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1E7" w:rsidRPr="00476447" w:rsidRDefault="003B31E7" w:rsidP="003B31E7">
      <w:pPr>
        <w:tabs>
          <w:tab w:val="left" w:pos="-24212"/>
        </w:tabs>
        <w:jc w:val="right"/>
        <w:rPr>
          <w:b/>
        </w:rPr>
      </w:pPr>
      <w:r w:rsidRPr="00476447">
        <w:rPr>
          <w:b/>
        </w:rPr>
        <w:t>PROJEKTS</w:t>
      </w:r>
    </w:p>
    <w:p w:rsidR="003B31E7" w:rsidRDefault="003B31E7" w:rsidP="003B31E7">
      <w:pPr>
        <w:tabs>
          <w:tab w:val="left" w:pos="-24212"/>
        </w:tabs>
        <w:jc w:val="center"/>
        <w:rPr>
          <w:sz w:val="20"/>
          <w:szCs w:val="20"/>
        </w:rPr>
      </w:pPr>
      <w:r w:rsidRPr="005746C5">
        <w:rPr>
          <w:noProof/>
          <w:sz w:val="20"/>
          <w:szCs w:val="20"/>
        </w:rPr>
        <w:drawing>
          <wp:inline distT="0" distB="0" distL="0" distR="0" wp14:anchorId="53875601" wp14:editId="09FB3956">
            <wp:extent cx="676275" cy="752475"/>
            <wp:effectExtent l="0" t="0" r="9525" b="9525"/>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3B31E7" w:rsidRDefault="003B31E7" w:rsidP="003B31E7">
      <w:pPr>
        <w:pStyle w:val="Header"/>
        <w:jc w:val="center"/>
        <w:rPr>
          <w:sz w:val="20"/>
        </w:rPr>
      </w:pPr>
      <w:r>
        <w:rPr>
          <w:sz w:val="20"/>
        </w:rPr>
        <w:t>LATVIJAS REPUBLIKA</w:t>
      </w:r>
    </w:p>
    <w:p w:rsidR="003B31E7" w:rsidRDefault="003B31E7" w:rsidP="003B31E7">
      <w:pPr>
        <w:pStyle w:val="Header"/>
        <w:jc w:val="center"/>
        <w:rPr>
          <w:b/>
          <w:sz w:val="32"/>
          <w:szCs w:val="32"/>
        </w:rPr>
      </w:pPr>
      <w:r>
        <w:rPr>
          <w:b/>
          <w:sz w:val="32"/>
          <w:szCs w:val="32"/>
        </w:rPr>
        <w:t>DOBELES NOVADA DOME</w:t>
      </w:r>
    </w:p>
    <w:p w:rsidR="003B31E7" w:rsidRDefault="003B31E7" w:rsidP="003B31E7">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3B31E7" w:rsidRDefault="003B31E7" w:rsidP="003B31E7">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7" w:history="1">
        <w:r>
          <w:rPr>
            <w:rStyle w:val="Hyperlink"/>
            <w:rFonts w:eastAsia="Calibri"/>
            <w:color w:val="000000"/>
            <w:sz w:val="16"/>
            <w:szCs w:val="16"/>
          </w:rPr>
          <w:t>dome@dobele.lv</w:t>
        </w:r>
      </w:hyperlink>
    </w:p>
    <w:p w:rsidR="003B31E7" w:rsidRDefault="003B31E7" w:rsidP="003B31E7">
      <w:pPr>
        <w:pStyle w:val="Default"/>
        <w:jc w:val="center"/>
        <w:rPr>
          <w:b/>
          <w:bCs/>
        </w:rPr>
      </w:pPr>
    </w:p>
    <w:p w:rsidR="003B31E7" w:rsidRPr="0082384E" w:rsidRDefault="003B31E7" w:rsidP="003B31E7">
      <w:pPr>
        <w:tabs>
          <w:tab w:val="left" w:pos="6946"/>
        </w:tabs>
        <w:jc w:val="right"/>
      </w:pPr>
      <w:r w:rsidRPr="0082384E">
        <w:t xml:space="preserve">APSTIPRINĀTI </w:t>
      </w:r>
    </w:p>
    <w:p w:rsidR="003B31E7" w:rsidRPr="0082384E" w:rsidRDefault="003B31E7" w:rsidP="003B31E7">
      <w:pPr>
        <w:autoSpaceDE w:val="0"/>
        <w:autoSpaceDN w:val="0"/>
        <w:adjustRightInd w:val="0"/>
        <w:jc w:val="right"/>
        <w:rPr>
          <w:color w:val="000000"/>
        </w:rPr>
      </w:pPr>
      <w:r w:rsidRPr="0082384E">
        <w:rPr>
          <w:color w:val="000000"/>
        </w:rPr>
        <w:t xml:space="preserve">ar Dobeles novada domes </w:t>
      </w:r>
    </w:p>
    <w:p w:rsidR="003B31E7" w:rsidRPr="0082384E" w:rsidRDefault="003B31E7" w:rsidP="003B31E7">
      <w:pPr>
        <w:autoSpaceDE w:val="0"/>
        <w:autoSpaceDN w:val="0"/>
        <w:adjustRightInd w:val="0"/>
        <w:jc w:val="right"/>
        <w:rPr>
          <w:color w:val="000000"/>
        </w:rPr>
      </w:pPr>
      <w:r w:rsidRPr="0082384E">
        <w:rPr>
          <w:color w:val="000000"/>
        </w:rPr>
        <w:t>2019. gada</w:t>
      </w:r>
      <w:r>
        <w:rPr>
          <w:color w:val="000000"/>
        </w:rPr>
        <w:t xml:space="preserve"> 27</w:t>
      </w:r>
      <w:r w:rsidRPr="0082384E">
        <w:rPr>
          <w:color w:val="000000"/>
        </w:rPr>
        <w:t>. </w:t>
      </w:r>
      <w:r>
        <w:rPr>
          <w:color w:val="000000"/>
        </w:rPr>
        <w:t>decembra</w:t>
      </w:r>
      <w:r w:rsidRPr="0082384E">
        <w:rPr>
          <w:color w:val="000000"/>
        </w:rPr>
        <w:t xml:space="preserve"> lēmumu Nr.</w:t>
      </w:r>
      <w:r>
        <w:rPr>
          <w:color w:val="000000"/>
        </w:rPr>
        <w:t> __/14</w:t>
      </w:r>
      <w:r w:rsidRPr="0082384E">
        <w:rPr>
          <w:color w:val="000000"/>
        </w:rPr>
        <w:t>)</w:t>
      </w:r>
    </w:p>
    <w:p w:rsidR="003B31E7" w:rsidRPr="0082384E" w:rsidRDefault="003B31E7" w:rsidP="003B31E7">
      <w:pPr>
        <w:autoSpaceDE w:val="0"/>
        <w:autoSpaceDN w:val="0"/>
        <w:adjustRightInd w:val="0"/>
        <w:jc w:val="right"/>
        <w:rPr>
          <w:color w:val="000000"/>
        </w:rPr>
      </w:pPr>
      <w:r w:rsidRPr="0082384E">
        <w:rPr>
          <w:color w:val="000000"/>
        </w:rPr>
        <w:t>(protokols Nr. </w:t>
      </w:r>
      <w:r>
        <w:rPr>
          <w:color w:val="000000"/>
        </w:rPr>
        <w:t>14</w:t>
      </w:r>
      <w:r w:rsidRPr="0082384E">
        <w:rPr>
          <w:color w:val="000000"/>
        </w:rPr>
        <w:t>)</w:t>
      </w:r>
    </w:p>
    <w:p w:rsidR="003B31E7" w:rsidRDefault="003B31E7" w:rsidP="003B31E7">
      <w:pPr>
        <w:autoSpaceDE w:val="0"/>
        <w:autoSpaceDN w:val="0"/>
        <w:adjustRightInd w:val="0"/>
        <w:jc w:val="right"/>
        <w:rPr>
          <w:color w:val="000000"/>
        </w:rPr>
      </w:pPr>
    </w:p>
    <w:p w:rsidR="003B31E7" w:rsidRDefault="003B31E7" w:rsidP="003B31E7">
      <w:pPr>
        <w:autoSpaceDE w:val="0"/>
        <w:autoSpaceDN w:val="0"/>
        <w:adjustRightInd w:val="0"/>
        <w:jc w:val="right"/>
        <w:rPr>
          <w:color w:val="000000"/>
        </w:rPr>
      </w:pPr>
    </w:p>
    <w:p w:rsidR="003B31E7" w:rsidRDefault="003B31E7" w:rsidP="003B31E7">
      <w:pPr>
        <w:autoSpaceDE w:val="0"/>
        <w:autoSpaceDN w:val="0"/>
        <w:adjustRightInd w:val="0"/>
        <w:jc w:val="right"/>
        <w:rPr>
          <w:color w:val="000000"/>
        </w:rPr>
      </w:pPr>
    </w:p>
    <w:p w:rsidR="003B31E7" w:rsidRPr="0082384E" w:rsidRDefault="003B31E7" w:rsidP="003B31E7">
      <w:pPr>
        <w:autoSpaceDE w:val="0"/>
        <w:autoSpaceDN w:val="0"/>
        <w:adjustRightInd w:val="0"/>
        <w:jc w:val="right"/>
        <w:rPr>
          <w:color w:val="000000"/>
        </w:rPr>
      </w:pPr>
    </w:p>
    <w:p w:rsidR="003B31E7" w:rsidRPr="0082384E" w:rsidRDefault="003B31E7" w:rsidP="003B31E7">
      <w:pPr>
        <w:tabs>
          <w:tab w:val="left" w:pos="6240"/>
        </w:tabs>
        <w:autoSpaceDE w:val="0"/>
        <w:autoSpaceDN w:val="0"/>
        <w:adjustRightInd w:val="0"/>
        <w:jc w:val="both"/>
        <w:rPr>
          <w:b/>
          <w:bCs/>
          <w:color w:val="000000"/>
        </w:rPr>
      </w:pPr>
      <w:r w:rsidRPr="0082384E">
        <w:rPr>
          <w:b/>
          <w:bCs/>
          <w:color w:val="000000"/>
        </w:rPr>
        <w:t>2019. gada</w:t>
      </w:r>
      <w:r>
        <w:rPr>
          <w:b/>
          <w:bCs/>
          <w:color w:val="000000"/>
        </w:rPr>
        <w:t xml:space="preserve"> 27</w:t>
      </w:r>
      <w:r w:rsidRPr="0082384E">
        <w:rPr>
          <w:b/>
          <w:bCs/>
          <w:color w:val="000000"/>
        </w:rPr>
        <w:t>. </w:t>
      </w:r>
      <w:r>
        <w:rPr>
          <w:b/>
          <w:bCs/>
          <w:color w:val="000000"/>
        </w:rPr>
        <w:t>decembrī</w:t>
      </w:r>
      <w:r w:rsidRPr="0082384E">
        <w:rPr>
          <w:b/>
          <w:bCs/>
          <w:color w:val="000000"/>
        </w:rPr>
        <w:tab/>
      </w:r>
      <w:r w:rsidRPr="0082384E">
        <w:rPr>
          <w:b/>
          <w:bCs/>
          <w:color w:val="000000"/>
        </w:rPr>
        <w:tab/>
        <w:t>Saistošie noteikumi Nr. </w:t>
      </w:r>
      <w:r>
        <w:rPr>
          <w:b/>
          <w:bCs/>
          <w:color w:val="000000"/>
        </w:rPr>
        <w:t>13</w:t>
      </w:r>
    </w:p>
    <w:p w:rsidR="003B31E7" w:rsidRDefault="003B31E7" w:rsidP="003B31E7">
      <w:pPr>
        <w:tabs>
          <w:tab w:val="left" w:pos="6240"/>
        </w:tabs>
        <w:autoSpaceDE w:val="0"/>
        <w:autoSpaceDN w:val="0"/>
        <w:adjustRightInd w:val="0"/>
        <w:jc w:val="center"/>
        <w:rPr>
          <w:b/>
          <w:color w:val="000000"/>
        </w:rPr>
      </w:pPr>
    </w:p>
    <w:p w:rsidR="003B31E7" w:rsidRPr="0082384E" w:rsidRDefault="003B31E7" w:rsidP="003B31E7">
      <w:pPr>
        <w:tabs>
          <w:tab w:val="left" w:pos="6240"/>
        </w:tabs>
        <w:autoSpaceDE w:val="0"/>
        <w:autoSpaceDN w:val="0"/>
        <w:adjustRightInd w:val="0"/>
        <w:jc w:val="center"/>
        <w:rPr>
          <w:b/>
          <w:bCs/>
          <w:color w:val="000000"/>
        </w:rPr>
      </w:pPr>
      <w:r w:rsidRPr="0082384E">
        <w:rPr>
          <w:b/>
          <w:color w:val="000000"/>
        </w:rPr>
        <w:t xml:space="preserve">„Grozījumi Dobeles novada </w:t>
      </w:r>
      <w:r>
        <w:rPr>
          <w:b/>
          <w:color w:val="000000"/>
        </w:rPr>
        <w:t>dome</w:t>
      </w:r>
      <w:r w:rsidRPr="0082384E">
        <w:rPr>
          <w:b/>
          <w:color w:val="000000"/>
        </w:rPr>
        <w:t>s 201</w:t>
      </w:r>
      <w:r>
        <w:rPr>
          <w:b/>
          <w:color w:val="000000"/>
        </w:rPr>
        <w:t>7</w:t>
      </w:r>
      <w:r w:rsidRPr="0082384E">
        <w:rPr>
          <w:b/>
          <w:color w:val="000000"/>
        </w:rPr>
        <w:t>. gada 26. </w:t>
      </w:r>
      <w:r>
        <w:rPr>
          <w:b/>
          <w:color w:val="000000"/>
        </w:rPr>
        <w:t>oktobra</w:t>
      </w:r>
      <w:r w:rsidRPr="0082384E">
        <w:rPr>
          <w:b/>
          <w:color w:val="000000"/>
        </w:rPr>
        <w:t xml:space="preserve"> saistošajos noteikumos Nr. </w:t>
      </w:r>
      <w:r>
        <w:rPr>
          <w:b/>
          <w:color w:val="000000"/>
        </w:rPr>
        <w:t>8</w:t>
      </w:r>
      <w:r w:rsidRPr="0082384E">
        <w:rPr>
          <w:b/>
          <w:color w:val="000000"/>
        </w:rPr>
        <w:t xml:space="preserve"> „Par </w:t>
      </w:r>
      <w:r>
        <w:rPr>
          <w:b/>
          <w:color w:val="000000"/>
        </w:rPr>
        <w:t>sociālās palīdzības pabalstiem Dobeles novadā</w:t>
      </w:r>
      <w:r w:rsidRPr="0082384E">
        <w:rPr>
          <w:b/>
          <w:color w:val="000000"/>
        </w:rPr>
        <w:t>””</w:t>
      </w:r>
    </w:p>
    <w:p w:rsidR="003B31E7" w:rsidRDefault="003B31E7" w:rsidP="003B31E7">
      <w:pPr>
        <w:autoSpaceDE w:val="0"/>
        <w:autoSpaceDN w:val="0"/>
        <w:adjustRightInd w:val="0"/>
        <w:jc w:val="right"/>
        <w:rPr>
          <w:color w:val="000000"/>
          <w:lang w:val="et-EE" w:eastAsia="et-EE"/>
        </w:rPr>
      </w:pPr>
    </w:p>
    <w:p w:rsidR="003B31E7" w:rsidRDefault="003B31E7" w:rsidP="003B31E7">
      <w:pPr>
        <w:pStyle w:val="Default"/>
        <w:jc w:val="right"/>
        <w:rPr>
          <w:sz w:val="22"/>
          <w:szCs w:val="22"/>
        </w:rPr>
      </w:pPr>
      <w:r>
        <w:rPr>
          <w:sz w:val="22"/>
          <w:szCs w:val="22"/>
        </w:rPr>
        <w:t xml:space="preserve">Izdoti saskaņā ar Sociālo pakalpojumu un sociālās palīdzības likuma </w:t>
      </w:r>
    </w:p>
    <w:p w:rsidR="003B31E7" w:rsidRDefault="003B31E7" w:rsidP="003B31E7">
      <w:pPr>
        <w:pStyle w:val="Default"/>
        <w:jc w:val="right"/>
        <w:rPr>
          <w:sz w:val="22"/>
          <w:szCs w:val="22"/>
        </w:rPr>
      </w:pPr>
      <w:r>
        <w:rPr>
          <w:sz w:val="22"/>
          <w:szCs w:val="22"/>
        </w:rPr>
        <w:t>33. panta otro daļu, 35. panta ceturto un piekto daļu,</w:t>
      </w:r>
    </w:p>
    <w:p w:rsidR="003B31E7" w:rsidRDefault="003B31E7" w:rsidP="003B31E7">
      <w:pPr>
        <w:pStyle w:val="Default"/>
        <w:jc w:val="right"/>
        <w:rPr>
          <w:sz w:val="22"/>
          <w:szCs w:val="22"/>
        </w:rPr>
      </w:pPr>
      <w:r>
        <w:rPr>
          <w:sz w:val="22"/>
          <w:szCs w:val="22"/>
        </w:rPr>
        <w:t xml:space="preserve"> likuma “Par palīdzību dzīvokļa jautājumu</w:t>
      </w:r>
      <w:r>
        <w:rPr>
          <w:color w:val="FF0000"/>
          <w:sz w:val="22"/>
          <w:szCs w:val="22"/>
        </w:rPr>
        <w:t xml:space="preserve"> </w:t>
      </w:r>
      <w:r>
        <w:rPr>
          <w:sz w:val="22"/>
          <w:szCs w:val="22"/>
        </w:rPr>
        <w:t>risināšanā” 14. panta sesto daļu</w:t>
      </w:r>
    </w:p>
    <w:p w:rsidR="003B31E7" w:rsidRDefault="003B31E7" w:rsidP="003B31E7">
      <w:pPr>
        <w:pStyle w:val="Default"/>
        <w:jc w:val="right"/>
        <w:rPr>
          <w:sz w:val="22"/>
          <w:szCs w:val="22"/>
        </w:rPr>
      </w:pPr>
      <w:r>
        <w:rPr>
          <w:sz w:val="22"/>
          <w:szCs w:val="22"/>
        </w:rPr>
        <w:t xml:space="preserve">un Ministru kabineta 2009. gada 17. jūnija noteikumu Nr. 550 </w:t>
      </w:r>
    </w:p>
    <w:p w:rsidR="003B31E7" w:rsidRDefault="003B31E7" w:rsidP="003B31E7">
      <w:pPr>
        <w:pStyle w:val="NoSpacing"/>
        <w:jc w:val="right"/>
        <w:rPr>
          <w:sz w:val="22"/>
          <w:szCs w:val="22"/>
        </w:rPr>
      </w:pPr>
      <w:r>
        <w:rPr>
          <w:sz w:val="22"/>
          <w:szCs w:val="22"/>
        </w:rPr>
        <w:t xml:space="preserve">„Kārtība, kādā aprēķināms, piešķirams, izmaksājams pabalsts garantētā minimālā ienākumu līmeņa nodrošināšanai un slēdzama vienošanās par līdzdarbību” 13. punktu, </w:t>
      </w:r>
    </w:p>
    <w:p w:rsidR="003B31E7" w:rsidRDefault="003B31E7" w:rsidP="003B31E7">
      <w:pPr>
        <w:pStyle w:val="NoSpacing"/>
        <w:jc w:val="right"/>
      </w:pPr>
      <w:r>
        <w:t>Ministru kabineta 2014. gada 25. novembra noteikumu Nr. 727</w:t>
      </w:r>
    </w:p>
    <w:p w:rsidR="003B31E7" w:rsidRDefault="003B31E7" w:rsidP="003B31E7">
      <w:pPr>
        <w:pStyle w:val="NoSpacing"/>
        <w:jc w:val="right"/>
      </w:pPr>
      <w:r>
        <w:t xml:space="preserve"> “Darbības programmas “Pārtikas un pamata materiālās palīdzības</w:t>
      </w:r>
    </w:p>
    <w:p w:rsidR="003B31E7" w:rsidRDefault="003B31E7" w:rsidP="003B31E7">
      <w:pPr>
        <w:pStyle w:val="NoSpacing"/>
        <w:jc w:val="right"/>
      </w:pPr>
      <w:r>
        <w:t xml:space="preserve"> sniegšana vistrūcīgākajām personām 2014.–2020. gada</w:t>
      </w:r>
    </w:p>
    <w:p w:rsidR="003B31E7" w:rsidRDefault="003B31E7" w:rsidP="003B31E7">
      <w:pPr>
        <w:pStyle w:val="Default"/>
        <w:jc w:val="right"/>
        <w:rPr>
          <w:sz w:val="22"/>
          <w:szCs w:val="22"/>
        </w:rPr>
      </w:pPr>
      <w:r>
        <w:t xml:space="preserve"> plānošanas periodā” īstenošanas noteikumi” 4.1.3.3. apakšpunktu</w:t>
      </w:r>
    </w:p>
    <w:p w:rsidR="003B31E7" w:rsidRDefault="003B31E7" w:rsidP="003B31E7">
      <w:pPr>
        <w:autoSpaceDE w:val="0"/>
        <w:autoSpaceDN w:val="0"/>
        <w:adjustRightInd w:val="0"/>
        <w:jc w:val="right"/>
        <w:rPr>
          <w:color w:val="000000"/>
          <w:lang w:val="et-EE" w:eastAsia="et-EE"/>
        </w:rPr>
      </w:pPr>
    </w:p>
    <w:p w:rsidR="003B31E7" w:rsidRDefault="003B31E7" w:rsidP="003B31E7">
      <w:pPr>
        <w:pStyle w:val="ListParagraph"/>
        <w:autoSpaceDE w:val="0"/>
        <w:autoSpaceDN w:val="0"/>
        <w:adjustRightInd w:val="0"/>
        <w:ind w:left="0" w:firstLine="340"/>
        <w:rPr>
          <w:color w:val="000000"/>
        </w:rPr>
      </w:pPr>
    </w:p>
    <w:p w:rsidR="003B31E7" w:rsidRDefault="003B31E7" w:rsidP="003B31E7">
      <w:pPr>
        <w:pStyle w:val="ListParagraph"/>
        <w:autoSpaceDE w:val="0"/>
        <w:autoSpaceDN w:val="0"/>
        <w:adjustRightInd w:val="0"/>
        <w:ind w:left="0" w:firstLine="340"/>
        <w:jc w:val="both"/>
        <w:rPr>
          <w:color w:val="000000"/>
        </w:rPr>
      </w:pPr>
      <w:r w:rsidRPr="0082384E">
        <w:rPr>
          <w:color w:val="000000"/>
        </w:rPr>
        <w:t xml:space="preserve">Izdarīt Dobeles novada </w:t>
      </w:r>
      <w:r>
        <w:rPr>
          <w:color w:val="000000"/>
        </w:rPr>
        <w:t xml:space="preserve">domes </w:t>
      </w:r>
      <w:r w:rsidRPr="0082384E">
        <w:rPr>
          <w:color w:val="000000"/>
        </w:rPr>
        <w:t>201</w:t>
      </w:r>
      <w:r>
        <w:rPr>
          <w:color w:val="000000"/>
        </w:rPr>
        <w:t>7</w:t>
      </w:r>
      <w:r w:rsidRPr="0082384E">
        <w:rPr>
          <w:color w:val="000000"/>
        </w:rPr>
        <w:t>. gada 26. </w:t>
      </w:r>
      <w:r>
        <w:rPr>
          <w:color w:val="000000"/>
        </w:rPr>
        <w:t>oktobra</w:t>
      </w:r>
      <w:r w:rsidRPr="0082384E">
        <w:rPr>
          <w:color w:val="000000"/>
        </w:rPr>
        <w:t xml:space="preserve"> saistošajos noteikumos Nr. </w:t>
      </w:r>
      <w:r>
        <w:rPr>
          <w:color w:val="000000"/>
        </w:rPr>
        <w:t>8</w:t>
      </w:r>
      <w:r w:rsidRPr="0082384E">
        <w:rPr>
          <w:color w:val="000000"/>
        </w:rPr>
        <w:t xml:space="preserve"> „Par </w:t>
      </w:r>
      <w:r>
        <w:rPr>
          <w:color w:val="000000"/>
        </w:rPr>
        <w:t>sociālās palīdzības pabalstiem Dobeles novadā</w:t>
      </w:r>
      <w:r w:rsidRPr="0082384E">
        <w:rPr>
          <w:color w:val="000000"/>
        </w:rPr>
        <w:t>” šādus grozījumus:</w:t>
      </w:r>
    </w:p>
    <w:p w:rsidR="003B31E7" w:rsidRDefault="003B31E7" w:rsidP="003B31E7">
      <w:pPr>
        <w:pStyle w:val="ListParagraph"/>
        <w:autoSpaceDE w:val="0"/>
        <w:autoSpaceDN w:val="0"/>
        <w:adjustRightInd w:val="0"/>
        <w:ind w:left="0" w:firstLine="340"/>
        <w:jc w:val="both"/>
        <w:rPr>
          <w:color w:val="000000"/>
        </w:rPr>
      </w:pPr>
    </w:p>
    <w:p w:rsidR="003B31E7" w:rsidRDefault="003B31E7" w:rsidP="003B31E7">
      <w:pPr>
        <w:pStyle w:val="ListParagraph"/>
        <w:numPr>
          <w:ilvl w:val="0"/>
          <w:numId w:val="21"/>
        </w:numPr>
        <w:autoSpaceDE w:val="0"/>
        <w:autoSpaceDN w:val="0"/>
        <w:adjustRightInd w:val="0"/>
        <w:ind w:left="643"/>
        <w:contextualSpacing/>
        <w:jc w:val="both"/>
        <w:rPr>
          <w:color w:val="000000"/>
        </w:rPr>
      </w:pPr>
      <w:r>
        <w:rPr>
          <w:color w:val="000000"/>
        </w:rPr>
        <w:t>Svītrot saistošo noteikumu 2. punktu.</w:t>
      </w:r>
    </w:p>
    <w:p w:rsidR="003B31E7" w:rsidRDefault="003B31E7" w:rsidP="003B31E7">
      <w:pPr>
        <w:pStyle w:val="ListParagraph"/>
        <w:autoSpaceDE w:val="0"/>
        <w:autoSpaceDN w:val="0"/>
        <w:adjustRightInd w:val="0"/>
        <w:ind w:left="0" w:firstLine="340"/>
        <w:jc w:val="both"/>
        <w:rPr>
          <w:color w:val="000000"/>
        </w:rPr>
      </w:pPr>
    </w:p>
    <w:p w:rsidR="003B31E7" w:rsidRPr="001031C5" w:rsidRDefault="003B31E7" w:rsidP="003B31E7">
      <w:pPr>
        <w:pStyle w:val="ListParagraph"/>
        <w:numPr>
          <w:ilvl w:val="0"/>
          <w:numId w:val="21"/>
        </w:numPr>
        <w:autoSpaceDE w:val="0"/>
        <w:autoSpaceDN w:val="0"/>
        <w:adjustRightInd w:val="0"/>
        <w:ind w:left="643"/>
        <w:contextualSpacing/>
        <w:jc w:val="both"/>
        <w:rPr>
          <w:color w:val="000000"/>
        </w:rPr>
      </w:pPr>
      <w:r w:rsidRPr="001031C5">
        <w:rPr>
          <w:color w:val="000000"/>
        </w:rPr>
        <w:t xml:space="preserve">Aizstāt </w:t>
      </w:r>
      <w:r>
        <w:rPr>
          <w:color w:val="000000"/>
        </w:rPr>
        <w:t xml:space="preserve">saistošo </w:t>
      </w:r>
      <w:r w:rsidRPr="001031C5">
        <w:rPr>
          <w:color w:val="000000"/>
        </w:rPr>
        <w:t>noteikumu 10.3.</w:t>
      </w:r>
      <w:r>
        <w:rPr>
          <w:color w:val="000000"/>
        </w:rPr>
        <w:t> </w:t>
      </w:r>
      <w:r w:rsidRPr="001031C5">
        <w:rPr>
          <w:color w:val="000000"/>
        </w:rPr>
        <w:t xml:space="preserve">apakšpunktā vārdus “saskaņā ar Latvijas Republikas Civillikumā  noteikto nav likumisko apgādnieku” ar vārdiem “nav apgādnieku – </w:t>
      </w:r>
      <w:r>
        <w:rPr>
          <w:color w:val="000000"/>
        </w:rPr>
        <w:t>pe</w:t>
      </w:r>
      <w:r>
        <w:t>rsonu, kurām saskaņā ar likumu vai tiesas nolēmumu ir pienākums rūpēties par savu laulāto, bērniem vai vecākiem”.</w:t>
      </w:r>
    </w:p>
    <w:p w:rsidR="003B31E7" w:rsidRPr="001031C5" w:rsidRDefault="003B31E7" w:rsidP="003B31E7">
      <w:pPr>
        <w:pStyle w:val="ListParagraph"/>
        <w:autoSpaceDE w:val="0"/>
        <w:autoSpaceDN w:val="0"/>
        <w:adjustRightInd w:val="0"/>
        <w:jc w:val="both"/>
        <w:rPr>
          <w:color w:val="000000"/>
        </w:rPr>
      </w:pPr>
    </w:p>
    <w:p w:rsidR="003B31E7" w:rsidRPr="001031C5" w:rsidRDefault="003B31E7" w:rsidP="003B31E7">
      <w:pPr>
        <w:pStyle w:val="ListParagraph"/>
        <w:numPr>
          <w:ilvl w:val="0"/>
          <w:numId w:val="21"/>
        </w:numPr>
        <w:autoSpaceDE w:val="0"/>
        <w:autoSpaceDN w:val="0"/>
        <w:adjustRightInd w:val="0"/>
        <w:ind w:left="643"/>
        <w:contextualSpacing/>
        <w:jc w:val="both"/>
        <w:rPr>
          <w:color w:val="000000"/>
        </w:rPr>
      </w:pPr>
      <w:r>
        <w:t>Izteikt saistošo noteikumu 13. punktu jaunā redakcijā:</w:t>
      </w:r>
    </w:p>
    <w:p w:rsidR="003B31E7" w:rsidRDefault="003B31E7" w:rsidP="003B31E7">
      <w:pPr>
        <w:pStyle w:val="ListParagraph"/>
        <w:rPr>
          <w:color w:val="000000"/>
        </w:rPr>
      </w:pPr>
    </w:p>
    <w:p w:rsidR="003B31E7" w:rsidRDefault="003B31E7" w:rsidP="003B31E7">
      <w:pPr>
        <w:ind w:left="340"/>
      </w:pPr>
      <w:r w:rsidRPr="001031C5">
        <w:rPr>
          <w:color w:val="000000"/>
        </w:rPr>
        <w:t xml:space="preserve">“13. Pabalstu aprēķina, piešķir un izmaksā Dienests saskaņā ar normatīvo aktu par </w:t>
      </w:r>
      <w:r>
        <w:rPr>
          <w:color w:val="000000"/>
        </w:rPr>
        <w:t>k</w:t>
      </w:r>
      <w:r w:rsidRPr="001031C5">
        <w:t>ārtīb</w:t>
      </w:r>
      <w:r>
        <w:t>u</w:t>
      </w:r>
      <w:r w:rsidRPr="001031C5">
        <w:t>, kādā aprēķināms</w:t>
      </w:r>
      <w:r>
        <w:t xml:space="preserve">, </w:t>
      </w:r>
      <w:r w:rsidRPr="001031C5">
        <w:t>piešķirams</w:t>
      </w:r>
      <w:r>
        <w:t xml:space="preserve"> un</w:t>
      </w:r>
      <w:r w:rsidRPr="001031C5">
        <w:t xml:space="preserve"> izmaksājams pabalsts garantētā minimālā ienākumu līmeņa nodrošināšanai</w:t>
      </w:r>
      <w:r>
        <w:t>.”</w:t>
      </w:r>
    </w:p>
    <w:p w:rsidR="003B31E7" w:rsidRDefault="003B31E7" w:rsidP="003B31E7">
      <w:pPr>
        <w:numPr>
          <w:ilvl w:val="0"/>
          <w:numId w:val="21"/>
        </w:numPr>
        <w:spacing w:after="160" w:line="259" w:lineRule="auto"/>
        <w:ind w:left="643"/>
      </w:pPr>
      <w:r>
        <w:t>Svītrot saistošo noteikumu 15. punktu.</w:t>
      </w:r>
    </w:p>
    <w:p w:rsidR="003B31E7" w:rsidRPr="00457229" w:rsidRDefault="003B31E7" w:rsidP="003B31E7">
      <w:pPr>
        <w:numPr>
          <w:ilvl w:val="0"/>
          <w:numId w:val="21"/>
        </w:numPr>
        <w:spacing w:after="160" w:line="259" w:lineRule="auto"/>
        <w:ind w:left="643"/>
      </w:pPr>
      <w:r>
        <w:t>Papildināt saistošo noteikumu 17. punkta pirmo teikumu aiz vārdiem “</w:t>
      </w:r>
      <w:r w:rsidRPr="00E92E40">
        <w:rPr>
          <w:iCs/>
        </w:rPr>
        <w:t>par</w:t>
      </w:r>
      <w:r w:rsidRPr="00E92E40">
        <w:t xml:space="preserve"> </w:t>
      </w:r>
      <w:r>
        <w:t xml:space="preserve">pakalpojumiem” ar vārdiem </w:t>
      </w:r>
      <w:r w:rsidRPr="00457229">
        <w:t xml:space="preserve">“tai skaitā malkas vai cita </w:t>
      </w:r>
      <w:r w:rsidR="00DC4462">
        <w:t xml:space="preserve">veida </w:t>
      </w:r>
      <w:r w:rsidRPr="00457229">
        <w:t>cietā kurināmā piegādi”.</w:t>
      </w:r>
    </w:p>
    <w:p w:rsidR="003B31E7" w:rsidRPr="00457229" w:rsidRDefault="003B31E7" w:rsidP="003B31E7">
      <w:pPr>
        <w:pStyle w:val="ListParagraph"/>
        <w:numPr>
          <w:ilvl w:val="0"/>
          <w:numId w:val="21"/>
        </w:numPr>
        <w:autoSpaceDE w:val="0"/>
        <w:autoSpaceDN w:val="0"/>
        <w:adjustRightInd w:val="0"/>
        <w:ind w:left="643"/>
        <w:contextualSpacing/>
        <w:jc w:val="both"/>
        <w:rPr>
          <w:iCs/>
        </w:rPr>
      </w:pPr>
      <w:r w:rsidRPr="00457229">
        <w:rPr>
          <w:iCs/>
        </w:rPr>
        <w:t>Aizstāt saistošo noteikumu 19.</w:t>
      </w:r>
      <w:r>
        <w:rPr>
          <w:iCs/>
        </w:rPr>
        <w:t> </w:t>
      </w:r>
      <w:r w:rsidRPr="00457229">
        <w:rPr>
          <w:iCs/>
        </w:rPr>
        <w:t>punktā skaitli “12,00” ar skaitli “24,00”.</w:t>
      </w:r>
    </w:p>
    <w:p w:rsidR="003B31E7" w:rsidRPr="00457229" w:rsidRDefault="003B31E7" w:rsidP="003B31E7">
      <w:pPr>
        <w:pStyle w:val="ListParagraph"/>
        <w:autoSpaceDE w:val="0"/>
        <w:autoSpaceDN w:val="0"/>
        <w:adjustRightInd w:val="0"/>
        <w:jc w:val="both"/>
        <w:rPr>
          <w:iCs/>
        </w:rPr>
      </w:pPr>
    </w:p>
    <w:p w:rsidR="003B31E7" w:rsidRPr="00457229" w:rsidRDefault="003B31E7" w:rsidP="003B31E7">
      <w:pPr>
        <w:pStyle w:val="ListParagraph"/>
        <w:autoSpaceDE w:val="0"/>
        <w:autoSpaceDN w:val="0"/>
        <w:adjustRightInd w:val="0"/>
        <w:jc w:val="both"/>
        <w:rPr>
          <w:iCs/>
        </w:rPr>
      </w:pPr>
    </w:p>
    <w:p w:rsidR="003B31E7" w:rsidRPr="00457229" w:rsidRDefault="003B31E7" w:rsidP="003B31E7">
      <w:pPr>
        <w:pStyle w:val="ListParagraph"/>
        <w:numPr>
          <w:ilvl w:val="0"/>
          <w:numId w:val="21"/>
        </w:numPr>
        <w:autoSpaceDE w:val="0"/>
        <w:autoSpaceDN w:val="0"/>
        <w:adjustRightInd w:val="0"/>
        <w:ind w:left="643"/>
        <w:contextualSpacing/>
        <w:jc w:val="both"/>
        <w:rPr>
          <w:iCs/>
        </w:rPr>
      </w:pPr>
      <w:r w:rsidRPr="00457229">
        <w:rPr>
          <w:iCs/>
        </w:rPr>
        <w:t>Papildināt saistošo noteikumu 20.</w:t>
      </w:r>
      <w:r>
        <w:rPr>
          <w:iCs/>
        </w:rPr>
        <w:t> </w:t>
      </w:r>
      <w:r w:rsidRPr="00457229">
        <w:rPr>
          <w:iCs/>
          <w:vertAlign w:val="superscript"/>
        </w:rPr>
        <w:t xml:space="preserve"> </w:t>
      </w:r>
      <w:r w:rsidRPr="00457229">
        <w:rPr>
          <w:iCs/>
        </w:rPr>
        <w:t>punktu ar vārdiem “tostarp dokumenti par kurināmā iegādi mājsaimniecībām ar malkas vai cita veida cieto kurināmo.”</w:t>
      </w:r>
    </w:p>
    <w:p w:rsidR="003B31E7" w:rsidRDefault="003B31E7" w:rsidP="003B31E7">
      <w:pPr>
        <w:pStyle w:val="ListParagraph"/>
        <w:autoSpaceDE w:val="0"/>
        <w:autoSpaceDN w:val="0"/>
        <w:adjustRightInd w:val="0"/>
        <w:jc w:val="both"/>
        <w:rPr>
          <w:iCs/>
        </w:rPr>
      </w:pPr>
    </w:p>
    <w:p w:rsidR="003B31E7" w:rsidRPr="00A12C11" w:rsidRDefault="003B31E7" w:rsidP="003B31E7">
      <w:pPr>
        <w:pStyle w:val="ListParagraph"/>
        <w:numPr>
          <w:ilvl w:val="0"/>
          <w:numId w:val="21"/>
        </w:numPr>
        <w:autoSpaceDE w:val="0"/>
        <w:autoSpaceDN w:val="0"/>
        <w:adjustRightInd w:val="0"/>
        <w:ind w:hanging="436"/>
        <w:contextualSpacing/>
        <w:jc w:val="both"/>
        <w:rPr>
          <w:iCs/>
        </w:rPr>
      </w:pPr>
      <w:r w:rsidRPr="00A12C11">
        <w:rPr>
          <w:iCs/>
        </w:rPr>
        <w:t>Papildināt saistošos noteikumus ar 20.</w:t>
      </w:r>
      <w:r w:rsidRPr="00A12C11">
        <w:rPr>
          <w:iCs/>
          <w:vertAlign w:val="superscript"/>
        </w:rPr>
        <w:t xml:space="preserve">1 </w:t>
      </w:r>
      <w:r w:rsidRPr="00A12C11">
        <w:rPr>
          <w:iCs/>
        </w:rPr>
        <w:t>punktu šādā redakcijā:</w:t>
      </w:r>
    </w:p>
    <w:p w:rsidR="003B31E7" w:rsidRPr="00A12C11" w:rsidRDefault="003B31E7" w:rsidP="003B31E7">
      <w:pPr>
        <w:pStyle w:val="ListParagraph"/>
        <w:rPr>
          <w:iCs/>
        </w:rPr>
      </w:pPr>
    </w:p>
    <w:p w:rsidR="003B31E7" w:rsidRPr="00A12C11" w:rsidRDefault="003B31E7" w:rsidP="003B31E7">
      <w:pPr>
        <w:pStyle w:val="ListParagraph"/>
        <w:autoSpaceDE w:val="0"/>
        <w:autoSpaceDN w:val="0"/>
        <w:adjustRightInd w:val="0"/>
        <w:jc w:val="both"/>
        <w:rPr>
          <w:iCs/>
        </w:rPr>
      </w:pPr>
      <w:r w:rsidRPr="00A12C11">
        <w:rPr>
          <w:iCs/>
        </w:rPr>
        <w:t>“20.</w:t>
      </w:r>
      <w:r w:rsidRPr="00A12C11">
        <w:rPr>
          <w:iCs/>
          <w:vertAlign w:val="superscript"/>
        </w:rPr>
        <w:t xml:space="preserve">1  </w:t>
      </w:r>
      <w:r w:rsidRPr="00A12C11">
        <w:rPr>
          <w:iCs/>
        </w:rPr>
        <w:t>Pabalsts malkas vai cita veida cietā kurināmā iegādei tiek piešķirta uz trūcīgas vai maznodrošinātas ģimenes (personas) statusa laiku un tiek izmaksāta vienā maksājumā, pārskaitot pabalstu pakalpojuma sniedzējam atbilstoši noslēgtajam līgumam un iesniegtajam rēķinam.”</w:t>
      </w:r>
    </w:p>
    <w:p w:rsidR="003B31E7" w:rsidRPr="00680107" w:rsidRDefault="003B31E7" w:rsidP="003B31E7">
      <w:pPr>
        <w:pStyle w:val="ListParagraph"/>
        <w:autoSpaceDE w:val="0"/>
        <w:autoSpaceDN w:val="0"/>
        <w:adjustRightInd w:val="0"/>
        <w:jc w:val="both"/>
        <w:rPr>
          <w:iCs/>
          <w:highlight w:val="yellow"/>
        </w:rPr>
      </w:pPr>
    </w:p>
    <w:p w:rsidR="003B31E7" w:rsidRDefault="003B31E7" w:rsidP="003B31E7">
      <w:pPr>
        <w:pStyle w:val="ListParagraph"/>
        <w:autoSpaceDE w:val="0"/>
        <w:autoSpaceDN w:val="0"/>
        <w:adjustRightInd w:val="0"/>
        <w:jc w:val="both"/>
        <w:rPr>
          <w:iCs/>
        </w:rPr>
      </w:pPr>
    </w:p>
    <w:p w:rsidR="003B31E7" w:rsidRDefault="003B31E7" w:rsidP="003B31E7">
      <w:pPr>
        <w:pStyle w:val="ListParagraph"/>
        <w:autoSpaceDE w:val="0"/>
        <w:autoSpaceDN w:val="0"/>
        <w:adjustRightInd w:val="0"/>
        <w:jc w:val="both"/>
        <w:rPr>
          <w:iCs/>
        </w:rPr>
      </w:pPr>
    </w:p>
    <w:p w:rsidR="003B31E7" w:rsidRDefault="003B31E7" w:rsidP="003B31E7">
      <w:pPr>
        <w:pStyle w:val="ListParagraph"/>
        <w:autoSpaceDE w:val="0"/>
        <w:autoSpaceDN w:val="0"/>
        <w:adjustRightInd w:val="0"/>
        <w:jc w:val="both"/>
        <w:rPr>
          <w:iCs/>
        </w:rPr>
      </w:pPr>
    </w:p>
    <w:p w:rsidR="003B31E7" w:rsidRPr="0082384E" w:rsidRDefault="003B31E7" w:rsidP="003B31E7">
      <w:pPr>
        <w:tabs>
          <w:tab w:val="left" w:pos="6946"/>
        </w:tabs>
        <w:jc w:val="both"/>
      </w:pPr>
    </w:p>
    <w:p w:rsidR="003B31E7" w:rsidRPr="0082384E" w:rsidRDefault="003B31E7" w:rsidP="003B31E7">
      <w:pPr>
        <w:tabs>
          <w:tab w:val="left" w:pos="6946"/>
        </w:tabs>
        <w:jc w:val="both"/>
      </w:pPr>
      <w:r>
        <w:t>P</w:t>
      </w:r>
      <w:r w:rsidRPr="0082384E">
        <w:t xml:space="preserve">riekšsēdētājs </w:t>
      </w:r>
      <w:r w:rsidRPr="0082384E">
        <w:tab/>
      </w:r>
      <w:r w:rsidRPr="0082384E">
        <w:tab/>
      </w:r>
      <w:r w:rsidRPr="0082384E">
        <w:tab/>
      </w:r>
      <w:proofErr w:type="spellStart"/>
      <w:r w:rsidRPr="0082384E">
        <w:t>A.S</w:t>
      </w:r>
      <w:r>
        <w:t>pridzāns</w:t>
      </w:r>
      <w:proofErr w:type="spellEnd"/>
    </w:p>
    <w:p w:rsidR="003B31E7" w:rsidRPr="0082384E" w:rsidRDefault="003B31E7" w:rsidP="003B31E7">
      <w:pPr>
        <w:ind w:firstLine="720"/>
        <w:jc w:val="center"/>
      </w:pPr>
    </w:p>
    <w:p w:rsidR="003B31E7" w:rsidRDefault="003B31E7" w:rsidP="003B31E7">
      <w:pPr>
        <w:jc w:val="center"/>
        <w:rPr>
          <w:b/>
        </w:rPr>
      </w:pPr>
    </w:p>
    <w:p w:rsidR="003B31E7" w:rsidRPr="0082384E" w:rsidRDefault="003B31E7" w:rsidP="003B31E7">
      <w:pPr>
        <w:jc w:val="center"/>
        <w:rPr>
          <w:b/>
        </w:rPr>
      </w:pPr>
      <w:r w:rsidRPr="0082384E">
        <w:rPr>
          <w:b/>
        </w:rPr>
        <w:t>Saistošo noteikumu Nr. </w:t>
      </w:r>
      <w:r>
        <w:rPr>
          <w:b/>
        </w:rPr>
        <w:t>13</w:t>
      </w:r>
    </w:p>
    <w:p w:rsidR="003B31E7" w:rsidRPr="0082384E" w:rsidRDefault="003B31E7" w:rsidP="003B31E7">
      <w:pPr>
        <w:jc w:val="center"/>
        <w:rPr>
          <w:b/>
          <w:bCs/>
        </w:rPr>
      </w:pPr>
      <w:r w:rsidRPr="0082384E">
        <w:rPr>
          <w:b/>
        </w:rPr>
        <w:t xml:space="preserve">„Grozījumi Dobeles novada </w:t>
      </w:r>
      <w:r>
        <w:rPr>
          <w:b/>
        </w:rPr>
        <w:t>domes</w:t>
      </w:r>
      <w:r w:rsidRPr="0082384E">
        <w:rPr>
          <w:b/>
        </w:rPr>
        <w:t xml:space="preserve"> </w:t>
      </w:r>
      <w:r w:rsidRPr="0082384E">
        <w:rPr>
          <w:b/>
          <w:color w:val="000000"/>
        </w:rPr>
        <w:t>201</w:t>
      </w:r>
      <w:r>
        <w:rPr>
          <w:b/>
          <w:color w:val="000000"/>
        </w:rPr>
        <w:t>7</w:t>
      </w:r>
      <w:r w:rsidRPr="0082384E">
        <w:rPr>
          <w:b/>
          <w:color w:val="000000"/>
        </w:rPr>
        <w:t>. gada 26. </w:t>
      </w:r>
      <w:r>
        <w:rPr>
          <w:b/>
          <w:color w:val="000000"/>
        </w:rPr>
        <w:t>oktobra</w:t>
      </w:r>
      <w:r w:rsidRPr="0082384E">
        <w:rPr>
          <w:b/>
          <w:color w:val="000000"/>
        </w:rPr>
        <w:t xml:space="preserve"> saistošajos noteikumos Nr. </w:t>
      </w:r>
      <w:r>
        <w:rPr>
          <w:b/>
          <w:color w:val="000000"/>
        </w:rPr>
        <w:t>8</w:t>
      </w:r>
      <w:r w:rsidRPr="0082384E">
        <w:rPr>
          <w:b/>
          <w:color w:val="000000"/>
        </w:rPr>
        <w:t xml:space="preserve"> „Par </w:t>
      </w:r>
      <w:r>
        <w:rPr>
          <w:b/>
          <w:color w:val="000000"/>
        </w:rPr>
        <w:t>sociālās palīdzības pabalstiem Dobeles novadā</w:t>
      </w:r>
      <w:r w:rsidRPr="0082384E">
        <w:rPr>
          <w:b/>
        </w:rPr>
        <w:t>””</w:t>
      </w:r>
    </w:p>
    <w:p w:rsidR="003B31E7" w:rsidRPr="0082384E" w:rsidRDefault="003B31E7" w:rsidP="003B31E7">
      <w:pPr>
        <w:suppressAutoHyphens/>
        <w:jc w:val="center"/>
      </w:pPr>
      <w:r w:rsidRPr="0082384E">
        <w:rPr>
          <w:b/>
          <w:bCs/>
          <w:lang w:eastAsia="ar-SA"/>
        </w:rPr>
        <w:t xml:space="preserve"> </w:t>
      </w:r>
      <w:r w:rsidRPr="0082384E">
        <w:rPr>
          <w:b/>
          <w:lang w:eastAsia="ar-SA"/>
        </w:rPr>
        <w:t>paskaidrojuma raksts</w:t>
      </w:r>
    </w:p>
    <w:tbl>
      <w:tblPr>
        <w:tblpPr w:leftFromText="180" w:rightFromText="180" w:vertAnchor="text" w:horzAnchor="margin" w:tblpY="5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451"/>
      </w:tblGrid>
      <w:tr w:rsidR="003B31E7" w:rsidRPr="0082384E" w:rsidTr="00E22228">
        <w:trPr>
          <w:trHeight w:val="553"/>
        </w:trPr>
        <w:tc>
          <w:tcPr>
            <w:tcW w:w="1951" w:type="dxa"/>
            <w:tcBorders>
              <w:top w:val="single" w:sz="4" w:space="0" w:color="auto"/>
              <w:left w:val="single" w:sz="4" w:space="0" w:color="auto"/>
              <w:bottom w:val="single" w:sz="4" w:space="0" w:color="auto"/>
              <w:right w:val="single" w:sz="4" w:space="0" w:color="auto"/>
            </w:tcBorders>
            <w:hideMark/>
          </w:tcPr>
          <w:p w:rsidR="003B31E7" w:rsidRPr="0082384E" w:rsidRDefault="003B31E7" w:rsidP="00E22228">
            <w:pPr>
              <w:jc w:val="center"/>
              <w:rPr>
                <w:b/>
              </w:rPr>
            </w:pPr>
            <w:r w:rsidRPr="0082384E">
              <w:rPr>
                <w:b/>
              </w:rPr>
              <w:t>Paskaidrojuma raksta sadaļas</w:t>
            </w:r>
          </w:p>
        </w:tc>
        <w:tc>
          <w:tcPr>
            <w:tcW w:w="7451" w:type="dxa"/>
            <w:tcBorders>
              <w:top w:val="single" w:sz="4" w:space="0" w:color="auto"/>
              <w:left w:val="single" w:sz="4" w:space="0" w:color="auto"/>
              <w:bottom w:val="single" w:sz="4" w:space="0" w:color="auto"/>
              <w:right w:val="single" w:sz="4" w:space="0" w:color="auto"/>
            </w:tcBorders>
            <w:hideMark/>
          </w:tcPr>
          <w:p w:rsidR="003B31E7" w:rsidRPr="0082384E" w:rsidRDefault="003B31E7" w:rsidP="00E22228">
            <w:pPr>
              <w:jc w:val="center"/>
              <w:rPr>
                <w:b/>
              </w:rPr>
            </w:pPr>
            <w:r w:rsidRPr="0082384E">
              <w:rPr>
                <w:b/>
              </w:rPr>
              <w:t>Norādāmā informācija</w:t>
            </w:r>
          </w:p>
        </w:tc>
      </w:tr>
      <w:tr w:rsidR="003B31E7" w:rsidRPr="0082384E" w:rsidTr="00E22228">
        <w:tc>
          <w:tcPr>
            <w:tcW w:w="1951" w:type="dxa"/>
            <w:tcBorders>
              <w:top w:val="single" w:sz="4" w:space="0" w:color="auto"/>
              <w:left w:val="single" w:sz="4" w:space="0" w:color="auto"/>
              <w:bottom w:val="single" w:sz="4" w:space="0" w:color="auto"/>
              <w:right w:val="single" w:sz="4" w:space="0" w:color="auto"/>
            </w:tcBorders>
            <w:hideMark/>
          </w:tcPr>
          <w:p w:rsidR="003B31E7" w:rsidRPr="0082384E" w:rsidRDefault="003B31E7" w:rsidP="00E22228">
            <w:r w:rsidRPr="0082384E">
              <w:t>1. Projekta nepieciešamības pamatojums</w:t>
            </w:r>
          </w:p>
        </w:tc>
        <w:tc>
          <w:tcPr>
            <w:tcW w:w="7451" w:type="dxa"/>
            <w:tcBorders>
              <w:top w:val="single" w:sz="4" w:space="0" w:color="auto"/>
              <w:left w:val="single" w:sz="4" w:space="0" w:color="auto"/>
              <w:bottom w:val="single" w:sz="4" w:space="0" w:color="auto"/>
              <w:right w:val="single" w:sz="4" w:space="0" w:color="auto"/>
            </w:tcBorders>
            <w:hideMark/>
          </w:tcPr>
          <w:p w:rsidR="003B31E7" w:rsidRPr="006E103B" w:rsidRDefault="003B31E7" w:rsidP="00E22228">
            <w:pPr>
              <w:pStyle w:val="Default"/>
              <w:jc w:val="both"/>
              <w:rPr>
                <w:rFonts w:cs="Arial"/>
              </w:rPr>
            </w:pPr>
            <w:r w:rsidRPr="006E103B">
              <w:rPr>
                <w:rFonts w:cs="Arial"/>
              </w:rPr>
              <w:t xml:space="preserve">Grozījumi </w:t>
            </w:r>
            <w:r w:rsidRPr="006E103B">
              <w:t xml:space="preserve">Dobeles novada domes 2017. gada 26. oktobra saistošajos noteikumos Nr. 8 „Par sociālās palīdzības pabalstiem Dobeles novadā” sagatavoti, ņemot vērā </w:t>
            </w:r>
            <w:r w:rsidRPr="006E103B">
              <w:rPr>
                <w:rFonts w:cs="Arial"/>
              </w:rPr>
              <w:t xml:space="preserve">Dobeles novada Sociālā dienesta ierosinājumu palielināt dzīvokļa pabalsta apmēru </w:t>
            </w:r>
            <w:r w:rsidRPr="006E103B">
              <w:rPr>
                <w:sz w:val="22"/>
                <w:szCs w:val="22"/>
              </w:rPr>
              <w:t>trūcīgām un maznodrošinātām ģimenēm ar bērniem,</w:t>
            </w:r>
            <w:r w:rsidRPr="006E103B">
              <w:rPr>
                <w:rFonts w:cs="Arial"/>
              </w:rPr>
              <w:t xml:space="preserve"> kā arī sniegt </w:t>
            </w:r>
            <w:r w:rsidRPr="006E103B">
              <w:rPr>
                <w:sz w:val="22"/>
                <w:szCs w:val="22"/>
              </w:rPr>
              <w:t>atbalstu mājsaimniecībām ar malkas vai citu cieto kurināmo. Nepieciešams arī precizēt dažas saistošo noteikumu normas.</w:t>
            </w:r>
          </w:p>
        </w:tc>
      </w:tr>
      <w:tr w:rsidR="003B31E7" w:rsidRPr="0082384E" w:rsidTr="00E22228">
        <w:tc>
          <w:tcPr>
            <w:tcW w:w="1951" w:type="dxa"/>
            <w:tcBorders>
              <w:top w:val="single" w:sz="4" w:space="0" w:color="auto"/>
              <w:left w:val="single" w:sz="4" w:space="0" w:color="auto"/>
              <w:bottom w:val="single" w:sz="4" w:space="0" w:color="auto"/>
              <w:right w:val="single" w:sz="4" w:space="0" w:color="auto"/>
            </w:tcBorders>
            <w:hideMark/>
          </w:tcPr>
          <w:p w:rsidR="003B31E7" w:rsidRPr="0082384E" w:rsidRDefault="003B31E7" w:rsidP="00E22228">
            <w:r w:rsidRPr="0082384E">
              <w:t>2. Īss projekta satura izklāsts</w:t>
            </w:r>
          </w:p>
        </w:tc>
        <w:tc>
          <w:tcPr>
            <w:tcW w:w="7451" w:type="dxa"/>
            <w:tcBorders>
              <w:top w:val="single" w:sz="4" w:space="0" w:color="auto"/>
              <w:left w:val="single" w:sz="4" w:space="0" w:color="auto"/>
              <w:bottom w:val="single" w:sz="4" w:space="0" w:color="auto"/>
              <w:right w:val="single" w:sz="4" w:space="0" w:color="auto"/>
            </w:tcBorders>
          </w:tcPr>
          <w:p w:rsidR="003B31E7" w:rsidRPr="006E103B" w:rsidRDefault="003B31E7" w:rsidP="00E22228">
            <w:pPr>
              <w:pStyle w:val="Default"/>
              <w:jc w:val="both"/>
              <w:rPr>
                <w:iCs/>
              </w:rPr>
            </w:pPr>
            <w:r w:rsidRPr="006E103B">
              <w:t>Ņemot vērā, ka saistošo noteikumu 17., 21., 24., 26. un 28.</w:t>
            </w:r>
            <w:r>
              <w:t> </w:t>
            </w:r>
            <w:r w:rsidRPr="006E103B">
              <w:t>punktā ir noteikts, ka pabalsts tiek piešķirts</w:t>
            </w:r>
            <w:r w:rsidRPr="006E103B">
              <w:rPr>
                <w:iCs/>
              </w:rPr>
              <w:t xml:space="preserve"> trūcīgām un maznodrošinātām ģimenēm (personām), tiek svītrots 2.</w:t>
            </w:r>
            <w:r>
              <w:rPr>
                <w:iCs/>
              </w:rPr>
              <w:t> </w:t>
            </w:r>
            <w:r w:rsidRPr="006E103B">
              <w:rPr>
                <w:iCs/>
              </w:rPr>
              <w:t xml:space="preserve">punkts, kas </w:t>
            </w:r>
            <w:r>
              <w:rPr>
                <w:iCs/>
              </w:rPr>
              <w:t xml:space="preserve">līdzīgi </w:t>
            </w:r>
            <w:r w:rsidRPr="006E103B">
              <w:rPr>
                <w:iCs/>
              </w:rPr>
              <w:t>noteic</w:t>
            </w:r>
            <w:r>
              <w:rPr>
                <w:iCs/>
              </w:rPr>
              <w:t>a</w:t>
            </w:r>
            <w:r w:rsidRPr="006E103B">
              <w:rPr>
                <w:iCs/>
              </w:rPr>
              <w:t>, ka saistošo noteikumu mērķis ir nodrošināt finansiālu atbalstu trūcīgām un maznodrošinātām ģimenēm (personām).</w:t>
            </w:r>
          </w:p>
          <w:p w:rsidR="003B31E7" w:rsidRPr="006E103B" w:rsidRDefault="003B31E7" w:rsidP="00E22228">
            <w:pPr>
              <w:pStyle w:val="Default"/>
              <w:jc w:val="both"/>
            </w:pPr>
            <w:r w:rsidRPr="006E103B">
              <w:t>10.3.</w:t>
            </w:r>
            <w:r>
              <w:t> </w:t>
            </w:r>
            <w:r w:rsidRPr="006E103B">
              <w:t xml:space="preserve">apakšpunktā precizēts termins, kas ir apgādnieks. </w:t>
            </w:r>
          </w:p>
          <w:p w:rsidR="003B31E7" w:rsidRPr="006E103B" w:rsidRDefault="003B31E7" w:rsidP="00E22228">
            <w:pPr>
              <w:pStyle w:val="Default"/>
              <w:jc w:val="both"/>
            </w:pPr>
            <w:r w:rsidRPr="006E103B">
              <w:t>Precizēta 13.</w:t>
            </w:r>
            <w:r>
              <w:t> </w:t>
            </w:r>
            <w:r w:rsidRPr="006E103B">
              <w:t>punkta norma un svītrots 15.</w:t>
            </w:r>
            <w:r>
              <w:t> </w:t>
            </w:r>
            <w:r w:rsidRPr="006E103B">
              <w:t>punkts, kas daļēji atkārtoja 13.</w:t>
            </w:r>
            <w:r>
              <w:t> </w:t>
            </w:r>
            <w:r w:rsidRPr="006E103B">
              <w:t>punktā noteikto.</w:t>
            </w:r>
          </w:p>
          <w:p w:rsidR="003B31E7" w:rsidRPr="006E103B" w:rsidRDefault="003B31E7" w:rsidP="00E22228">
            <w:pPr>
              <w:pStyle w:val="Default"/>
              <w:jc w:val="both"/>
            </w:pPr>
            <w:r w:rsidRPr="006E103B">
              <w:t>Palielināts dzīvokļa papildu pabalsta par katru nepilngadīgo bērnu apmērs no 12</w:t>
            </w:r>
            <w:r w:rsidRPr="006E103B">
              <w:rPr>
                <w:i/>
                <w:iCs/>
              </w:rPr>
              <w:t xml:space="preserve"> </w:t>
            </w:r>
            <w:proofErr w:type="spellStart"/>
            <w:r w:rsidRPr="006E103B">
              <w:rPr>
                <w:i/>
                <w:iCs/>
              </w:rPr>
              <w:t>euro</w:t>
            </w:r>
            <w:proofErr w:type="spellEnd"/>
            <w:r w:rsidRPr="006E103B">
              <w:t xml:space="preserve"> uz 24 </w:t>
            </w:r>
            <w:proofErr w:type="spellStart"/>
            <w:r w:rsidRPr="006E103B">
              <w:rPr>
                <w:i/>
                <w:iCs/>
              </w:rPr>
              <w:t>euro</w:t>
            </w:r>
            <w:proofErr w:type="spellEnd"/>
            <w:r w:rsidRPr="006E103B">
              <w:t xml:space="preserve"> (19.</w:t>
            </w:r>
            <w:r>
              <w:t> </w:t>
            </w:r>
            <w:r w:rsidRPr="006E103B">
              <w:t>punkts).</w:t>
            </w:r>
          </w:p>
          <w:p w:rsidR="003B31E7" w:rsidRPr="006E103B" w:rsidRDefault="003B31E7" w:rsidP="00DC4462">
            <w:pPr>
              <w:pStyle w:val="Default"/>
              <w:jc w:val="both"/>
            </w:pPr>
            <w:r w:rsidRPr="006E103B">
              <w:t>Precizēti 17.</w:t>
            </w:r>
            <w:r>
              <w:t> </w:t>
            </w:r>
            <w:r w:rsidRPr="006E103B">
              <w:t xml:space="preserve">punkts, paskaidrojot, ka dzīvokļa pabalsts paredzēts arī malkas vai cita </w:t>
            </w:r>
            <w:r w:rsidR="00DC4462">
              <w:t xml:space="preserve">veida </w:t>
            </w:r>
            <w:r w:rsidRPr="006E103B">
              <w:t>cietā kurināmā iegādei</w:t>
            </w:r>
            <w:r>
              <w:t>, savukārt 20. punktā tiek paredzēts, ka arī dokuments par malkas vai cita</w:t>
            </w:r>
            <w:r w:rsidR="00DC4462">
              <w:t xml:space="preserve"> veida </w:t>
            </w:r>
            <w:bookmarkStart w:id="0" w:name="_GoBack"/>
            <w:bookmarkEnd w:id="0"/>
            <w:r>
              <w:t>cietā kurināmā iegādi apliecina izdevumus par pakalpojumu, kas saistīts ar dzīvojamās telpas lietošanu.</w:t>
            </w:r>
          </w:p>
        </w:tc>
      </w:tr>
      <w:tr w:rsidR="003B31E7" w:rsidRPr="0082384E" w:rsidTr="00E22228">
        <w:tc>
          <w:tcPr>
            <w:tcW w:w="1951" w:type="dxa"/>
            <w:tcBorders>
              <w:top w:val="single" w:sz="4" w:space="0" w:color="auto"/>
              <w:left w:val="single" w:sz="4" w:space="0" w:color="auto"/>
              <w:bottom w:val="single" w:sz="4" w:space="0" w:color="auto"/>
              <w:right w:val="single" w:sz="4" w:space="0" w:color="auto"/>
            </w:tcBorders>
            <w:hideMark/>
          </w:tcPr>
          <w:p w:rsidR="003B31E7" w:rsidRPr="0082384E" w:rsidRDefault="003B31E7" w:rsidP="00E22228">
            <w:r w:rsidRPr="0082384E">
              <w:t>3. Informācija par plānoto projekta ietekmi uz pašvaldības budžetu</w:t>
            </w:r>
          </w:p>
        </w:tc>
        <w:tc>
          <w:tcPr>
            <w:tcW w:w="7451" w:type="dxa"/>
            <w:tcBorders>
              <w:top w:val="single" w:sz="4" w:space="0" w:color="auto"/>
              <w:left w:val="single" w:sz="4" w:space="0" w:color="auto"/>
              <w:bottom w:val="single" w:sz="4" w:space="0" w:color="auto"/>
              <w:right w:val="single" w:sz="4" w:space="0" w:color="auto"/>
            </w:tcBorders>
            <w:hideMark/>
          </w:tcPr>
          <w:p w:rsidR="003B31E7" w:rsidRPr="00295307" w:rsidRDefault="003B31E7" w:rsidP="00E22228">
            <w:pPr>
              <w:jc w:val="both"/>
              <w:rPr>
                <w:highlight w:val="yellow"/>
              </w:rPr>
            </w:pPr>
            <w:r w:rsidRPr="007548DD">
              <w:t>Nemainās</w:t>
            </w:r>
          </w:p>
        </w:tc>
      </w:tr>
      <w:tr w:rsidR="003B31E7" w:rsidRPr="0082384E" w:rsidTr="00E22228">
        <w:tc>
          <w:tcPr>
            <w:tcW w:w="1951" w:type="dxa"/>
            <w:tcBorders>
              <w:top w:val="single" w:sz="4" w:space="0" w:color="auto"/>
              <w:left w:val="single" w:sz="4" w:space="0" w:color="auto"/>
              <w:bottom w:val="single" w:sz="4" w:space="0" w:color="auto"/>
              <w:right w:val="single" w:sz="4" w:space="0" w:color="auto"/>
            </w:tcBorders>
            <w:hideMark/>
          </w:tcPr>
          <w:p w:rsidR="003B31E7" w:rsidRPr="0082384E" w:rsidRDefault="003B31E7" w:rsidP="00E22228">
            <w:r w:rsidRPr="0082384E">
              <w:t xml:space="preserve">4. Informācija par plānoto projekta ietekmi uz </w:t>
            </w:r>
            <w:r w:rsidRPr="0082384E">
              <w:lastRenderedPageBreak/>
              <w:t>uzņēmējdarbības vidi pašvaldības teritorijā</w:t>
            </w:r>
          </w:p>
        </w:tc>
        <w:tc>
          <w:tcPr>
            <w:tcW w:w="7451" w:type="dxa"/>
            <w:tcBorders>
              <w:top w:val="single" w:sz="4" w:space="0" w:color="auto"/>
              <w:left w:val="single" w:sz="4" w:space="0" w:color="auto"/>
              <w:bottom w:val="single" w:sz="4" w:space="0" w:color="auto"/>
              <w:right w:val="single" w:sz="4" w:space="0" w:color="auto"/>
            </w:tcBorders>
            <w:hideMark/>
          </w:tcPr>
          <w:p w:rsidR="003B31E7" w:rsidRPr="0082384E" w:rsidRDefault="003B31E7" w:rsidP="00E22228">
            <w:pPr>
              <w:jc w:val="both"/>
            </w:pPr>
            <w:r w:rsidRPr="0082384E">
              <w:lastRenderedPageBreak/>
              <w:t>Neattiecas</w:t>
            </w:r>
          </w:p>
        </w:tc>
      </w:tr>
      <w:tr w:rsidR="003B31E7" w:rsidRPr="0082384E" w:rsidTr="00E22228">
        <w:tc>
          <w:tcPr>
            <w:tcW w:w="1951" w:type="dxa"/>
            <w:tcBorders>
              <w:top w:val="single" w:sz="4" w:space="0" w:color="auto"/>
              <w:left w:val="single" w:sz="4" w:space="0" w:color="auto"/>
              <w:bottom w:val="single" w:sz="4" w:space="0" w:color="auto"/>
              <w:right w:val="single" w:sz="4" w:space="0" w:color="auto"/>
            </w:tcBorders>
            <w:hideMark/>
          </w:tcPr>
          <w:p w:rsidR="003B31E7" w:rsidRPr="0082384E" w:rsidRDefault="003B31E7" w:rsidP="00E22228">
            <w:r w:rsidRPr="0082384E">
              <w:t>5. Informācija par administratīvajām procedūrām</w:t>
            </w:r>
          </w:p>
        </w:tc>
        <w:tc>
          <w:tcPr>
            <w:tcW w:w="7451" w:type="dxa"/>
            <w:tcBorders>
              <w:top w:val="single" w:sz="4" w:space="0" w:color="auto"/>
              <w:left w:val="single" w:sz="4" w:space="0" w:color="auto"/>
              <w:bottom w:val="single" w:sz="4" w:space="0" w:color="auto"/>
              <w:right w:val="single" w:sz="4" w:space="0" w:color="auto"/>
            </w:tcBorders>
            <w:hideMark/>
          </w:tcPr>
          <w:p w:rsidR="003B31E7" w:rsidRPr="0082384E" w:rsidRDefault="003B31E7" w:rsidP="00E22228">
            <w:pPr>
              <w:pStyle w:val="Default"/>
              <w:tabs>
                <w:tab w:val="left" w:pos="8364"/>
              </w:tabs>
              <w:jc w:val="both"/>
            </w:pPr>
            <w:r w:rsidRPr="0082384E">
              <w:t>Nemainās</w:t>
            </w:r>
          </w:p>
        </w:tc>
      </w:tr>
      <w:tr w:rsidR="003B31E7" w:rsidRPr="0082384E" w:rsidTr="00E22228">
        <w:tc>
          <w:tcPr>
            <w:tcW w:w="1951" w:type="dxa"/>
            <w:tcBorders>
              <w:top w:val="single" w:sz="4" w:space="0" w:color="auto"/>
              <w:left w:val="single" w:sz="4" w:space="0" w:color="auto"/>
              <w:bottom w:val="single" w:sz="4" w:space="0" w:color="auto"/>
              <w:right w:val="single" w:sz="4" w:space="0" w:color="auto"/>
            </w:tcBorders>
            <w:hideMark/>
          </w:tcPr>
          <w:p w:rsidR="003B31E7" w:rsidRPr="0082384E" w:rsidRDefault="003B31E7" w:rsidP="00E22228">
            <w:r w:rsidRPr="0082384E">
              <w:t>6. Informācija par konsultācijām ar privātpersonām</w:t>
            </w:r>
          </w:p>
        </w:tc>
        <w:tc>
          <w:tcPr>
            <w:tcW w:w="7451" w:type="dxa"/>
            <w:tcBorders>
              <w:top w:val="single" w:sz="4" w:space="0" w:color="auto"/>
              <w:left w:val="single" w:sz="4" w:space="0" w:color="auto"/>
              <w:bottom w:val="single" w:sz="4" w:space="0" w:color="auto"/>
              <w:right w:val="single" w:sz="4" w:space="0" w:color="auto"/>
            </w:tcBorders>
            <w:hideMark/>
          </w:tcPr>
          <w:p w:rsidR="003B31E7" w:rsidRPr="0082384E" w:rsidRDefault="003B31E7" w:rsidP="00E22228">
            <w:pPr>
              <w:jc w:val="both"/>
            </w:pPr>
            <w:r w:rsidRPr="0082384E">
              <w:t>Neattiecas</w:t>
            </w:r>
          </w:p>
        </w:tc>
      </w:tr>
    </w:tbl>
    <w:p w:rsidR="003B31E7" w:rsidRPr="0082384E" w:rsidRDefault="003B31E7" w:rsidP="003B31E7"/>
    <w:p w:rsidR="003B31E7" w:rsidRPr="0082384E" w:rsidRDefault="003B31E7" w:rsidP="003B31E7"/>
    <w:p w:rsidR="003B31E7" w:rsidRPr="0082384E" w:rsidRDefault="003B31E7" w:rsidP="003B31E7"/>
    <w:p w:rsidR="003B31E7" w:rsidRPr="0082384E" w:rsidRDefault="003B31E7" w:rsidP="003B31E7"/>
    <w:p w:rsidR="003B31E7" w:rsidRDefault="003B31E7" w:rsidP="003B31E7">
      <w:pPr>
        <w:pStyle w:val="Default"/>
        <w:jc w:val="center"/>
        <w:rPr>
          <w:b/>
          <w:bCs/>
        </w:rPr>
      </w:pPr>
    </w:p>
    <w:p w:rsidR="003B31E7" w:rsidRPr="0082384E" w:rsidRDefault="003B31E7" w:rsidP="003B31E7">
      <w:pPr>
        <w:tabs>
          <w:tab w:val="left" w:pos="6946"/>
        </w:tabs>
        <w:jc w:val="both"/>
      </w:pPr>
      <w:r>
        <w:t>P</w:t>
      </w:r>
      <w:r w:rsidRPr="0082384E">
        <w:t xml:space="preserve">riekšsēdētājs </w:t>
      </w:r>
      <w:r w:rsidRPr="0082384E">
        <w:tab/>
      </w:r>
      <w:r w:rsidRPr="0082384E">
        <w:tab/>
      </w:r>
      <w:r w:rsidRPr="0082384E">
        <w:tab/>
      </w:r>
      <w:proofErr w:type="spellStart"/>
      <w:r w:rsidRPr="0082384E">
        <w:t>A.S</w:t>
      </w:r>
      <w:r>
        <w:t>pridzāns</w:t>
      </w:r>
      <w:proofErr w:type="spellEnd"/>
    </w:p>
    <w:p w:rsidR="003B31E7" w:rsidRDefault="003B31E7" w:rsidP="003B31E7">
      <w:pPr>
        <w:pStyle w:val="Default"/>
        <w:jc w:val="center"/>
        <w:rPr>
          <w:b/>
          <w:bCs/>
        </w:rPr>
      </w:pPr>
    </w:p>
    <w:p w:rsidR="009B2703" w:rsidRPr="00BB2A25" w:rsidRDefault="009B2703" w:rsidP="009B2703">
      <w:pPr>
        <w:jc w:val="right"/>
        <w:rPr>
          <w:b/>
          <w:lang w:eastAsia="ar-SA"/>
        </w:rPr>
      </w:pPr>
    </w:p>
    <w:sectPr w:rsidR="009B2703" w:rsidRPr="00BB2A25" w:rsidSect="00B73F59">
      <w:pgSz w:w="11906" w:h="16838"/>
      <w:pgMar w:top="794" w:right="794" w:bottom="79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356EB"/>
    <w:multiLevelType w:val="hybridMultilevel"/>
    <w:tmpl w:val="F7D8D99A"/>
    <w:lvl w:ilvl="0" w:tplc="CB68E3C0">
      <w:start w:val="1"/>
      <w:numFmt w:val="decimal"/>
      <w:lvlText w:val="%1."/>
      <w:lvlJc w:val="left"/>
      <w:pPr>
        <w:ind w:left="720" w:hanging="360"/>
      </w:pPr>
      <w:rPr>
        <w:rFonts w:hint="default"/>
        <w:color w:val="00000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59317E5"/>
    <w:multiLevelType w:val="hybridMultilevel"/>
    <w:tmpl w:val="A5A67CE2"/>
    <w:lvl w:ilvl="0" w:tplc="0426000F">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05995BC4"/>
    <w:multiLevelType w:val="multilevel"/>
    <w:tmpl w:val="5BD8D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BE2FE8"/>
    <w:multiLevelType w:val="hybridMultilevel"/>
    <w:tmpl w:val="2F1E1E3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BC42F4"/>
    <w:multiLevelType w:val="multilevel"/>
    <w:tmpl w:val="B1186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68A5F15"/>
    <w:multiLevelType w:val="hybridMultilevel"/>
    <w:tmpl w:val="74DEF8A2"/>
    <w:lvl w:ilvl="0" w:tplc="F3DE562E">
      <w:start w:val="6"/>
      <w:numFmt w:val="bullet"/>
      <w:lvlText w:val="-"/>
      <w:lvlJc w:val="left"/>
      <w:pPr>
        <w:ind w:left="435" w:hanging="360"/>
      </w:pPr>
      <w:rPr>
        <w:rFonts w:ascii="Times New Roman" w:eastAsia="Times New Roman" w:hAnsi="Times New Roman" w:cs="Times New Roman" w:hint="default"/>
      </w:rPr>
    </w:lvl>
    <w:lvl w:ilvl="1" w:tplc="04260003" w:tentative="1">
      <w:start w:val="1"/>
      <w:numFmt w:val="bullet"/>
      <w:lvlText w:val="o"/>
      <w:lvlJc w:val="left"/>
      <w:pPr>
        <w:ind w:left="1155" w:hanging="360"/>
      </w:pPr>
      <w:rPr>
        <w:rFonts w:ascii="Courier New" w:hAnsi="Courier New" w:cs="Courier New" w:hint="default"/>
      </w:rPr>
    </w:lvl>
    <w:lvl w:ilvl="2" w:tplc="04260005" w:tentative="1">
      <w:start w:val="1"/>
      <w:numFmt w:val="bullet"/>
      <w:lvlText w:val=""/>
      <w:lvlJc w:val="left"/>
      <w:pPr>
        <w:ind w:left="1875" w:hanging="360"/>
      </w:pPr>
      <w:rPr>
        <w:rFonts w:ascii="Wingdings" w:hAnsi="Wingdings" w:hint="default"/>
      </w:rPr>
    </w:lvl>
    <w:lvl w:ilvl="3" w:tplc="04260001" w:tentative="1">
      <w:start w:val="1"/>
      <w:numFmt w:val="bullet"/>
      <w:lvlText w:val=""/>
      <w:lvlJc w:val="left"/>
      <w:pPr>
        <w:ind w:left="2595" w:hanging="360"/>
      </w:pPr>
      <w:rPr>
        <w:rFonts w:ascii="Symbol" w:hAnsi="Symbol" w:hint="default"/>
      </w:rPr>
    </w:lvl>
    <w:lvl w:ilvl="4" w:tplc="04260003" w:tentative="1">
      <w:start w:val="1"/>
      <w:numFmt w:val="bullet"/>
      <w:lvlText w:val="o"/>
      <w:lvlJc w:val="left"/>
      <w:pPr>
        <w:ind w:left="3315" w:hanging="360"/>
      </w:pPr>
      <w:rPr>
        <w:rFonts w:ascii="Courier New" w:hAnsi="Courier New" w:cs="Courier New" w:hint="default"/>
      </w:rPr>
    </w:lvl>
    <w:lvl w:ilvl="5" w:tplc="04260005" w:tentative="1">
      <w:start w:val="1"/>
      <w:numFmt w:val="bullet"/>
      <w:lvlText w:val=""/>
      <w:lvlJc w:val="left"/>
      <w:pPr>
        <w:ind w:left="4035" w:hanging="360"/>
      </w:pPr>
      <w:rPr>
        <w:rFonts w:ascii="Wingdings" w:hAnsi="Wingdings" w:hint="default"/>
      </w:rPr>
    </w:lvl>
    <w:lvl w:ilvl="6" w:tplc="04260001" w:tentative="1">
      <w:start w:val="1"/>
      <w:numFmt w:val="bullet"/>
      <w:lvlText w:val=""/>
      <w:lvlJc w:val="left"/>
      <w:pPr>
        <w:ind w:left="4755" w:hanging="360"/>
      </w:pPr>
      <w:rPr>
        <w:rFonts w:ascii="Symbol" w:hAnsi="Symbol" w:hint="default"/>
      </w:rPr>
    </w:lvl>
    <w:lvl w:ilvl="7" w:tplc="04260003" w:tentative="1">
      <w:start w:val="1"/>
      <w:numFmt w:val="bullet"/>
      <w:lvlText w:val="o"/>
      <w:lvlJc w:val="left"/>
      <w:pPr>
        <w:ind w:left="5475" w:hanging="360"/>
      </w:pPr>
      <w:rPr>
        <w:rFonts w:ascii="Courier New" w:hAnsi="Courier New" w:cs="Courier New" w:hint="default"/>
      </w:rPr>
    </w:lvl>
    <w:lvl w:ilvl="8" w:tplc="04260005" w:tentative="1">
      <w:start w:val="1"/>
      <w:numFmt w:val="bullet"/>
      <w:lvlText w:val=""/>
      <w:lvlJc w:val="left"/>
      <w:pPr>
        <w:ind w:left="6195" w:hanging="360"/>
      </w:pPr>
      <w:rPr>
        <w:rFonts w:ascii="Wingdings" w:hAnsi="Wingdings" w:hint="default"/>
      </w:rPr>
    </w:lvl>
  </w:abstractNum>
  <w:abstractNum w:abstractNumId="6" w15:restartNumberingAfterBreak="0">
    <w:nsid w:val="1F8A1A6F"/>
    <w:multiLevelType w:val="hybridMultilevel"/>
    <w:tmpl w:val="E22C633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02236D5"/>
    <w:multiLevelType w:val="hybridMultilevel"/>
    <w:tmpl w:val="B58A151C"/>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A7E26AD"/>
    <w:multiLevelType w:val="hybridMultilevel"/>
    <w:tmpl w:val="F5600F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49296FA9"/>
    <w:multiLevelType w:val="hybridMultilevel"/>
    <w:tmpl w:val="DED66D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CB56E9E"/>
    <w:multiLevelType w:val="multilevel"/>
    <w:tmpl w:val="F9247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FC4F68"/>
    <w:multiLevelType w:val="hybridMultilevel"/>
    <w:tmpl w:val="214CA3F2"/>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AF3F2F"/>
    <w:multiLevelType w:val="multilevel"/>
    <w:tmpl w:val="3C142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0272A0"/>
    <w:multiLevelType w:val="hybridMultilevel"/>
    <w:tmpl w:val="7A6ADA5E"/>
    <w:lvl w:ilvl="0" w:tplc="3B74381A">
      <w:start w:val="12"/>
      <w:numFmt w:val="decimal"/>
      <w:lvlText w:val="%1."/>
      <w:lvlJc w:val="left"/>
      <w:pPr>
        <w:tabs>
          <w:tab w:val="num" w:pos="540"/>
        </w:tabs>
        <w:ind w:left="540" w:hanging="360"/>
      </w:pPr>
      <w:rPr>
        <w:rFonts w:hint="default"/>
      </w:rPr>
    </w:lvl>
    <w:lvl w:ilvl="1" w:tplc="04260019" w:tentative="1">
      <w:start w:val="1"/>
      <w:numFmt w:val="lowerLetter"/>
      <w:lvlText w:val="%2."/>
      <w:lvlJc w:val="left"/>
      <w:pPr>
        <w:tabs>
          <w:tab w:val="num" w:pos="1260"/>
        </w:tabs>
        <w:ind w:left="1260" w:hanging="360"/>
      </w:pPr>
    </w:lvl>
    <w:lvl w:ilvl="2" w:tplc="0426001B" w:tentative="1">
      <w:start w:val="1"/>
      <w:numFmt w:val="lowerRoman"/>
      <w:lvlText w:val="%3."/>
      <w:lvlJc w:val="right"/>
      <w:pPr>
        <w:tabs>
          <w:tab w:val="num" w:pos="1980"/>
        </w:tabs>
        <w:ind w:left="1980" w:hanging="180"/>
      </w:pPr>
    </w:lvl>
    <w:lvl w:ilvl="3" w:tplc="0426000F" w:tentative="1">
      <w:start w:val="1"/>
      <w:numFmt w:val="decimal"/>
      <w:lvlText w:val="%4."/>
      <w:lvlJc w:val="left"/>
      <w:pPr>
        <w:tabs>
          <w:tab w:val="num" w:pos="2700"/>
        </w:tabs>
        <w:ind w:left="2700" w:hanging="360"/>
      </w:pPr>
    </w:lvl>
    <w:lvl w:ilvl="4" w:tplc="04260019" w:tentative="1">
      <w:start w:val="1"/>
      <w:numFmt w:val="lowerLetter"/>
      <w:lvlText w:val="%5."/>
      <w:lvlJc w:val="left"/>
      <w:pPr>
        <w:tabs>
          <w:tab w:val="num" w:pos="3420"/>
        </w:tabs>
        <w:ind w:left="3420" w:hanging="360"/>
      </w:pPr>
    </w:lvl>
    <w:lvl w:ilvl="5" w:tplc="0426001B" w:tentative="1">
      <w:start w:val="1"/>
      <w:numFmt w:val="lowerRoman"/>
      <w:lvlText w:val="%6."/>
      <w:lvlJc w:val="right"/>
      <w:pPr>
        <w:tabs>
          <w:tab w:val="num" w:pos="4140"/>
        </w:tabs>
        <w:ind w:left="4140" w:hanging="180"/>
      </w:pPr>
    </w:lvl>
    <w:lvl w:ilvl="6" w:tplc="0426000F" w:tentative="1">
      <w:start w:val="1"/>
      <w:numFmt w:val="decimal"/>
      <w:lvlText w:val="%7."/>
      <w:lvlJc w:val="left"/>
      <w:pPr>
        <w:tabs>
          <w:tab w:val="num" w:pos="4860"/>
        </w:tabs>
        <w:ind w:left="4860" w:hanging="360"/>
      </w:pPr>
    </w:lvl>
    <w:lvl w:ilvl="7" w:tplc="04260019" w:tentative="1">
      <w:start w:val="1"/>
      <w:numFmt w:val="lowerLetter"/>
      <w:lvlText w:val="%8."/>
      <w:lvlJc w:val="left"/>
      <w:pPr>
        <w:tabs>
          <w:tab w:val="num" w:pos="5580"/>
        </w:tabs>
        <w:ind w:left="5580" w:hanging="360"/>
      </w:pPr>
    </w:lvl>
    <w:lvl w:ilvl="8" w:tplc="0426001B" w:tentative="1">
      <w:start w:val="1"/>
      <w:numFmt w:val="lowerRoman"/>
      <w:lvlText w:val="%9."/>
      <w:lvlJc w:val="right"/>
      <w:pPr>
        <w:tabs>
          <w:tab w:val="num" w:pos="6300"/>
        </w:tabs>
        <w:ind w:left="6300" w:hanging="180"/>
      </w:pPr>
    </w:lvl>
  </w:abstractNum>
  <w:abstractNum w:abstractNumId="14" w15:restartNumberingAfterBreak="0">
    <w:nsid w:val="584B799D"/>
    <w:multiLevelType w:val="hybridMultilevel"/>
    <w:tmpl w:val="727EAE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86C690A"/>
    <w:multiLevelType w:val="hybridMultilevel"/>
    <w:tmpl w:val="CFEC3FC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9043E54"/>
    <w:multiLevelType w:val="hybridMultilevel"/>
    <w:tmpl w:val="BB6832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9450559"/>
    <w:multiLevelType w:val="hybridMultilevel"/>
    <w:tmpl w:val="D0782456"/>
    <w:lvl w:ilvl="0" w:tplc="75304484">
      <w:numFmt w:val="bullet"/>
      <w:lvlText w:val="-"/>
      <w:lvlJc w:val="left"/>
      <w:pPr>
        <w:ind w:left="435" w:hanging="360"/>
      </w:pPr>
      <w:rPr>
        <w:rFonts w:ascii="Times New Roman" w:eastAsia="Times New Roman" w:hAnsi="Times New Roman" w:cs="Times New Roman" w:hint="default"/>
      </w:rPr>
    </w:lvl>
    <w:lvl w:ilvl="1" w:tplc="04260003" w:tentative="1">
      <w:start w:val="1"/>
      <w:numFmt w:val="bullet"/>
      <w:lvlText w:val="o"/>
      <w:lvlJc w:val="left"/>
      <w:pPr>
        <w:ind w:left="1155" w:hanging="360"/>
      </w:pPr>
      <w:rPr>
        <w:rFonts w:ascii="Courier New" w:hAnsi="Courier New" w:cs="Courier New" w:hint="default"/>
      </w:rPr>
    </w:lvl>
    <w:lvl w:ilvl="2" w:tplc="04260005" w:tentative="1">
      <w:start w:val="1"/>
      <w:numFmt w:val="bullet"/>
      <w:lvlText w:val=""/>
      <w:lvlJc w:val="left"/>
      <w:pPr>
        <w:ind w:left="1875" w:hanging="360"/>
      </w:pPr>
      <w:rPr>
        <w:rFonts w:ascii="Wingdings" w:hAnsi="Wingdings" w:hint="default"/>
      </w:rPr>
    </w:lvl>
    <w:lvl w:ilvl="3" w:tplc="04260001" w:tentative="1">
      <w:start w:val="1"/>
      <w:numFmt w:val="bullet"/>
      <w:lvlText w:val=""/>
      <w:lvlJc w:val="left"/>
      <w:pPr>
        <w:ind w:left="2595" w:hanging="360"/>
      </w:pPr>
      <w:rPr>
        <w:rFonts w:ascii="Symbol" w:hAnsi="Symbol" w:hint="default"/>
      </w:rPr>
    </w:lvl>
    <w:lvl w:ilvl="4" w:tplc="04260003" w:tentative="1">
      <w:start w:val="1"/>
      <w:numFmt w:val="bullet"/>
      <w:lvlText w:val="o"/>
      <w:lvlJc w:val="left"/>
      <w:pPr>
        <w:ind w:left="3315" w:hanging="360"/>
      </w:pPr>
      <w:rPr>
        <w:rFonts w:ascii="Courier New" w:hAnsi="Courier New" w:cs="Courier New" w:hint="default"/>
      </w:rPr>
    </w:lvl>
    <w:lvl w:ilvl="5" w:tplc="04260005" w:tentative="1">
      <w:start w:val="1"/>
      <w:numFmt w:val="bullet"/>
      <w:lvlText w:val=""/>
      <w:lvlJc w:val="left"/>
      <w:pPr>
        <w:ind w:left="4035" w:hanging="360"/>
      </w:pPr>
      <w:rPr>
        <w:rFonts w:ascii="Wingdings" w:hAnsi="Wingdings" w:hint="default"/>
      </w:rPr>
    </w:lvl>
    <w:lvl w:ilvl="6" w:tplc="04260001" w:tentative="1">
      <w:start w:val="1"/>
      <w:numFmt w:val="bullet"/>
      <w:lvlText w:val=""/>
      <w:lvlJc w:val="left"/>
      <w:pPr>
        <w:ind w:left="4755" w:hanging="360"/>
      </w:pPr>
      <w:rPr>
        <w:rFonts w:ascii="Symbol" w:hAnsi="Symbol" w:hint="default"/>
      </w:rPr>
    </w:lvl>
    <w:lvl w:ilvl="7" w:tplc="04260003" w:tentative="1">
      <w:start w:val="1"/>
      <w:numFmt w:val="bullet"/>
      <w:lvlText w:val="o"/>
      <w:lvlJc w:val="left"/>
      <w:pPr>
        <w:ind w:left="5475" w:hanging="360"/>
      </w:pPr>
      <w:rPr>
        <w:rFonts w:ascii="Courier New" w:hAnsi="Courier New" w:cs="Courier New" w:hint="default"/>
      </w:rPr>
    </w:lvl>
    <w:lvl w:ilvl="8" w:tplc="04260005" w:tentative="1">
      <w:start w:val="1"/>
      <w:numFmt w:val="bullet"/>
      <w:lvlText w:val=""/>
      <w:lvlJc w:val="left"/>
      <w:pPr>
        <w:ind w:left="6195" w:hanging="360"/>
      </w:pPr>
      <w:rPr>
        <w:rFonts w:ascii="Wingdings" w:hAnsi="Wingdings" w:hint="default"/>
      </w:rPr>
    </w:lvl>
  </w:abstractNum>
  <w:abstractNum w:abstractNumId="18" w15:restartNumberingAfterBreak="0">
    <w:nsid w:val="66477AFB"/>
    <w:multiLevelType w:val="hybridMultilevel"/>
    <w:tmpl w:val="845C4EB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9" w15:restartNumberingAfterBreak="0">
    <w:nsid w:val="6DAA5FEA"/>
    <w:multiLevelType w:val="hybridMultilevel"/>
    <w:tmpl w:val="5BFEAB7E"/>
    <w:lvl w:ilvl="0" w:tplc="66DEDAEE">
      <w:start w:val="1"/>
      <w:numFmt w:val="decimal"/>
      <w:lvlText w:val="2.%1."/>
      <w:lvlJc w:val="left"/>
      <w:pPr>
        <w:tabs>
          <w:tab w:val="num" w:pos="1080"/>
        </w:tabs>
        <w:ind w:left="1080" w:hanging="360"/>
      </w:pPr>
      <w:rPr>
        <w:rFonts w:hint="default"/>
      </w:rPr>
    </w:lvl>
    <w:lvl w:ilvl="1" w:tplc="04090019">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20" w15:restartNumberingAfterBreak="0">
    <w:nsid w:val="707D449D"/>
    <w:multiLevelType w:val="multilevel"/>
    <w:tmpl w:val="71A66772"/>
    <w:lvl w:ilvl="0">
      <w:start w:val="1"/>
      <w:numFmt w:val="decimal"/>
      <w:lvlText w:val="%1."/>
      <w:lvlJc w:val="left"/>
      <w:pPr>
        <w:ind w:left="1637"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21" w15:restartNumberingAfterBreak="0">
    <w:nsid w:val="7D602E9B"/>
    <w:multiLevelType w:val="hybridMultilevel"/>
    <w:tmpl w:val="A876348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13"/>
  </w:num>
  <w:num w:numId="4">
    <w:abstractNumId w:val="3"/>
  </w:num>
  <w:num w:numId="5">
    <w:abstractNumId w:val="11"/>
  </w:num>
  <w:num w:numId="6">
    <w:abstractNumId w:val="14"/>
  </w:num>
  <w:num w:numId="7">
    <w:abstractNumId w:val="8"/>
  </w:num>
  <w:num w:numId="8">
    <w:abstractNumId w:val="19"/>
  </w:num>
  <w:num w:numId="9">
    <w:abstractNumId w:val="15"/>
  </w:num>
  <w:num w:numId="10">
    <w:abstractNumId w:val="9"/>
  </w:num>
  <w:num w:numId="11">
    <w:abstractNumId w:val="10"/>
  </w:num>
  <w:num w:numId="12">
    <w:abstractNumId w:val="2"/>
  </w:num>
  <w:num w:numId="13">
    <w:abstractNumId w:val="6"/>
  </w:num>
  <w:num w:numId="14">
    <w:abstractNumId w:val="17"/>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21"/>
  </w:num>
  <w:num w:numId="18">
    <w:abstractNumId w:val="12"/>
  </w:num>
  <w:num w:numId="19">
    <w:abstractNumId w:val="4"/>
  </w:num>
  <w:num w:numId="20">
    <w:abstractNumId w:val="5"/>
  </w:num>
  <w:num w:numId="21">
    <w:abstractNumId w:val="0"/>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525"/>
    <w:rsid w:val="000060DD"/>
    <w:rsid w:val="000115A9"/>
    <w:rsid w:val="00013781"/>
    <w:rsid w:val="00020F59"/>
    <w:rsid w:val="00026660"/>
    <w:rsid w:val="00027741"/>
    <w:rsid w:val="0003759A"/>
    <w:rsid w:val="00041ED0"/>
    <w:rsid w:val="000465D6"/>
    <w:rsid w:val="00053131"/>
    <w:rsid w:val="00053794"/>
    <w:rsid w:val="00054DAB"/>
    <w:rsid w:val="00060D62"/>
    <w:rsid w:val="00061C9F"/>
    <w:rsid w:val="000716B0"/>
    <w:rsid w:val="000733BE"/>
    <w:rsid w:val="000742A6"/>
    <w:rsid w:val="00075661"/>
    <w:rsid w:val="00080D30"/>
    <w:rsid w:val="000812E9"/>
    <w:rsid w:val="00081973"/>
    <w:rsid w:val="000832A5"/>
    <w:rsid w:val="000A0754"/>
    <w:rsid w:val="000A54A2"/>
    <w:rsid w:val="000A67BA"/>
    <w:rsid w:val="000B672F"/>
    <w:rsid w:val="000C440C"/>
    <w:rsid w:val="000C663E"/>
    <w:rsid w:val="000C66A1"/>
    <w:rsid w:val="000D0224"/>
    <w:rsid w:val="000D59E3"/>
    <w:rsid w:val="000D73B5"/>
    <w:rsid w:val="000E63CA"/>
    <w:rsid w:val="000E6DAE"/>
    <w:rsid w:val="000F638C"/>
    <w:rsid w:val="000F7831"/>
    <w:rsid w:val="00103104"/>
    <w:rsid w:val="00110620"/>
    <w:rsid w:val="00117C73"/>
    <w:rsid w:val="00132E50"/>
    <w:rsid w:val="00134086"/>
    <w:rsid w:val="00135FEA"/>
    <w:rsid w:val="001369F3"/>
    <w:rsid w:val="00136DBE"/>
    <w:rsid w:val="00143003"/>
    <w:rsid w:val="00143628"/>
    <w:rsid w:val="001452A1"/>
    <w:rsid w:val="00154DC3"/>
    <w:rsid w:val="00164682"/>
    <w:rsid w:val="00175AA2"/>
    <w:rsid w:val="0018160E"/>
    <w:rsid w:val="001A3C70"/>
    <w:rsid w:val="001A3D5B"/>
    <w:rsid w:val="001C4745"/>
    <w:rsid w:val="001C69C1"/>
    <w:rsid w:val="001D0D9E"/>
    <w:rsid w:val="001D34FE"/>
    <w:rsid w:val="001D5093"/>
    <w:rsid w:val="001D5880"/>
    <w:rsid w:val="001D5D3A"/>
    <w:rsid w:val="001E6EB7"/>
    <w:rsid w:val="001E7068"/>
    <w:rsid w:val="001E7342"/>
    <w:rsid w:val="001F7028"/>
    <w:rsid w:val="0020419D"/>
    <w:rsid w:val="002141AF"/>
    <w:rsid w:val="00221D91"/>
    <w:rsid w:val="0022280A"/>
    <w:rsid w:val="00223B0E"/>
    <w:rsid w:val="00232F6C"/>
    <w:rsid w:val="0024650B"/>
    <w:rsid w:val="002468F9"/>
    <w:rsid w:val="00246DE6"/>
    <w:rsid w:val="00253402"/>
    <w:rsid w:val="0027020D"/>
    <w:rsid w:val="002703B3"/>
    <w:rsid w:val="0027111D"/>
    <w:rsid w:val="00271C00"/>
    <w:rsid w:val="002845C5"/>
    <w:rsid w:val="00284A5B"/>
    <w:rsid w:val="00286256"/>
    <w:rsid w:val="0029450C"/>
    <w:rsid w:val="002962C2"/>
    <w:rsid w:val="002A064A"/>
    <w:rsid w:val="002A7577"/>
    <w:rsid w:val="002B1E7E"/>
    <w:rsid w:val="002B3566"/>
    <w:rsid w:val="002B7D31"/>
    <w:rsid w:val="002C6DDC"/>
    <w:rsid w:val="002D233E"/>
    <w:rsid w:val="002D6823"/>
    <w:rsid w:val="002E0195"/>
    <w:rsid w:val="002F1F74"/>
    <w:rsid w:val="00302AC5"/>
    <w:rsid w:val="0031032E"/>
    <w:rsid w:val="00310EB6"/>
    <w:rsid w:val="00323744"/>
    <w:rsid w:val="0032628B"/>
    <w:rsid w:val="00331AB7"/>
    <w:rsid w:val="00337AEC"/>
    <w:rsid w:val="00340A81"/>
    <w:rsid w:val="00343815"/>
    <w:rsid w:val="00344FDA"/>
    <w:rsid w:val="003463C1"/>
    <w:rsid w:val="00350029"/>
    <w:rsid w:val="0035149F"/>
    <w:rsid w:val="00355C71"/>
    <w:rsid w:val="003563A9"/>
    <w:rsid w:val="00364578"/>
    <w:rsid w:val="00364E50"/>
    <w:rsid w:val="00365111"/>
    <w:rsid w:val="00366709"/>
    <w:rsid w:val="003777BA"/>
    <w:rsid w:val="00382178"/>
    <w:rsid w:val="00391003"/>
    <w:rsid w:val="00393BBF"/>
    <w:rsid w:val="00393EF2"/>
    <w:rsid w:val="003946E3"/>
    <w:rsid w:val="00395314"/>
    <w:rsid w:val="003A39B4"/>
    <w:rsid w:val="003B31E7"/>
    <w:rsid w:val="003D02C5"/>
    <w:rsid w:val="003D0F61"/>
    <w:rsid w:val="003D14E2"/>
    <w:rsid w:val="003D6507"/>
    <w:rsid w:val="003F4B34"/>
    <w:rsid w:val="003F7804"/>
    <w:rsid w:val="0040045C"/>
    <w:rsid w:val="00401789"/>
    <w:rsid w:val="004228DE"/>
    <w:rsid w:val="004259B5"/>
    <w:rsid w:val="00425FE0"/>
    <w:rsid w:val="004309F6"/>
    <w:rsid w:val="00435DE0"/>
    <w:rsid w:val="00443BD9"/>
    <w:rsid w:val="00460AEE"/>
    <w:rsid w:val="0047627D"/>
    <w:rsid w:val="00481015"/>
    <w:rsid w:val="00484EF2"/>
    <w:rsid w:val="00485ED3"/>
    <w:rsid w:val="004923BD"/>
    <w:rsid w:val="00494F66"/>
    <w:rsid w:val="004A7242"/>
    <w:rsid w:val="004B70D1"/>
    <w:rsid w:val="004C1312"/>
    <w:rsid w:val="004C1B82"/>
    <w:rsid w:val="004C5FD5"/>
    <w:rsid w:val="004D01A7"/>
    <w:rsid w:val="004D1EEB"/>
    <w:rsid w:val="004E597C"/>
    <w:rsid w:val="004E70E2"/>
    <w:rsid w:val="004E7F1B"/>
    <w:rsid w:val="004F5DBD"/>
    <w:rsid w:val="0050489D"/>
    <w:rsid w:val="005126D0"/>
    <w:rsid w:val="00515684"/>
    <w:rsid w:val="005164B3"/>
    <w:rsid w:val="00521C31"/>
    <w:rsid w:val="00524DB9"/>
    <w:rsid w:val="00531863"/>
    <w:rsid w:val="00534ADA"/>
    <w:rsid w:val="005375ED"/>
    <w:rsid w:val="00542673"/>
    <w:rsid w:val="005554C4"/>
    <w:rsid w:val="005573B7"/>
    <w:rsid w:val="005671C1"/>
    <w:rsid w:val="00571E59"/>
    <w:rsid w:val="00573077"/>
    <w:rsid w:val="00580464"/>
    <w:rsid w:val="0058532E"/>
    <w:rsid w:val="00592A3E"/>
    <w:rsid w:val="00594908"/>
    <w:rsid w:val="005A12EC"/>
    <w:rsid w:val="005A2968"/>
    <w:rsid w:val="005A3B1F"/>
    <w:rsid w:val="005A52E5"/>
    <w:rsid w:val="005A61C0"/>
    <w:rsid w:val="005B27E9"/>
    <w:rsid w:val="005B2FA0"/>
    <w:rsid w:val="005B4343"/>
    <w:rsid w:val="005B4E1A"/>
    <w:rsid w:val="005C220A"/>
    <w:rsid w:val="005C78BC"/>
    <w:rsid w:val="005D79EC"/>
    <w:rsid w:val="005E15E9"/>
    <w:rsid w:val="005E1CAF"/>
    <w:rsid w:val="005E2DFA"/>
    <w:rsid w:val="005F03FA"/>
    <w:rsid w:val="005F2CEA"/>
    <w:rsid w:val="00602DC2"/>
    <w:rsid w:val="0061219A"/>
    <w:rsid w:val="00620E90"/>
    <w:rsid w:val="0062705C"/>
    <w:rsid w:val="0063749D"/>
    <w:rsid w:val="00637F05"/>
    <w:rsid w:val="00642167"/>
    <w:rsid w:val="0064420F"/>
    <w:rsid w:val="00646588"/>
    <w:rsid w:val="00647B8C"/>
    <w:rsid w:val="00655E11"/>
    <w:rsid w:val="006577E9"/>
    <w:rsid w:val="006604EC"/>
    <w:rsid w:val="00664BA8"/>
    <w:rsid w:val="00664D46"/>
    <w:rsid w:val="00665F0A"/>
    <w:rsid w:val="00670DD4"/>
    <w:rsid w:val="00681863"/>
    <w:rsid w:val="006838F6"/>
    <w:rsid w:val="00684F88"/>
    <w:rsid w:val="00695BDA"/>
    <w:rsid w:val="006B0271"/>
    <w:rsid w:val="006B02CA"/>
    <w:rsid w:val="006B06E9"/>
    <w:rsid w:val="006B58E2"/>
    <w:rsid w:val="006B7BB7"/>
    <w:rsid w:val="006C7525"/>
    <w:rsid w:val="006D5320"/>
    <w:rsid w:val="006D5DCF"/>
    <w:rsid w:val="006E5450"/>
    <w:rsid w:val="006E64EF"/>
    <w:rsid w:val="006F060A"/>
    <w:rsid w:val="006F343F"/>
    <w:rsid w:val="006F788B"/>
    <w:rsid w:val="00711F76"/>
    <w:rsid w:val="00720B36"/>
    <w:rsid w:val="00722420"/>
    <w:rsid w:val="00722872"/>
    <w:rsid w:val="00723619"/>
    <w:rsid w:val="0072394D"/>
    <w:rsid w:val="007242FC"/>
    <w:rsid w:val="007243B7"/>
    <w:rsid w:val="0072622D"/>
    <w:rsid w:val="007517C7"/>
    <w:rsid w:val="00765D6D"/>
    <w:rsid w:val="00780097"/>
    <w:rsid w:val="00781234"/>
    <w:rsid w:val="00782BD3"/>
    <w:rsid w:val="0078400E"/>
    <w:rsid w:val="007914ED"/>
    <w:rsid w:val="00792B13"/>
    <w:rsid w:val="007B1ED0"/>
    <w:rsid w:val="007B66B1"/>
    <w:rsid w:val="007C0DA1"/>
    <w:rsid w:val="007C100D"/>
    <w:rsid w:val="007C1055"/>
    <w:rsid w:val="007C5563"/>
    <w:rsid w:val="007D19F9"/>
    <w:rsid w:val="007E50CC"/>
    <w:rsid w:val="007E6EE0"/>
    <w:rsid w:val="007F0C6A"/>
    <w:rsid w:val="007F27A1"/>
    <w:rsid w:val="007F3A11"/>
    <w:rsid w:val="007F53F1"/>
    <w:rsid w:val="008143BA"/>
    <w:rsid w:val="00815E17"/>
    <w:rsid w:val="00817CFA"/>
    <w:rsid w:val="00820E75"/>
    <w:rsid w:val="00823EE3"/>
    <w:rsid w:val="00824C9F"/>
    <w:rsid w:val="00824E86"/>
    <w:rsid w:val="008306EB"/>
    <w:rsid w:val="00831CE7"/>
    <w:rsid w:val="00837252"/>
    <w:rsid w:val="00837BF7"/>
    <w:rsid w:val="00846DE2"/>
    <w:rsid w:val="008479E9"/>
    <w:rsid w:val="00852D70"/>
    <w:rsid w:val="0087138C"/>
    <w:rsid w:val="00873005"/>
    <w:rsid w:val="00873C60"/>
    <w:rsid w:val="00875411"/>
    <w:rsid w:val="008818B4"/>
    <w:rsid w:val="00881FA6"/>
    <w:rsid w:val="0088402D"/>
    <w:rsid w:val="00891559"/>
    <w:rsid w:val="00894B03"/>
    <w:rsid w:val="00894B7C"/>
    <w:rsid w:val="008963F1"/>
    <w:rsid w:val="008A1AEB"/>
    <w:rsid w:val="008A3131"/>
    <w:rsid w:val="008C643F"/>
    <w:rsid w:val="008D2FD4"/>
    <w:rsid w:val="008E1DEB"/>
    <w:rsid w:val="008E20A8"/>
    <w:rsid w:val="008E592B"/>
    <w:rsid w:val="008E7B38"/>
    <w:rsid w:val="00915D87"/>
    <w:rsid w:val="0092257B"/>
    <w:rsid w:val="00923289"/>
    <w:rsid w:val="009242B7"/>
    <w:rsid w:val="009254A3"/>
    <w:rsid w:val="00926100"/>
    <w:rsid w:val="009331D2"/>
    <w:rsid w:val="009536B8"/>
    <w:rsid w:val="009540F6"/>
    <w:rsid w:val="00956363"/>
    <w:rsid w:val="00960584"/>
    <w:rsid w:val="009672C9"/>
    <w:rsid w:val="009760E0"/>
    <w:rsid w:val="009768DD"/>
    <w:rsid w:val="00980505"/>
    <w:rsid w:val="00980705"/>
    <w:rsid w:val="0098423B"/>
    <w:rsid w:val="009911E1"/>
    <w:rsid w:val="009A0607"/>
    <w:rsid w:val="009A0C71"/>
    <w:rsid w:val="009A2794"/>
    <w:rsid w:val="009A34B2"/>
    <w:rsid w:val="009A4AF2"/>
    <w:rsid w:val="009B2703"/>
    <w:rsid w:val="009B427D"/>
    <w:rsid w:val="009B564A"/>
    <w:rsid w:val="009B67AE"/>
    <w:rsid w:val="009C0307"/>
    <w:rsid w:val="009C2177"/>
    <w:rsid w:val="009C55D9"/>
    <w:rsid w:val="009C745B"/>
    <w:rsid w:val="009D74D1"/>
    <w:rsid w:val="009E5259"/>
    <w:rsid w:val="009F254E"/>
    <w:rsid w:val="009F278B"/>
    <w:rsid w:val="009F3808"/>
    <w:rsid w:val="00A000E8"/>
    <w:rsid w:val="00A0076F"/>
    <w:rsid w:val="00A03D51"/>
    <w:rsid w:val="00A12CC9"/>
    <w:rsid w:val="00A1519A"/>
    <w:rsid w:val="00A152D0"/>
    <w:rsid w:val="00A17875"/>
    <w:rsid w:val="00A307B5"/>
    <w:rsid w:val="00A33EE6"/>
    <w:rsid w:val="00A5441F"/>
    <w:rsid w:val="00A5691A"/>
    <w:rsid w:val="00A62509"/>
    <w:rsid w:val="00A63D6D"/>
    <w:rsid w:val="00A6456D"/>
    <w:rsid w:val="00A66CA0"/>
    <w:rsid w:val="00A6724D"/>
    <w:rsid w:val="00A7668E"/>
    <w:rsid w:val="00A81BAE"/>
    <w:rsid w:val="00A851B4"/>
    <w:rsid w:val="00A87745"/>
    <w:rsid w:val="00A91EA8"/>
    <w:rsid w:val="00A97243"/>
    <w:rsid w:val="00A9726E"/>
    <w:rsid w:val="00AA006B"/>
    <w:rsid w:val="00AA2EF7"/>
    <w:rsid w:val="00AA49E8"/>
    <w:rsid w:val="00AA4F9D"/>
    <w:rsid w:val="00AA57F7"/>
    <w:rsid w:val="00AA75D1"/>
    <w:rsid w:val="00AB21A8"/>
    <w:rsid w:val="00AB6B9F"/>
    <w:rsid w:val="00AC7F85"/>
    <w:rsid w:val="00AD5355"/>
    <w:rsid w:val="00AE1D47"/>
    <w:rsid w:val="00AE5B27"/>
    <w:rsid w:val="00AF06E3"/>
    <w:rsid w:val="00AF0AE6"/>
    <w:rsid w:val="00AF7C03"/>
    <w:rsid w:val="00B069FB"/>
    <w:rsid w:val="00B17637"/>
    <w:rsid w:val="00B31C64"/>
    <w:rsid w:val="00B34D91"/>
    <w:rsid w:val="00B35441"/>
    <w:rsid w:val="00B4044D"/>
    <w:rsid w:val="00B4369A"/>
    <w:rsid w:val="00B465B0"/>
    <w:rsid w:val="00B46DE4"/>
    <w:rsid w:val="00B47F36"/>
    <w:rsid w:val="00B50AE7"/>
    <w:rsid w:val="00B52992"/>
    <w:rsid w:val="00B530DF"/>
    <w:rsid w:val="00B55F5E"/>
    <w:rsid w:val="00B73F59"/>
    <w:rsid w:val="00B77B39"/>
    <w:rsid w:val="00B803FA"/>
    <w:rsid w:val="00B86C89"/>
    <w:rsid w:val="00B91EF4"/>
    <w:rsid w:val="00BA1CB4"/>
    <w:rsid w:val="00BA33A2"/>
    <w:rsid w:val="00BB43D4"/>
    <w:rsid w:val="00BB4870"/>
    <w:rsid w:val="00BB62A9"/>
    <w:rsid w:val="00BC218C"/>
    <w:rsid w:val="00BC2DA0"/>
    <w:rsid w:val="00BC4BD6"/>
    <w:rsid w:val="00BC67D9"/>
    <w:rsid w:val="00BD0FA7"/>
    <w:rsid w:val="00BE2BBE"/>
    <w:rsid w:val="00BE4012"/>
    <w:rsid w:val="00BE4EA8"/>
    <w:rsid w:val="00BE6A3B"/>
    <w:rsid w:val="00BF2230"/>
    <w:rsid w:val="00BF3A9A"/>
    <w:rsid w:val="00BF6DE5"/>
    <w:rsid w:val="00C06E88"/>
    <w:rsid w:val="00C0796A"/>
    <w:rsid w:val="00C14B92"/>
    <w:rsid w:val="00C15A91"/>
    <w:rsid w:val="00C337B5"/>
    <w:rsid w:val="00C353A1"/>
    <w:rsid w:val="00C363D3"/>
    <w:rsid w:val="00C40473"/>
    <w:rsid w:val="00C4787A"/>
    <w:rsid w:val="00C51367"/>
    <w:rsid w:val="00C60476"/>
    <w:rsid w:val="00C72797"/>
    <w:rsid w:val="00C72CFC"/>
    <w:rsid w:val="00C730AE"/>
    <w:rsid w:val="00C751D7"/>
    <w:rsid w:val="00C8067F"/>
    <w:rsid w:val="00C86DE5"/>
    <w:rsid w:val="00C91EF6"/>
    <w:rsid w:val="00C94166"/>
    <w:rsid w:val="00C945E8"/>
    <w:rsid w:val="00C977A7"/>
    <w:rsid w:val="00CA538E"/>
    <w:rsid w:val="00CA597C"/>
    <w:rsid w:val="00CA66B1"/>
    <w:rsid w:val="00CB2E59"/>
    <w:rsid w:val="00CB72A7"/>
    <w:rsid w:val="00CC4D56"/>
    <w:rsid w:val="00CE0F7C"/>
    <w:rsid w:val="00CE412B"/>
    <w:rsid w:val="00CE6865"/>
    <w:rsid w:val="00CE69C8"/>
    <w:rsid w:val="00CF2B72"/>
    <w:rsid w:val="00CF2E88"/>
    <w:rsid w:val="00CF402B"/>
    <w:rsid w:val="00CF60D3"/>
    <w:rsid w:val="00D02636"/>
    <w:rsid w:val="00D02839"/>
    <w:rsid w:val="00D05FCD"/>
    <w:rsid w:val="00D1383D"/>
    <w:rsid w:val="00D141CB"/>
    <w:rsid w:val="00D17751"/>
    <w:rsid w:val="00D21786"/>
    <w:rsid w:val="00D26925"/>
    <w:rsid w:val="00D27FFC"/>
    <w:rsid w:val="00D35230"/>
    <w:rsid w:val="00D46374"/>
    <w:rsid w:val="00D52710"/>
    <w:rsid w:val="00D53B97"/>
    <w:rsid w:val="00D5675C"/>
    <w:rsid w:val="00D56BB6"/>
    <w:rsid w:val="00D57DFF"/>
    <w:rsid w:val="00D65F42"/>
    <w:rsid w:val="00D72B56"/>
    <w:rsid w:val="00D74D3B"/>
    <w:rsid w:val="00D773B2"/>
    <w:rsid w:val="00D80437"/>
    <w:rsid w:val="00D90885"/>
    <w:rsid w:val="00D94FDD"/>
    <w:rsid w:val="00DA1203"/>
    <w:rsid w:val="00DA4A5C"/>
    <w:rsid w:val="00DB0985"/>
    <w:rsid w:val="00DB772F"/>
    <w:rsid w:val="00DC4462"/>
    <w:rsid w:val="00DC6B10"/>
    <w:rsid w:val="00DC76ED"/>
    <w:rsid w:val="00DC79A6"/>
    <w:rsid w:val="00DD0EF4"/>
    <w:rsid w:val="00DD260B"/>
    <w:rsid w:val="00DD636E"/>
    <w:rsid w:val="00DD6BDB"/>
    <w:rsid w:val="00DE0593"/>
    <w:rsid w:val="00DE50EE"/>
    <w:rsid w:val="00DE665A"/>
    <w:rsid w:val="00DE6FAD"/>
    <w:rsid w:val="00DE7330"/>
    <w:rsid w:val="00DF142B"/>
    <w:rsid w:val="00DF440D"/>
    <w:rsid w:val="00E00149"/>
    <w:rsid w:val="00E0402D"/>
    <w:rsid w:val="00E04ABC"/>
    <w:rsid w:val="00E13B19"/>
    <w:rsid w:val="00E24E88"/>
    <w:rsid w:val="00E2605A"/>
    <w:rsid w:val="00E31683"/>
    <w:rsid w:val="00E33491"/>
    <w:rsid w:val="00E36005"/>
    <w:rsid w:val="00E3656D"/>
    <w:rsid w:val="00E42658"/>
    <w:rsid w:val="00E4757D"/>
    <w:rsid w:val="00E51991"/>
    <w:rsid w:val="00E535DF"/>
    <w:rsid w:val="00E57ED3"/>
    <w:rsid w:val="00E620E0"/>
    <w:rsid w:val="00E764EA"/>
    <w:rsid w:val="00E81880"/>
    <w:rsid w:val="00EA0188"/>
    <w:rsid w:val="00EB3305"/>
    <w:rsid w:val="00EB458C"/>
    <w:rsid w:val="00EB48FF"/>
    <w:rsid w:val="00EB6ADF"/>
    <w:rsid w:val="00EC36C2"/>
    <w:rsid w:val="00EC3A95"/>
    <w:rsid w:val="00EC48AB"/>
    <w:rsid w:val="00EE4403"/>
    <w:rsid w:val="00EF0C26"/>
    <w:rsid w:val="00F03981"/>
    <w:rsid w:val="00F043AC"/>
    <w:rsid w:val="00F051B6"/>
    <w:rsid w:val="00F106E7"/>
    <w:rsid w:val="00F10CD2"/>
    <w:rsid w:val="00F150FE"/>
    <w:rsid w:val="00F173A7"/>
    <w:rsid w:val="00F241BD"/>
    <w:rsid w:val="00F248A0"/>
    <w:rsid w:val="00F27CE7"/>
    <w:rsid w:val="00F35013"/>
    <w:rsid w:val="00F42B51"/>
    <w:rsid w:val="00F506EB"/>
    <w:rsid w:val="00F5524B"/>
    <w:rsid w:val="00F557AE"/>
    <w:rsid w:val="00F76727"/>
    <w:rsid w:val="00F77A3D"/>
    <w:rsid w:val="00F94828"/>
    <w:rsid w:val="00FA1F12"/>
    <w:rsid w:val="00FB79A9"/>
    <w:rsid w:val="00FC56AF"/>
    <w:rsid w:val="00FD18AD"/>
    <w:rsid w:val="00FD5084"/>
    <w:rsid w:val="00FF203B"/>
    <w:rsid w:val="00FF6AE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90EBE6A-914A-4251-94E9-3146F9BB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EE4403"/>
    <w:pPr>
      <w:keepNext/>
      <w:spacing w:before="240" w:after="60"/>
      <w:outlineLvl w:val="0"/>
    </w:pPr>
    <w:rPr>
      <w:rFonts w:ascii="Calibri Light" w:hAnsi="Calibri Light"/>
      <w:b/>
      <w:bCs/>
      <w:kern w:val="32"/>
      <w:sz w:val="32"/>
      <w:szCs w:val="32"/>
    </w:rPr>
  </w:style>
  <w:style w:type="paragraph" w:styleId="Heading3">
    <w:name w:val="heading 3"/>
    <w:basedOn w:val="Normal"/>
    <w:link w:val="Heading3Char"/>
    <w:uiPriority w:val="9"/>
    <w:qFormat/>
    <w:rsid w:val="00EE4403"/>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C75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81863"/>
    <w:rPr>
      <w:rFonts w:ascii="Segoe UI" w:hAnsi="Segoe UI" w:cs="Segoe UI"/>
      <w:sz w:val="18"/>
      <w:szCs w:val="18"/>
    </w:rPr>
  </w:style>
  <w:style w:type="character" w:customStyle="1" w:styleId="BalloonTextChar">
    <w:name w:val="Balloon Text Char"/>
    <w:link w:val="BalloonText"/>
    <w:rsid w:val="00681863"/>
    <w:rPr>
      <w:rFonts w:ascii="Segoe UI" w:hAnsi="Segoe UI" w:cs="Segoe UI"/>
      <w:sz w:val="18"/>
      <w:szCs w:val="18"/>
    </w:rPr>
  </w:style>
  <w:style w:type="paragraph" w:styleId="ListParagraph">
    <w:name w:val="List Paragraph"/>
    <w:aliases w:val="Strip"/>
    <w:basedOn w:val="Normal"/>
    <w:link w:val="ListParagraphChar"/>
    <w:uiPriority w:val="34"/>
    <w:qFormat/>
    <w:rsid w:val="006B02CA"/>
    <w:pPr>
      <w:ind w:left="720"/>
    </w:pPr>
  </w:style>
  <w:style w:type="paragraph" w:customStyle="1" w:styleId="Default">
    <w:name w:val="Default"/>
    <w:rsid w:val="004259B5"/>
    <w:pPr>
      <w:autoSpaceDE w:val="0"/>
      <w:autoSpaceDN w:val="0"/>
      <w:adjustRightInd w:val="0"/>
    </w:pPr>
    <w:rPr>
      <w:color w:val="000000"/>
      <w:sz w:val="24"/>
      <w:szCs w:val="24"/>
    </w:rPr>
  </w:style>
  <w:style w:type="paragraph" w:styleId="NormalWeb">
    <w:name w:val="Normal (Web)"/>
    <w:basedOn w:val="Normal"/>
    <w:uiPriority w:val="99"/>
    <w:unhideWhenUsed/>
    <w:rsid w:val="009A0C71"/>
    <w:pPr>
      <w:spacing w:before="100" w:beforeAutospacing="1" w:after="100" w:afterAutospacing="1"/>
    </w:pPr>
  </w:style>
  <w:style w:type="character" w:styleId="Hyperlink">
    <w:name w:val="Hyperlink"/>
    <w:unhideWhenUsed/>
    <w:rsid w:val="009A0C71"/>
    <w:rPr>
      <w:color w:val="0000FF"/>
      <w:u w:val="single"/>
    </w:rPr>
  </w:style>
  <w:style w:type="character" w:customStyle="1" w:styleId="Heading3Char">
    <w:name w:val="Heading 3 Char"/>
    <w:link w:val="Heading3"/>
    <w:uiPriority w:val="9"/>
    <w:rsid w:val="00EE4403"/>
    <w:rPr>
      <w:b/>
      <w:bCs/>
      <w:sz w:val="27"/>
      <w:szCs w:val="27"/>
    </w:rPr>
  </w:style>
  <w:style w:type="character" w:customStyle="1" w:styleId="Heading1Char">
    <w:name w:val="Heading 1 Char"/>
    <w:link w:val="Heading1"/>
    <w:rsid w:val="00EE4403"/>
    <w:rPr>
      <w:rFonts w:ascii="Calibri Light" w:eastAsia="Times New Roman" w:hAnsi="Calibri Light" w:cs="Times New Roman"/>
      <w:b/>
      <w:bCs/>
      <w:kern w:val="32"/>
      <w:sz w:val="32"/>
      <w:szCs w:val="32"/>
    </w:rPr>
  </w:style>
  <w:style w:type="paragraph" w:styleId="Header">
    <w:name w:val="header"/>
    <w:aliases w:val="Char Char Char Cha Char Char Char Char Char Char Cha Char,Char Char Char,Char Char,Char Char Char Cha Char,Char Char Char Cha Char Char,Char Char Char Cha Char Char Char Char,Char Char Char Cha Char Char Char Char Char Char,Char Char Char Char"/>
    <w:basedOn w:val="Normal"/>
    <w:link w:val="HeaderChar"/>
    <w:rsid w:val="008D2FD4"/>
    <w:pPr>
      <w:tabs>
        <w:tab w:val="center" w:pos="4320"/>
        <w:tab w:val="right" w:pos="8640"/>
      </w:tabs>
    </w:pPr>
    <w:rPr>
      <w:szCs w:val="20"/>
      <w:lang w:val="en-US"/>
    </w:rPr>
  </w:style>
  <w:style w:type="character" w:customStyle="1" w:styleId="HeaderChar">
    <w:name w:val="Header Char"/>
    <w:aliases w:val="Char Char Char Cha Char Char Char Char Char Char Cha Char Char,Char Char Char Char1,Char Char Char1,Char Char Char Cha Char Char1,Char Char Char Cha Char Char Char,Char Char Char Cha Char Char Char Char Char,Char Char Char Char Char"/>
    <w:link w:val="Header"/>
    <w:rsid w:val="008D2FD4"/>
    <w:rPr>
      <w:sz w:val="24"/>
      <w:lang w:val="en-US"/>
    </w:rPr>
  </w:style>
  <w:style w:type="paragraph" w:styleId="NoSpacing">
    <w:name w:val="No Spacing"/>
    <w:qFormat/>
    <w:rsid w:val="00A81BAE"/>
    <w:rPr>
      <w:sz w:val="24"/>
      <w:szCs w:val="24"/>
    </w:rPr>
  </w:style>
  <w:style w:type="paragraph" w:styleId="Title">
    <w:name w:val="Title"/>
    <w:aliases w:val=" Char, Char Char, Char Char Char Char Char Char, Char Char Char Char,Char Char Char Char Char Char,Nosaukums,Char"/>
    <w:basedOn w:val="Normal"/>
    <w:next w:val="Normal"/>
    <w:link w:val="TitleChar"/>
    <w:qFormat/>
    <w:rsid w:val="00D46374"/>
    <w:pPr>
      <w:spacing w:before="240" w:after="60"/>
      <w:jc w:val="center"/>
      <w:outlineLvl w:val="0"/>
    </w:pPr>
    <w:rPr>
      <w:rFonts w:ascii="Calibri Light" w:hAnsi="Calibri Light"/>
      <w:b/>
      <w:bCs/>
      <w:kern w:val="28"/>
      <w:sz w:val="32"/>
      <w:szCs w:val="32"/>
    </w:rPr>
  </w:style>
  <w:style w:type="character" w:customStyle="1" w:styleId="TitleChar">
    <w:name w:val="Title Char"/>
    <w:aliases w:val=" Char Char1, Char Char Char, Char Char Char Char Char Char Char, Char Char Char Char Char,Char Char Char Char Char Char Char,Nosaukums Char,Char Char1"/>
    <w:link w:val="Title"/>
    <w:uiPriority w:val="10"/>
    <w:rsid w:val="00D46374"/>
    <w:rPr>
      <w:rFonts w:ascii="Calibri Light" w:eastAsia="Times New Roman" w:hAnsi="Calibri Light" w:cs="Times New Roman"/>
      <w:b/>
      <w:bCs/>
      <w:kern w:val="28"/>
      <w:sz w:val="32"/>
      <w:szCs w:val="32"/>
    </w:rPr>
  </w:style>
  <w:style w:type="character" w:styleId="Strong">
    <w:name w:val="Strong"/>
    <w:uiPriority w:val="22"/>
    <w:qFormat/>
    <w:rsid w:val="00AA4F9D"/>
    <w:rPr>
      <w:b/>
      <w:bCs/>
    </w:rPr>
  </w:style>
  <w:style w:type="paragraph" w:customStyle="1" w:styleId="article-intro">
    <w:name w:val="article-intro"/>
    <w:basedOn w:val="Normal"/>
    <w:rsid w:val="00BC4BD6"/>
    <w:pPr>
      <w:spacing w:before="100" w:beforeAutospacing="1" w:after="100" w:afterAutospacing="1"/>
    </w:pPr>
  </w:style>
  <w:style w:type="paragraph" w:customStyle="1" w:styleId="description">
    <w:name w:val="description"/>
    <w:basedOn w:val="Normal"/>
    <w:rsid w:val="00BC4BD6"/>
    <w:pPr>
      <w:spacing w:before="100" w:beforeAutospacing="1" w:after="100" w:afterAutospacing="1"/>
    </w:pPr>
  </w:style>
  <w:style w:type="paragraph" w:customStyle="1" w:styleId="author">
    <w:name w:val="author"/>
    <w:basedOn w:val="Normal"/>
    <w:rsid w:val="00BC4BD6"/>
    <w:pPr>
      <w:spacing w:before="100" w:beforeAutospacing="1" w:after="100" w:afterAutospacing="1"/>
    </w:pPr>
  </w:style>
  <w:style w:type="character" w:styleId="Emphasis">
    <w:name w:val="Emphasis"/>
    <w:uiPriority w:val="20"/>
    <w:qFormat/>
    <w:rsid w:val="00A17875"/>
    <w:rPr>
      <w:i/>
      <w:iCs/>
    </w:rPr>
  </w:style>
  <w:style w:type="paragraph" w:customStyle="1" w:styleId="ballon-hint">
    <w:name w:val="ballon-hint"/>
    <w:basedOn w:val="Normal"/>
    <w:rsid w:val="00A0076F"/>
    <w:pPr>
      <w:spacing w:before="100" w:beforeAutospacing="1" w:after="100" w:afterAutospacing="1"/>
    </w:pPr>
  </w:style>
  <w:style w:type="character" w:customStyle="1" w:styleId="list-articlepublish-date">
    <w:name w:val="list-article__publish-date"/>
    <w:rsid w:val="00CE6865"/>
  </w:style>
  <w:style w:type="character" w:customStyle="1" w:styleId="list-articlepublish-date-pipe">
    <w:name w:val="list-article__publish-date-pipe"/>
    <w:rsid w:val="00CE6865"/>
  </w:style>
  <w:style w:type="character" w:customStyle="1" w:styleId="list-articleheadline">
    <w:name w:val="list-article__headline"/>
    <w:rsid w:val="00CE6865"/>
  </w:style>
  <w:style w:type="paragraph" w:styleId="BodyText">
    <w:name w:val="Body Text"/>
    <w:basedOn w:val="Normal"/>
    <w:link w:val="BodyTextChar"/>
    <w:rsid w:val="00BE6A3B"/>
    <w:rPr>
      <w:szCs w:val="20"/>
      <w:lang w:eastAsia="en-US"/>
    </w:rPr>
  </w:style>
  <w:style w:type="character" w:customStyle="1" w:styleId="BodyTextChar">
    <w:name w:val="Body Text Char"/>
    <w:basedOn w:val="DefaultParagraphFont"/>
    <w:link w:val="BodyText"/>
    <w:rsid w:val="00BE6A3B"/>
    <w:rPr>
      <w:sz w:val="24"/>
      <w:lang w:eastAsia="en-US"/>
    </w:rPr>
  </w:style>
  <w:style w:type="character" w:customStyle="1" w:styleId="ListParagraphChar">
    <w:name w:val="List Paragraph Char"/>
    <w:aliases w:val="Strip Char"/>
    <w:link w:val="ListParagraph"/>
    <w:uiPriority w:val="34"/>
    <w:locked/>
    <w:rsid w:val="00BE6A3B"/>
    <w:rPr>
      <w:sz w:val="24"/>
      <w:szCs w:val="24"/>
    </w:rPr>
  </w:style>
  <w:style w:type="paragraph" w:customStyle="1" w:styleId="ColorfulList-Accent11">
    <w:name w:val="Colorful List - Accent 11"/>
    <w:basedOn w:val="Normal"/>
    <w:qFormat/>
    <w:rsid w:val="009B2703"/>
    <w:pPr>
      <w:ind w:left="720"/>
    </w:pPr>
    <w:rPr>
      <w:rFonts w:eastAsia="Calibri"/>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63702">
      <w:bodyDiv w:val="1"/>
      <w:marLeft w:val="0"/>
      <w:marRight w:val="0"/>
      <w:marTop w:val="0"/>
      <w:marBottom w:val="0"/>
      <w:divBdr>
        <w:top w:val="none" w:sz="0" w:space="0" w:color="auto"/>
        <w:left w:val="none" w:sz="0" w:space="0" w:color="auto"/>
        <w:bottom w:val="none" w:sz="0" w:space="0" w:color="auto"/>
        <w:right w:val="none" w:sz="0" w:space="0" w:color="auto"/>
      </w:divBdr>
      <w:divsChild>
        <w:div w:id="1657537009">
          <w:marLeft w:val="0"/>
          <w:marRight w:val="0"/>
          <w:marTop w:val="0"/>
          <w:marBottom w:val="0"/>
          <w:divBdr>
            <w:top w:val="none" w:sz="0" w:space="0" w:color="auto"/>
            <w:left w:val="none" w:sz="0" w:space="0" w:color="auto"/>
            <w:bottom w:val="none" w:sz="0" w:space="0" w:color="auto"/>
            <w:right w:val="none" w:sz="0" w:space="0" w:color="auto"/>
          </w:divBdr>
          <w:divsChild>
            <w:div w:id="8509896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80769407">
      <w:bodyDiv w:val="1"/>
      <w:marLeft w:val="0"/>
      <w:marRight w:val="0"/>
      <w:marTop w:val="0"/>
      <w:marBottom w:val="0"/>
      <w:divBdr>
        <w:top w:val="none" w:sz="0" w:space="0" w:color="auto"/>
        <w:left w:val="none" w:sz="0" w:space="0" w:color="auto"/>
        <w:bottom w:val="none" w:sz="0" w:space="0" w:color="auto"/>
        <w:right w:val="none" w:sz="0" w:space="0" w:color="auto"/>
      </w:divBdr>
    </w:div>
    <w:div w:id="293365231">
      <w:bodyDiv w:val="1"/>
      <w:marLeft w:val="0"/>
      <w:marRight w:val="0"/>
      <w:marTop w:val="0"/>
      <w:marBottom w:val="0"/>
      <w:divBdr>
        <w:top w:val="none" w:sz="0" w:space="0" w:color="auto"/>
        <w:left w:val="none" w:sz="0" w:space="0" w:color="auto"/>
        <w:bottom w:val="none" w:sz="0" w:space="0" w:color="auto"/>
        <w:right w:val="none" w:sz="0" w:space="0" w:color="auto"/>
      </w:divBdr>
      <w:divsChild>
        <w:div w:id="2041543175">
          <w:marLeft w:val="0"/>
          <w:marRight w:val="0"/>
          <w:marTop w:val="0"/>
          <w:marBottom w:val="0"/>
          <w:divBdr>
            <w:top w:val="none" w:sz="0" w:space="0" w:color="auto"/>
            <w:left w:val="none" w:sz="0" w:space="0" w:color="auto"/>
            <w:bottom w:val="none" w:sz="0" w:space="0" w:color="auto"/>
            <w:right w:val="none" w:sz="0" w:space="0" w:color="auto"/>
          </w:divBdr>
          <w:divsChild>
            <w:div w:id="107794096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13488243">
      <w:bodyDiv w:val="1"/>
      <w:marLeft w:val="0"/>
      <w:marRight w:val="0"/>
      <w:marTop w:val="0"/>
      <w:marBottom w:val="0"/>
      <w:divBdr>
        <w:top w:val="none" w:sz="0" w:space="0" w:color="auto"/>
        <w:left w:val="none" w:sz="0" w:space="0" w:color="auto"/>
        <w:bottom w:val="none" w:sz="0" w:space="0" w:color="auto"/>
        <w:right w:val="none" w:sz="0" w:space="0" w:color="auto"/>
      </w:divBdr>
    </w:div>
    <w:div w:id="394545870">
      <w:bodyDiv w:val="1"/>
      <w:marLeft w:val="0"/>
      <w:marRight w:val="0"/>
      <w:marTop w:val="0"/>
      <w:marBottom w:val="0"/>
      <w:divBdr>
        <w:top w:val="none" w:sz="0" w:space="0" w:color="auto"/>
        <w:left w:val="none" w:sz="0" w:space="0" w:color="auto"/>
        <w:bottom w:val="none" w:sz="0" w:space="0" w:color="auto"/>
        <w:right w:val="none" w:sz="0" w:space="0" w:color="auto"/>
      </w:divBdr>
    </w:div>
    <w:div w:id="499583232">
      <w:bodyDiv w:val="1"/>
      <w:marLeft w:val="0"/>
      <w:marRight w:val="0"/>
      <w:marTop w:val="0"/>
      <w:marBottom w:val="0"/>
      <w:divBdr>
        <w:top w:val="none" w:sz="0" w:space="0" w:color="auto"/>
        <w:left w:val="none" w:sz="0" w:space="0" w:color="auto"/>
        <w:bottom w:val="none" w:sz="0" w:space="0" w:color="auto"/>
        <w:right w:val="none" w:sz="0" w:space="0" w:color="auto"/>
      </w:divBdr>
    </w:div>
    <w:div w:id="500854261">
      <w:bodyDiv w:val="1"/>
      <w:marLeft w:val="0"/>
      <w:marRight w:val="0"/>
      <w:marTop w:val="0"/>
      <w:marBottom w:val="0"/>
      <w:divBdr>
        <w:top w:val="none" w:sz="0" w:space="0" w:color="auto"/>
        <w:left w:val="none" w:sz="0" w:space="0" w:color="auto"/>
        <w:bottom w:val="none" w:sz="0" w:space="0" w:color="auto"/>
        <w:right w:val="none" w:sz="0" w:space="0" w:color="auto"/>
      </w:divBdr>
      <w:divsChild>
        <w:div w:id="1686202009">
          <w:marLeft w:val="0"/>
          <w:marRight w:val="0"/>
          <w:marTop w:val="0"/>
          <w:marBottom w:val="0"/>
          <w:divBdr>
            <w:top w:val="none" w:sz="0" w:space="0" w:color="auto"/>
            <w:left w:val="none" w:sz="0" w:space="0" w:color="auto"/>
            <w:bottom w:val="none" w:sz="0" w:space="0" w:color="auto"/>
            <w:right w:val="none" w:sz="0" w:space="0" w:color="auto"/>
          </w:divBdr>
        </w:div>
      </w:divsChild>
    </w:div>
    <w:div w:id="694582128">
      <w:bodyDiv w:val="1"/>
      <w:marLeft w:val="0"/>
      <w:marRight w:val="0"/>
      <w:marTop w:val="0"/>
      <w:marBottom w:val="0"/>
      <w:divBdr>
        <w:top w:val="none" w:sz="0" w:space="0" w:color="auto"/>
        <w:left w:val="none" w:sz="0" w:space="0" w:color="auto"/>
        <w:bottom w:val="none" w:sz="0" w:space="0" w:color="auto"/>
        <w:right w:val="none" w:sz="0" w:space="0" w:color="auto"/>
      </w:divBdr>
      <w:divsChild>
        <w:div w:id="244262042">
          <w:marLeft w:val="0"/>
          <w:marRight w:val="0"/>
          <w:marTop w:val="0"/>
          <w:marBottom w:val="0"/>
          <w:divBdr>
            <w:top w:val="none" w:sz="0" w:space="0" w:color="auto"/>
            <w:left w:val="none" w:sz="0" w:space="0" w:color="auto"/>
            <w:bottom w:val="none" w:sz="0" w:space="0" w:color="auto"/>
            <w:right w:val="none" w:sz="0" w:space="0" w:color="auto"/>
          </w:divBdr>
          <w:divsChild>
            <w:div w:id="187276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031135">
      <w:bodyDiv w:val="1"/>
      <w:marLeft w:val="0"/>
      <w:marRight w:val="0"/>
      <w:marTop w:val="0"/>
      <w:marBottom w:val="0"/>
      <w:divBdr>
        <w:top w:val="none" w:sz="0" w:space="0" w:color="auto"/>
        <w:left w:val="none" w:sz="0" w:space="0" w:color="auto"/>
        <w:bottom w:val="none" w:sz="0" w:space="0" w:color="auto"/>
        <w:right w:val="none" w:sz="0" w:space="0" w:color="auto"/>
      </w:divBdr>
      <w:divsChild>
        <w:div w:id="758062263">
          <w:marLeft w:val="0"/>
          <w:marRight w:val="0"/>
          <w:marTop w:val="0"/>
          <w:marBottom w:val="0"/>
          <w:divBdr>
            <w:top w:val="none" w:sz="0" w:space="0" w:color="auto"/>
            <w:left w:val="none" w:sz="0" w:space="0" w:color="auto"/>
            <w:bottom w:val="none" w:sz="0" w:space="0" w:color="auto"/>
            <w:right w:val="none" w:sz="0" w:space="0" w:color="auto"/>
          </w:divBdr>
          <w:divsChild>
            <w:div w:id="20228536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20937379">
      <w:bodyDiv w:val="1"/>
      <w:marLeft w:val="0"/>
      <w:marRight w:val="0"/>
      <w:marTop w:val="0"/>
      <w:marBottom w:val="0"/>
      <w:divBdr>
        <w:top w:val="none" w:sz="0" w:space="0" w:color="auto"/>
        <w:left w:val="none" w:sz="0" w:space="0" w:color="auto"/>
        <w:bottom w:val="none" w:sz="0" w:space="0" w:color="auto"/>
        <w:right w:val="none" w:sz="0" w:space="0" w:color="auto"/>
      </w:divBdr>
    </w:div>
    <w:div w:id="1264924926">
      <w:bodyDiv w:val="1"/>
      <w:marLeft w:val="0"/>
      <w:marRight w:val="0"/>
      <w:marTop w:val="0"/>
      <w:marBottom w:val="0"/>
      <w:divBdr>
        <w:top w:val="none" w:sz="0" w:space="0" w:color="auto"/>
        <w:left w:val="none" w:sz="0" w:space="0" w:color="auto"/>
        <w:bottom w:val="none" w:sz="0" w:space="0" w:color="auto"/>
        <w:right w:val="none" w:sz="0" w:space="0" w:color="auto"/>
      </w:divBdr>
      <w:divsChild>
        <w:div w:id="1114396733">
          <w:marLeft w:val="0"/>
          <w:marRight w:val="0"/>
          <w:marTop w:val="0"/>
          <w:marBottom w:val="0"/>
          <w:divBdr>
            <w:top w:val="none" w:sz="0" w:space="0" w:color="auto"/>
            <w:left w:val="none" w:sz="0" w:space="0" w:color="auto"/>
            <w:bottom w:val="none" w:sz="0" w:space="0" w:color="auto"/>
            <w:right w:val="none" w:sz="0" w:space="0" w:color="auto"/>
          </w:divBdr>
          <w:divsChild>
            <w:div w:id="34964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395971">
      <w:bodyDiv w:val="1"/>
      <w:marLeft w:val="0"/>
      <w:marRight w:val="0"/>
      <w:marTop w:val="0"/>
      <w:marBottom w:val="0"/>
      <w:divBdr>
        <w:top w:val="none" w:sz="0" w:space="0" w:color="auto"/>
        <w:left w:val="none" w:sz="0" w:space="0" w:color="auto"/>
        <w:bottom w:val="none" w:sz="0" w:space="0" w:color="auto"/>
        <w:right w:val="none" w:sz="0" w:space="0" w:color="auto"/>
      </w:divBdr>
      <w:divsChild>
        <w:div w:id="198049934">
          <w:marLeft w:val="0"/>
          <w:marRight w:val="0"/>
          <w:marTop w:val="0"/>
          <w:marBottom w:val="0"/>
          <w:divBdr>
            <w:top w:val="none" w:sz="0" w:space="0" w:color="auto"/>
            <w:left w:val="none" w:sz="0" w:space="0" w:color="auto"/>
            <w:bottom w:val="none" w:sz="0" w:space="0" w:color="auto"/>
            <w:right w:val="none" w:sz="0" w:space="0" w:color="auto"/>
          </w:divBdr>
          <w:divsChild>
            <w:div w:id="16379555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94119201">
      <w:bodyDiv w:val="1"/>
      <w:marLeft w:val="0"/>
      <w:marRight w:val="0"/>
      <w:marTop w:val="0"/>
      <w:marBottom w:val="0"/>
      <w:divBdr>
        <w:top w:val="none" w:sz="0" w:space="0" w:color="auto"/>
        <w:left w:val="none" w:sz="0" w:space="0" w:color="auto"/>
        <w:bottom w:val="none" w:sz="0" w:space="0" w:color="auto"/>
        <w:right w:val="none" w:sz="0" w:space="0" w:color="auto"/>
      </w:divBdr>
    </w:div>
    <w:div w:id="1653945147">
      <w:bodyDiv w:val="1"/>
      <w:marLeft w:val="0"/>
      <w:marRight w:val="0"/>
      <w:marTop w:val="0"/>
      <w:marBottom w:val="0"/>
      <w:divBdr>
        <w:top w:val="none" w:sz="0" w:space="0" w:color="auto"/>
        <w:left w:val="none" w:sz="0" w:space="0" w:color="auto"/>
        <w:bottom w:val="none" w:sz="0" w:space="0" w:color="auto"/>
        <w:right w:val="none" w:sz="0" w:space="0" w:color="auto"/>
      </w:divBdr>
      <w:divsChild>
        <w:div w:id="1237475537">
          <w:marLeft w:val="0"/>
          <w:marRight w:val="0"/>
          <w:marTop w:val="0"/>
          <w:marBottom w:val="0"/>
          <w:divBdr>
            <w:top w:val="none" w:sz="0" w:space="0" w:color="auto"/>
            <w:left w:val="none" w:sz="0" w:space="0" w:color="auto"/>
            <w:bottom w:val="none" w:sz="0" w:space="0" w:color="auto"/>
            <w:right w:val="none" w:sz="0" w:space="0" w:color="auto"/>
          </w:divBdr>
          <w:divsChild>
            <w:div w:id="11559551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46144046">
      <w:bodyDiv w:val="1"/>
      <w:marLeft w:val="0"/>
      <w:marRight w:val="0"/>
      <w:marTop w:val="0"/>
      <w:marBottom w:val="0"/>
      <w:divBdr>
        <w:top w:val="none" w:sz="0" w:space="0" w:color="auto"/>
        <w:left w:val="none" w:sz="0" w:space="0" w:color="auto"/>
        <w:bottom w:val="none" w:sz="0" w:space="0" w:color="auto"/>
        <w:right w:val="none" w:sz="0" w:space="0" w:color="auto"/>
      </w:divBdr>
    </w:div>
    <w:div w:id="1751923647">
      <w:bodyDiv w:val="1"/>
      <w:marLeft w:val="0"/>
      <w:marRight w:val="0"/>
      <w:marTop w:val="0"/>
      <w:marBottom w:val="0"/>
      <w:divBdr>
        <w:top w:val="none" w:sz="0" w:space="0" w:color="auto"/>
        <w:left w:val="none" w:sz="0" w:space="0" w:color="auto"/>
        <w:bottom w:val="none" w:sz="0" w:space="0" w:color="auto"/>
        <w:right w:val="none" w:sz="0" w:space="0" w:color="auto"/>
      </w:divBdr>
      <w:divsChild>
        <w:div w:id="1292712409">
          <w:marLeft w:val="0"/>
          <w:marRight w:val="0"/>
          <w:marTop w:val="0"/>
          <w:marBottom w:val="0"/>
          <w:divBdr>
            <w:top w:val="none" w:sz="0" w:space="0" w:color="auto"/>
            <w:left w:val="none" w:sz="0" w:space="0" w:color="auto"/>
            <w:bottom w:val="none" w:sz="0" w:space="0" w:color="auto"/>
            <w:right w:val="none" w:sz="0" w:space="0" w:color="auto"/>
          </w:divBdr>
          <w:divsChild>
            <w:div w:id="1350914940">
              <w:marLeft w:val="0"/>
              <w:marRight w:val="0"/>
              <w:marTop w:val="0"/>
              <w:marBottom w:val="0"/>
              <w:divBdr>
                <w:top w:val="none" w:sz="0" w:space="0" w:color="auto"/>
                <w:left w:val="none" w:sz="0" w:space="0" w:color="auto"/>
                <w:bottom w:val="none" w:sz="0" w:space="0" w:color="auto"/>
                <w:right w:val="none" w:sz="0" w:space="0" w:color="auto"/>
              </w:divBdr>
            </w:div>
          </w:divsChild>
        </w:div>
        <w:div w:id="1633169371">
          <w:marLeft w:val="0"/>
          <w:marRight w:val="0"/>
          <w:marTop w:val="0"/>
          <w:marBottom w:val="0"/>
          <w:divBdr>
            <w:top w:val="none" w:sz="0" w:space="0" w:color="auto"/>
            <w:left w:val="none" w:sz="0" w:space="0" w:color="auto"/>
            <w:bottom w:val="none" w:sz="0" w:space="0" w:color="auto"/>
            <w:right w:val="none" w:sz="0" w:space="0" w:color="auto"/>
          </w:divBdr>
        </w:div>
      </w:divsChild>
    </w:div>
    <w:div w:id="1806854771">
      <w:bodyDiv w:val="1"/>
      <w:marLeft w:val="0"/>
      <w:marRight w:val="0"/>
      <w:marTop w:val="0"/>
      <w:marBottom w:val="0"/>
      <w:divBdr>
        <w:top w:val="none" w:sz="0" w:space="0" w:color="auto"/>
        <w:left w:val="none" w:sz="0" w:space="0" w:color="auto"/>
        <w:bottom w:val="none" w:sz="0" w:space="0" w:color="auto"/>
        <w:right w:val="none" w:sz="0" w:space="0" w:color="auto"/>
      </w:divBdr>
      <w:divsChild>
        <w:div w:id="521864269">
          <w:marLeft w:val="0"/>
          <w:marRight w:val="0"/>
          <w:marTop w:val="0"/>
          <w:marBottom w:val="0"/>
          <w:divBdr>
            <w:top w:val="none" w:sz="0" w:space="0" w:color="auto"/>
            <w:left w:val="none" w:sz="0" w:space="0" w:color="auto"/>
            <w:bottom w:val="none" w:sz="0" w:space="0" w:color="auto"/>
            <w:right w:val="none" w:sz="0" w:space="0" w:color="auto"/>
          </w:divBdr>
          <w:divsChild>
            <w:div w:id="1010107570">
              <w:marLeft w:val="0"/>
              <w:marRight w:val="0"/>
              <w:marTop w:val="0"/>
              <w:marBottom w:val="0"/>
              <w:divBdr>
                <w:top w:val="none" w:sz="0" w:space="0" w:color="auto"/>
                <w:left w:val="none" w:sz="0" w:space="0" w:color="auto"/>
                <w:bottom w:val="none" w:sz="0" w:space="0" w:color="auto"/>
                <w:right w:val="none" w:sz="0" w:space="0" w:color="auto"/>
              </w:divBdr>
              <w:divsChild>
                <w:div w:id="535314775">
                  <w:marLeft w:val="0"/>
                  <w:marRight w:val="0"/>
                  <w:marTop w:val="0"/>
                  <w:marBottom w:val="0"/>
                  <w:divBdr>
                    <w:top w:val="none" w:sz="0" w:space="0" w:color="auto"/>
                    <w:left w:val="none" w:sz="0" w:space="0" w:color="auto"/>
                    <w:bottom w:val="none" w:sz="0" w:space="0" w:color="auto"/>
                    <w:right w:val="none" w:sz="0" w:space="0" w:color="auto"/>
                  </w:divBdr>
                  <w:divsChild>
                    <w:div w:id="183909704">
                      <w:marLeft w:val="0"/>
                      <w:marRight w:val="0"/>
                      <w:marTop w:val="0"/>
                      <w:marBottom w:val="0"/>
                      <w:divBdr>
                        <w:top w:val="none" w:sz="0" w:space="0" w:color="auto"/>
                        <w:left w:val="none" w:sz="0" w:space="0" w:color="auto"/>
                        <w:bottom w:val="none" w:sz="0" w:space="0" w:color="auto"/>
                        <w:right w:val="none" w:sz="0" w:space="0" w:color="auto"/>
                      </w:divBdr>
                      <w:divsChild>
                        <w:div w:id="11443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622588">
          <w:marLeft w:val="0"/>
          <w:marRight w:val="0"/>
          <w:marTop w:val="0"/>
          <w:marBottom w:val="0"/>
          <w:divBdr>
            <w:top w:val="none" w:sz="0" w:space="0" w:color="auto"/>
            <w:left w:val="none" w:sz="0" w:space="0" w:color="auto"/>
            <w:bottom w:val="none" w:sz="0" w:space="0" w:color="auto"/>
            <w:right w:val="none" w:sz="0" w:space="0" w:color="auto"/>
          </w:divBdr>
          <w:divsChild>
            <w:div w:id="1566139765">
              <w:marLeft w:val="0"/>
              <w:marRight w:val="0"/>
              <w:marTop w:val="0"/>
              <w:marBottom w:val="0"/>
              <w:divBdr>
                <w:top w:val="none" w:sz="0" w:space="0" w:color="auto"/>
                <w:left w:val="none" w:sz="0" w:space="0" w:color="auto"/>
                <w:bottom w:val="none" w:sz="0" w:space="0" w:color="auto"/>
                <w:right w:val="none" w:sz="0" w:space="0" w:color="auto"/>
              </w:divBdr>
              <w:divsChild>
                <w:div w:id="75637044">
                  <w:marLeft w:val="0"/>
                  <w:marRight w:val="0"/>
                  <w:marTop w:val="0"/>
                  <w:marBottom w:val="0"/>
                  <w:divBdr>
                    <w:top w:val="none" w:sz="0" w:space="0" w:color="auto"/>
                    <w:left w:val="none" w:sz="0" w:space="0" w:color="auto"/>
                    <w:bottom w:val="none" w:sz="0" w:space="0" w:color="auto"/>
                    <w:right w:val="none" w:sz="0" w:space="0" w:color="auto"/>
                  </w:divBdr>
                  <w:divsChild>
                    <w:div w:id="170412981">
                      <w:marLeft w:val="0"/>
                      <w:marRight w:val="0"/>
                      <w:marTop w:val="0"/>
                      <w:marBottom w:val="0"/>
                      <w:divBdr>
                        <w:top w:val="none" w:sz="0" w:space="0" w:color="auto"/>
                        <w:left w:val="none" w:sz="0" w:space="0" w:color="auto"/>
                        <w:bottom w:val="none" w:sz="0" w:space="0" w:color="auto"/>
                        <w:right w:val="none" w:sz="0" w:space="0" w:color="auto"/>
                      </w:divBdr>
                      <w:divsChild>
                        <w:div w:id="417479187">
                          <w:marLeft w:val="0"/>
                          <w:marRight w:val="0"/>
                          <w:marTop w:val="0"/>
                          <w:marBottom w:val="0"/>
                          <w:divBdr>
                            <w:top w:val="none" w:sz="0" w:space="0" w:color="auto"/>
                            <w:left w:val="none" w:sz="0" w:space="0" w:color="auto"/>
                            <w:bottom w:val="none" w:sz="0" w:space="0" w:color="auto"/>
                            <w:right w:val="none" w:sz="0" w:space="0" w:color="auto"/>
                          </w:divBdr>
                        </w:div>
                        <w:div w:id="505631395">
                          <w:marLeft w:val="0"/>
                          <w:marRight w:val="0"/>
                          <w:marTop w:val="0"/>
                          <w:marBottom w:val="0"/>
                          <w:divBdr>
                            <w:top w:val="none" w:sz="0" w:space="0" w:color="auto"/>
                            <w:left w:val="none" w:sz="0" w:space="0" w:color="auto"/>
                            <w:bottom w:val="none" w:sz="0" w:space="0" w:color="auto"/>
                            <w:right w:val="none" w:sz="0" w:space="0" w:color="auto"/>
                          </w:divBdr>
                        </w:div>
                        <w:div w:id="553393327">
                          <w:marLeft w:val="0"/>
                          <w:marRight w:val="0"/>
                          <w:marTop w:val="0"/>
                          <w:marBottom w:val="0"/>
                          <w:divBdr>
                            <w:top w:val="none" w:sz="0" w:space="0" w:color="auto"/>
                            <w:left w:val="none" w:sz="0" w:space="0" w:color="auto"/>
                            <w:bottom w:val="none" w:sz="0" w:space="0" w:color="auto"/>
                            <w:right w:val="none" w:sz="0" w:space="0" w:color="auto"/>
                          </w:divBdr>
                        </w:div>
                        <w:div w:id="1030647307">
                          <w:marLeft w:val="0"/>
                          <w:marRight w:val="0"/>
                          <w:marTop w:val="0"/>
                          <w:marBottom w:val="0"/>
                          <w:divBdr>
                            <w:top w:val="none" w:sz="0" w:space="0" w:color="auto"/>
                            <w:left w:val="none" w:sz="0" w:space="0" w:color="auto"/>
                            <w:bottom w:val="none" w:sz="0" w:space="0" w:color="auto"/>
                            <w:right w:val="none" w:sz="0" w:space="0" w:color="auto"/>
                          </w:divBdr>
                          <w:divsChild>
                            <w:div w:id="52701841">
                              <w:marLeft w:val="0"/>
                              <w:marRight w:val="0"/>
                              <w:marTop w:val="0"/>
                              <w:marBottom w:val="0"/>
                              <w:divBdr>
                                <w:top w:val="none" w:sz="0" w:space="0" w:color="auto"/>
                                <w:left w:val="none" w:sz="0" w:space="0" w:color="auto"/>
                                <w:bottom w:val="none" w:sz="0" w:space="0" w:color="auto"/>
                                <w:right w:val="none" w:sz="0" w:space="0" w:color="auto"/>
                              </w:divBdr>
                            </w:div>
                            <w:div w:id="1069304035">
                              <w:marLeft w:val="0"/>
                              <w:marRight w:val="0"/>
                              <w:marTop w:val="0"/>
                              <w:marBottom w:val="0"/>
                              <w:divBdr>
                                <w:top w:val="none" w:sz="0" w:space="0" w:color="auto"/>
                                <w:left w:val="none" w:sz="0" w:space="0" w:color="auto"/>
                                <w:bottom w:val="none" w:sz="0" w:space="0" w:color="auto"/>
                                <w:right w:val="none" w:sz="0" w:space="0" w:color="auto"/>
                              </w:divBdr>
                              <w:divsChild>
                                <w:div w:id="134685631">
                                  <w:marLeft w:val="0"/>
                                  <w:marRight w:val="0"/>
                                  <w:marTop w:val="0"/>
                                  <w:marBottom w:val="0"/>
                                  <w:divBdr>
                                    <w:top w:val="none" w:sz="0" w:space="0" w:color="auto"/>
                                    <w:left w:val="none" w:sz="0" w:space="0" w:color="auto"/>
                                    <w:bottom w:val="none" w:sz="0" w:space="0" w:color="auto"/>
                                    <w:right w:val="none" w:sz="0" w:space="0" w:color="auto"/>
                                  </w:divBdr>
                                  <w:divsChild>
                                    <w:div w:id="769159786">
                                      <w:marLeft w:val="0"/>
                                      <w:marRight w:val="0"/>
                                      <w:marTop w:val="0"/>
                                      <w:marBottom w:val="0"/>
                                      <w:divBdr>
                                        <w:top w:val="none" w:sz="0" w:space="0" w:color="auto"/>
                                        <w:left w:val="none" w:sz="0" w:space="0" w:color="auto"/>
                                        <w:bottom w:val="none" w:sz="0" w:space="0" w:color="auto"/>
                                        <w:right w:val="none" w:sz="0" w:space="0" w:color="auto"/>
                                      </w:divBdr>
                                    </w:div>
                                    <w:div w:id="1854681314">
                                      <w:marLeft w:val="0"/>
                                      <w:marRight w:val="0"/>
                                      <w:marTop w:val="0"/>
                                      <w:marBottom w:val="0"/>
                                      <w:divBdr>
                                        <w:top w:val="none" w:sz="0" w:space="0" w:color="auto"/>
                                        <w:left w:val="none" w:sz="0" w:space="0" w:color="auto"/>
                                        <w:bottom w:val="none" w:sz="0" w:space="0" w:color="auto"/>
                                        <w:right w:val="none" w:sz="0" w:space="0" w:color="auto"/>
                                      </w:divBdr>
                                      <w:divsChild>
                                        <w:div w:id="92622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321077">
                                  <w:marLeft w:val="0"/>
                                  <w:marRight w:val="0"/>
                                  <w:marTop w:val="0"/>
                                  <w:marBottom w:val="0"/>
                                  <w:divBdr>
                                    <w:top w:val="none" w:sz="0" w:space="0" w:color="auto"/>
                                    <w:left w:val="none" w:sz="0" w:space="0" w:color="auto"/>
                                    <w:bottom w:val="none" w:sz="0" w:space="0" w:color="auto"/>
                                    <w:right w:val="none" w:sz="0" w:space="0" w:color="auto"/>
                                  </w:divBdr>
                                  <w:divsChild>
                                    <w:div w:id="357852832">
                                      <w:marLeft w:val="0"/>
                                      <w:marRight w:val="0"/>
                                      <w:marTop w:val="0"/>
                                      <w:marBottom w:val="0"/>
                                      <w:divBdr>
                                        <w:top w:val="none" w:sz="0" w:space="0" w:color="auto"/>
                                        <w:left w:val="none" w:sz="0" w:space="0" w:color="auto"/>
                                        <w:bottom w:val="none" w:sz="0" w:space="0" w:color="auto"/>
                                        <w:right w:val="none" w:sz="0" w:space="0" w:color="auto"/>
                                      </w:divBdr>
                                    </w:div>
                                    <w:div w:id="1594362101">
                                      <w:marLeft w:val="0"/>
                                      <w:marRight w:val="0"/>
                                      <w:marTop w:val="0"/>
                                      <w:marBottom w:val="0"/>
                                      <w:divBdr>
                                        <w:top w:val="none" w:sz="0" w:space="0" w:color="auto"/>
                                        <w:left w:val="none" w:sz="0" w:space="0" w:color="auto"/>
                                        <w:bottom w:val="none" w:sz="0" w:space="0" w:color="auto"/>
                                        <w:right w:val="none" w:sz="0" w:space="0" w:color="auto"/>
                                      </w:divBdr>
                                      <w:divsChild>
                                        <w:div w:id="14798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51207">
                                  <w:marLeft w:val="0"/>
                                  <w:marRight w:val="0"/>
                                  <w:marTop w:val="0"/>
                                  <w:marBottom w:val="0"/>
                                  <w:divBdr>
                                    <w:top w:val="none" w:sz="0" w:space="0" w:color="auto"/>
                                    <w:left w:val="none" w:sz="0" w:space="0" w:color="auto"/>
                                    <w:bottom w:val="none" w:sz="0" w:space="0" w:color="auto"/>
                                    <w:right w:val="none" w:sz="0" w:space="0" w:color="auto"/>
                                  </w:divBdr>
                                  <w:divsChild>
                                    <w:div w:id="765460657">
                                      <w:marLeft w:val="0"/>
                                      <w:marRight w:val="0"/>
                                      <w:marTop w:val="0"/>
                                      <w:marBottom w:val="0"/>
                                      <w:divBdr>
                                        <w:top w:val="none" w:sz="0" w:space="0" w:color="auto"/>
                                        <w:left w:val="none" w:sz="0" w:space="0" w:color="auto"/>
                                        <w:bottom w:val="none" w:sz="0" w:space="0" w:color="auto"/>
                                        <w:right w:val="none" w:sz="0" w:space="0" w:color="auto"/>
                                      </w:divBdr>
                                    </w:div>
                                    <w:div w:id="1772319374">
                                      <w:marLeft w:val="0"/>
                                      <w:marRight w:val="0"/>
                                      <w:marTop w:val="0"/>
                                      <w:marBottom w:val="0"/>
                                      <w:divBdr>
                                        <w:top w:val="none" w:sz="0" w:space="0" w:color="auto"/>
                                        <w:left w:val="none" w:sz="0" w:space="0" w:color="auto"/>
                                        <w:bottom w:val="none" w:sz="0" w:space="0" w:color="auto"/>
                                        <w:right w:val="none" w:sz="0" w:space="0" w:color="auto"/>
                                      </w:divBdr>
                                      <w:divsChild>
                                        <w:div w:id="92754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975313">
                          <w:marLeft w:val="0"/>
                          <w:marRight w:val="0"/>
                          <w:marTop w:val="0"/>
                          <w:marBottom w:val="0"/>
                          <w:divBdr>
                            <w:top w:val="none" w:sz="0" w:space="0" w:color="auto"/>
                            <w:left w:val="none" w:sz="0" w:space="0" w:color="auto"/>
                            <w:bottom w:val="none" w:sz="0" w:space="0" w:color="auto"/>
                            <w:right w:val="none" w:sz="0" w:space="0" w:color="auto"/>
                          </w:divBdr>
                        </w:div>
                        <w:div w:id="1365444161">
                          <w:marLeft w:val="0"/>
                          <w:marRight w:val="0"/>
                          <w:marTop w:val="0"/>
                          <w:marBottom w:val="0"/>
                          <w:divBdr>
                            <w:top w:val="none" w:sz="0" w:space="0" w:color="auto"/>
                            <w:left w:val="none" w:sz="0" w:space="0" w:color="auto"/>
                            <w:bottom w:val="none" w:sz="0" w:space="0" w:color="auto"/>
                            <w:right w:val="none" w:sz="0" w:space="0" w:color="auto"/>
                          </w:divBdr>
                        </w:div>
                        <w:div w:id="1721901505">
                          <w:marLeft w:val="0"/>
                          <w:marRight w:val="0"/>
                          <w:marTop w:val="0"/>
                          <w:marBottom w:val="0"/>
                          <w:divBdr>
                            <w:top w:val="none" w:sz="0" w:space="0" w:color="auto"/>
                            <w:left w:val="none" w:sz="0" w:space="0" w:color="auto"/>
                            <w:bottom w:val="none" w:sz="0" w:space="0" w:color="auto"/>
                            <w:right w:val="none" w:sz="0" w:space="0" w:color="auto"/>
                          </w:divBdr>
                          <w:divsChild>
                            <w:div w:id="1756591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7097906">
                          <w:marLeft w:val="0"/>
                          <w:marRight w:val="0"/>
                          <w:marTop w:val="0"/>
                          <w:marBottom w:val="0"/>
                          <w:divBdr>
                            <w:top w:val="none" w:sz="0" w:space="0" w:color="auto"/>
                            <w:left w:val="none" w:sz="0" w:space="0" w:color="auto"/>
                            <w:bottom w:val="none" w:sz="0" w:space="0" w:color="auto"/>
                            <w:right w:val="none" w:sz="0" w:space="0" w:color="auto"/>
                          </w:divBdr>
                        </w:div>
                        <w:div w:id="1901164952">
                          <w:marLeft w:val="0"/>
                          <w:marRight w:val="0"/>
                          <w:marTop w:val="0"/>
                          <w:marBottom w:val="0"/>
                          <w:divBdr>
                            <w:top w:val="none" w:sz="0" w:space="0" w:color="auto"/>
                            <w:left w:val="none" w:sz="0" w:space="0" w:color="auto"/>
                            <w:bottom w:val="none" w:sz="0" w:space="0" w:color="auto"/>
                            <w:right w:val="none" w:sz="0" w:space="0" w:color="auto"/>
                          </w:divBdr>
                        </w:div>
                        <w:div w:id="2069496022">
                          <w:marLeft w:val="0"/>
                          <w:marRight w:val="0"/>
                          <w:marTop w:val="0"/>
                          <w:marBottom w:val="0"/>
                          <w:divBdr>
                            <w:top w:val="none" w:sz="0" w:space="0" w:color="auto"/>
                            <w:left w:val="none" w:sz="0" w:space="0" w:color="auto"/>
                            <w:bottom w:val="none" w:sz="0" w:space="0" w:color="auto"/>
                            <w:right w:val="none" w:sz="0" w:space="0" w:color="auto"/>
                          </w:divBdr>
                        </w:div>
                        <w:div w:id="2076853694">
                          <w:marLeft w:val="0"/>
                          <w:marRight w:val="0"/>
                          <w:marTop w:val="0"/>
                          <w:marBottom w:val="0"/>
                          <w:divBdr>
                            <w:top w:val="none" w:sz="0" w:space="0" w:color="auto"/>
                            <w:left w:val="none" w:sz="0" w:space="0" w:color="auto"/>
                            <w:bottom w:val="none" w:sz="0" w:space="0" w:color="auto"/>
                            <w:right w:val="none" w:sz="0" w:space="0" w:color="auto"/>
                          </w:divBdr>
                        </w:div>
                        <w:div w:id="212483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ome@dobel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8D787C-B1F0-44CD-89B2-863D227A7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2942</Words>
  <Characters>1678</Characters>
  <Application>Microsoft Office Word</Application>
  <DocSecurity>0</DocSecurity>
  <Lines>13</Lines>
  <Paragraphs>9</Paragraphs>
  <ScaleCrop>false</ScaleCrop>
  <HeadingPairs>
    <vt:vector size="2" baseType="variant">
      <vt:variant>
        <vt:lpstr>Title</vt:lpstr>
      </vt:variant>
      <vt:variant>
        <vt:i4>1</vt:i4>
      </vt:variant>
    </vt:vector>
  </HeadingPairs>
  <TitlesOfParts>
    <vt:vector size="1" baseType="lpstr">
      <vt:lpstr>5</vt:lpstr>
    </vt:vector>
  </TitlesOfParts>
  <Company/>
  <LinksUpToDate>false</LinksUpToDate>
  <CharactersWithSpaces>4611</CharactersWithSpaces>
  <SharedDoc>false</SharedDoc>
  <HLinks>
    <vt:vector size="6" baseType="variant">
      <vt:variant>
        <vt:i4>2621444</vt:i4>
      </vt:variant>
      <vt:variant>
        <vt:i4>0</vt:i4>
      </vt:variant>
      <vt:variant>
        <vt:i4>0</vt:i4>
      </vt:variant>
      <vt:variant>
        <vt:i4>5</vt:i4>
      </vt:variant>
      <vt:variant>
        <vt:lpwstr>mailto:dome@dobele.lv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dc:title>
  <dc:subject/>
  <dc:creator>owner</dc:creator>
  <cp:keywords/>
  <dc:description/>
  <cp:lastModifiedBy>Dace Riterfelte</cp:lastModifiedBy>
  <cp:revision>3</cp:revision>
  <cp:lastPrinted>2019-01-31T05:21:00Z</cp:lastPrinted>
  <dcterms:created xsi:type="dcterms:W3CDTF">2019-12-20T07:12:00Z</dcterms:created>
  <dcterms:modified xsi:type="dcterms:W3CDTF">2019-12-20T09:32:00Z</dcterms:modified>
</cp:coreProperties>
</file>