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75F6" w:rsidRPr="006775F6" w:rsidRDefault="006775F6" w:rsidP="006775F6">
      <w:pPr>
        <w:tabs>
          <w:tab w:val="left" w:pos="-24212"/>
        </w:tabs>
        <w:jc w:val="right"/>
        <w:rPr>
          <w:rFonts w:ascii="Times New Roman" w:hAnsi="Times New Roman"/>
          <w:b/>
          <w:sz w:val="24"/>
          <w:szCs w:val="24"/>
        </w:rPr>
      </w:pPr>
      <w:bookmarkStart w:id="0" w:name="_GoBack"/>
      <w:bookmarkEnd w:id="0"/>
      <w:r w:rsidRPr="006775F6">
        <w:rPr>
          <w:rFonts w:ascii="Times New Roman" w:hAnsi="Times New Roman"/>
          <w:b/>
          <w:sz w:val="24"/>
          <w:szCs w:val="24"/>
        </w:rPr>
        <w:t>PROJEKTS</w:t>
      </w:r>
    </w:p>
    <w:p w:rsidR="006775F6" w:rsidRDefault="006775F6" w:rsidP="006775F6">
      <w:pPr>
        <w:tabs>
          <w:tab w:val="left" w:pos="-24212"/>
        </w:tabs>
        <w:jc w:val="center"/>
        <w:rPr>
          <w:sz w:val="20"/>
          <w:szCs w:val="20"/>
        </w:rPr>
      </w:pPr>
      <w:r w:rsidRPr="006775F6">
        <w:rPr>
          <w:noProof/>
          <w:sz w:val="20"/>
          <w:szCs w:val="20"/>
          <w:lang w:eastAsia="lv-LV"/>
        </w:rPr>
        <w:drawing>
          <wp:inline distT="0" distB="0" distL="0" distR="0">
            <wp:extent cx="676275" cy="752475"/>
            <wp:effectExtent l="0" t="0" r="9525" b="9525"/>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6775F6" w:rsidRDefault="006775F6" w:rsidP="006775F6">
      <w:pPr>
        <w:pStyle w:val="Header"/>
        <w:jc w:val="center"/>
        <w:rPr>
          <w:sz w:val="20"/>
        </w:rPr>
      </w:pPr>
      <w:r>
        <w:rPr>
          <w:sz w:val="20"/>
        </w:rPr>
        <w:t>LATVIJAS REPUBLIKA</w:t>
      </w:r>
    </w:p>
    <w:p w:rsidR="006775F6" w:rsidRDefault="006775F6" w:rsidP="006775F6">
      <w:pPr>
        <w:pStyle w:val="Header"/>
        <w:jc w:val="center"/>
        <w:rPr>
          <w:b/>
          <w:sz w:val="32"/>
          <w:szCs w:val="32"/>
        </w:rPr>
      </w:pPr>
      <w:r>
        <w:rPr>
          <w:b/>
          <w:sz w:val="32"/>
          <w:szCs w:val="32"/>
        </w:rPr>
        <w:t>DOBELES NOVADA DOME</w:t>
      </w:r>
    </w:p>
    <w:p w:rsidR="006775F6" w:rsidRDefault="006775F6" w:rsidP="006775F6">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6775F6" w:rsidRDefault="006775F6" w:rsidP="006775F6">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6" w:history="1">
        <w:r>
          <w:rPr>
            <w:rStyle w:val="Hyperlink"/>
            <w:rFonts w:eastAsia="Calibri"/>
            <w:color w:val="000000"/>
            <w:sz w:val="16"/>
            <w:szCs w:val="16"/>
          </w:rPr>
          <w:t>dome@dobele.lv</w:t>
        </w:r>
      </w:hyperlink>
    </w:p>
    <w:p w:rsidR="006775F6" w:rsidRDefault="006775F6" w:rsidP="006775F6">
      <w:pPr>
        <w:pStyle w:val="Default"/>
        <w:jc w:val="center"/>
        <w:rPr>
          <w:b/>
          <w:bCs/>
        </w:rPr>
      </w:pPr>
    </w:p>
    <w:p w:rsidR="006775F6" w:rsidRPr="006775F6" w:rsidRDefault="006775F6" w:rsidP="006775F6">
      <w:pPr>
        <w:tabs>
          <w:tab w:val="left" w:pos="6946"/>
        </w:tabs>
        <w:spacing w:after="0" w:line="240" w:lineRule="auto"/>
        <w:jc w:val="right"/>
        <w:rPr>
          <w:rFonts w:ascii="Times New Roman" w:hAnsi="Times New Roman"/>
          <w:sz w:val="24"/>
          <w:szCs w:val="24"/>
        </w:rPr>
      </w:pPr>
      <w:r w:rsidRPr="006775F6">
        <w:rPr>
          <w:rFonts w:ascii="Times New Roman" w:hAnsi="Times New Roman"/>
          <w:sz w:val="24"/>
          <w:szCs w:val="24"/>
        </w:rPr>
        <w:t xml:space="preserve">APSTIPRINĀTI </w:t>
      </w:r>
    </w:p>
    <w:p w:rsidR="006775F6" w:rsidRPr="006775F6" w:rsidRDefault="006775F6" w:rsidP="006775F6">
      <w:pPr>
        <w:autoSpaceDE w:val="0"/>
        <w:autoSpaceDN w:val="0"/>
        <w:adjustRightInd w:val="0"/>
        <w:spacing w:after="0" w:line="240" w:lineRule="auto"/>
        <w:jc w:val="right"/>
        <w:rPr>
          <w:rFonts w:ascii="Times New Roman" w:hAnsi="Times New Roman"/>
          <w:color w:val="000000"/>
          <w:sz w:val="24"/>
          <w:szCs w:val="24"/>
        </w:rPr>
      </w:pPr>
      <w:r w:rsidRPr="006775F6">
        <w:rPr>
          <w:rFonts w:ascii="Times New Roman" w:hAnsi="Times New Roman"/>
          <w:color w:val="000000"/>
          <w:sz w:val="24"/>
          <w:szCs w:val="24"/>
        </w:rPr>
        <w:t xml:space="preserve">ar Dobeles novada domes </w:t>
      </w:r>
    </w:p>
    <w:p w:rsidR="006775F6" w:rsidRPr="006775F6" w:rsidRDefault="006775F6" w:rsidP="006775F6">
      <w:pPr>
        <w:autoSpaceDE w:val="0"/>
        <w:autoSpaceDN w:val="0"/>
        <w:adjustRightInd w:val="0"/>
        <w:spacing w:after="0" w:line="240" w:lineRule="auto"/>
        <w:jc w:val="right"/>
        <w:rPr>
          <w:rFonts w:ascii="Times New Roman" w:hAnsi="Times New Roman"/>
          <w:color w:val="000000"/>
          <w:sz w:val="24"/>
          <w:szCs w:val="24"/>
        </w:rPr>
      </w:pPr>
      <w:r w:rsidRPr="006775F6">
        <w:rPr>
          <w:rFonts w:ascii="Times New Roman" w:hAnsi="Times New Roman"/>
          <w:color w:val="000000"/>
          <w:sz w:val="24"/>
          <w:szCs w:val="24"/>
        </w:rPr>
        <w:t>2020. gada 29. decembra lēmumu Nr.__/17)</w:t>
      </w:r>
    </w:p>
    <w:p w:rsidR="006775F6" w:rsidRPr="006775F6" w:rsidRDefault="006775F6" w:rsidP="006775F6">
      <w:pPr>
        <w:autoSpaceDE w:val="0"/>
        <w:autoSpaceDN w:val="0"/>
        <w:adjustRightInd w:val="0"/>
        <w:spacing w:after="0" w:line="240" w:lineRule="auto"/>
        <w:jc w:val="right"/>
        <w:rPr>
          <w:rFonts w:ascii="Times New Roman" w:hAnsi="Times New Roman"/>
          <w:color w:val="000000"/>
          <w:sz w:val="24"/>
          <w:szCs w:val="24"/>
        </w:rPr>
      </w:pPr>
      <w:r w:rsidRPr="006775F6">
        <w:rPr>
          <w:rFonts w:ascii="Times New Roman" w:hAnsi="Times New Roman"/>
          <w:color w:val="000000"/>
          <w:sz w:val="24"/>
          <w:szCs w:val="24"/>
        </w:rPr>
        <w:t>(protokols Nr.__/17)</w:t>
      </w:r>
    </w:p>
    <w:p w:rsidR="006775F6" w:rsidRPr="006775F6" w:rsidRDefault="006775F6" w:rsidP="006775F6">
      <w:pPr>
        <w:autoSpaceDE w:val="0"/>
        <w:autoSpaceDN w:val="0"/>
        <w:adjustRightInd w:val="0"/>
        <w:spacing w:after="0" w:line="240" w:lineRule="auto"/>
        <w:jc w:val="right"/>
        <w:rPr>
          <w:rFonts w:ascii="Times New Roman" w:hAnsi="Times New Roman"/>
          <w:color w:val="000000"/>
          <w:sz w:val="24"/>
          <w:szCs w:val="24"/>
        </w:rPr>
      </w:pPr>
    </w:p>
    <w:p w:rsidR="006775F6" w:rsidRPr="006775F6" w:rsidRDefault="006775F6" w:rsidP="006775F6">
      <w:pPr>
        <w:tabs>
          <w:tab w:val="left" w:pos="6240"/>
        </w:tabs>
        <w:autoSpaceDE w:val="0"/>
        <w:autoSpaceDN w:val="0"/>
        <w:adjustRightInd w:val="0"/>
        <w:spacing w:after="0" w:line="240" w:lineRule="auto"/>
        <w:jc w:val="both"/>
        <w:rPr>
          <w:rFonts w:ascii="Times New Roman" w:hAnsi="Times New Roman"/>
          <w:b/>
          <w:bCs/>
          <w:color w:val="000000"/>
          <w:sz w:val="24"/>
          <w:szCs w:val="24"/>
        </w:rPr>
      </w:pPr>
      <w:r w:rsidRPr="006775F6">
        <w:rPr>
          <w:rFonts w:ascii="Times New Roman" w:hAnsi="Times New Roman"/>
          <w:b/>
          <w:bCs/>
          <w:color w:val="000000"/>
          <w:sz w:val="24"/>
          <w:szCs w:val="24"/>
        </w:rPr>
        <w:t>2020. gada 29. decembrī</w:t>
      </w:r>
      <w:r w:rsidRPr="006775F6">
        <w:rPr>
          <w:rFonts w:ascii="Times New Roman" w:hAnsi="Times New Roman"/>
          <w:b/>
          <w:bCs/>
          <w:color w:val="000000"/>
          <w:sz w:val="24"/>
          <w:szCs w:val="24"/>
        </w:rPr>
        <w:tab/>
      </w:r>
      <w:r w:rsidRPr="006775F6">
        <w:rPr>
          <w:rFonts w:ascii="Times New Roman" w:hAnsi="Times New Roman"/>
          <w:b/>
          <w:bCs/>
          <w:color w:val="000000"/>
          <w:sz w:val="24"/>
          <w:szCs w:val="24"/>
        </w:rPr>
        <w:tab/>
        <w:t>Saistošie noteikumi Nr. 17</w:t>
      </w:r>
    </w:p>
    <w:p w:rsidR="006775F6" w:rsidRPr="006775F6" w:rsidRDefault="006775F6" w:rsidP="006775F6">
      <w:pPr>
        <w:tabs>
          <w:tab w:val="left" w:pos="6240"/>
        </w:tabs>
        <w:autoSpaceDE w:val="0"/>
        <w:autoSpaceDN w:val="0"/>
        <w:adjustRightInd w:val="0"/>
        <w:spacing w:after="0" w:line="240" w:lineRule="auto"/>
        <w:jc w:val="both"/>
        <w:rPr>
          <w:rFonts w:ascii="Times New Roman" w:hAnsi="Times New Roman"/>
          <w:b/>
          <w:color w:val="000000"/>
          <w:sz w:val="24"/>
          <w:szCs w:val="24"/>
        </w:rPr>
      </w:pPr>
      <w:r w:rsidRPr="006775F6">
        <w:rPr>
          <w:rFonts w:ascii="Times New Roman" w:hAnsi="Times New Roman"/>
          <w:b/>
          <w:color w:val="000000"/>
          <w:sz w:val="24"/>
          <w:szCs w:val="24"/>
        </w:rPr>
        <w:t xml:space="preserve"> </w:t>
      </w:r>
    </w:p>
    <w:p w:rsidR="006775F6" w:rsidRPr="006775F6" w:rsidRDefault="006775F6" w:rsidP="006775F6">
      <w:pPr>
        <w:tabs>
          <w:tab w:val="left" w:pos="6240"/>
        </w:tabs>
        <w:autoSpaceDE w:val="0"/>
        <w:autoSpaceDN w:val="0"/>
        <w:adjustRightInd w:val="0"/>
        <w:spacing w:after="0" w:line="240" w:lineRule="auto"/>
        <w:jc w:val="center"/>
        <w:rPr>
          <w:rFonts w:ascii="Times New Roman" w:hAnsi="Times New Roman"/>
          <w:b/>
          <w:bCs/>
          <w:color w:val="000000"/>
          <w:sz w:val="24"/>
          <w:szCs w:val="24"/>
        </w:rPr>
      </w:pPr>
      <w:r w:rsidRPr="006775F6">
        <w:rPr>
          <w:rFonts w:ascii="Times New Roman" w:hAnsi="Times New Roman"/>
          <w:b/>
          <w:color w:val="000000"/>
          <w:sz w:val="24"/>
          <w:szCs w:val="24"/>
        </w:rPr>
        <w:t>„Grozījumi Dobeles novada domes 2017. gada 26. oktobra saistošajos noteikumos Nr. 8 „Par sociālās palīdzības pabalstiem Dobeles novadā””</w:t>
      </w:r>
    </w:p>
    <w:p w:rsidR="006775F6" w:rsidRPr="006775F6" w:rsidRDefault="006775F6" w:rsidP="006775F6">
      <w:pPr>
        <w:autoSpaceDE w:val="0"/>
        <w:autoSpaceDN w:val="0"/>
        <w:adjustRightInd w:val="0"/>
        <w:spacing w:after="0" w:line="240" w:lineRule="auto"/>
        <w:jc w:val="right"/>
        <w:rPr>
          <w:rFonts w:ascii="Times New Roman" w:hAnsi="Times New Roman"/>
          <w:color w:val="000000"/>
          <w:sz w:val="24"/>
          <w:szCs w:val="24"/>
          <w:lang w:val="et-EE" w:eastAsia="et-EE"/>
        </w:rPr>
      </w:pPr>
    </w:p>
    <w:p w:rsidR="003D1DD5" w:rsidRPr="008C3D72" w:rsidRDefault="003D1DD5" w:rsidP="003D1DD5">
      <w:pPr>
        <w:pStyle w:val="Default"/>
        <w:jc w:val="right"/>
        <w:rPr>
          <w:sz w:val="22"/>
          <w:szCs w:val="22"/>
        </w:rPr>
      </w:pPr>
      <w:r w:rsidRPr="008C3D72">
        <w:rPr>
          <w:sz w:val="22"/>
          <w:szCs w:val="22"/>
        </w:rPr>
        <w:t xml:space="preserve">Izdoti saskaņā ar Sociālo pakalpojumu un sociālās palīdzības likuma </w:t>
      </w:r>
    </w:p>
    <w:p w:rsidR="003D1DD5" w:rsidRPr="008C3D72" w:rsidRDefault="003D1DD5" w:rsidP="003D1DD5">
      <w:pPr>
        <w:pStyle w:val="Default"/>
        <w:jc w:val="right"/>
        <w:rPr>
          <w:sz w:val="22"/>
          <w:szCs w:val="22"/>
        </w:rPr>
      </w:pPr>
      <w:r w:rsidRPr="008C3D72">
        <w:rPr>
          <w:sz w:val="22"/>
          <w:szCs w:val="22"/>
        </w:rPr>
        <w:t>3</w:t>
      </w:r>
      <w:r>
        <w:rPr>
          <w:sz w:val="22"/>
          <w:szCs w:val="22"/>
        </w:rPr>
        <w:t>5</w:t>
      </w:r>
      <w:r w:rsidRPr="008C3D72">
        <w:rPr>
          <w:sz w:val="22"/>
          <w:szCs w:val="22"/>
        </w:rPr>
        <w:t xml:space="preserve">. panta </w:t>
      </w:r>
      <w:r>
        <w:rPr>
          <w:sz w:val="22"/>
          <w:szCs w:val="22"/>
        </w:rPr>
        <w:t>sesto</w:t>
      </w:r>
      <w:r w:rsidRPr="008C3D72">
        <w:rPr>
          <w:sz w:val="22"/>
          <w:szCs w:val="22"/>
        </w:rPr>
        <w:t xml:space="preserve"> daļu un  likuma “Par palīdzību dzīvokļa</w:t>
      </w:r>
    </w:p>
    <w:p w:rsidR="003D1DD5" w:rsidRDefault="003D1DD5" w:rsidP="003D1DD5">
      <w:pPr>
        <w:pStyle w:val="Default"/>
        <w:jc w:val="right"/>
        <w:rPr>
          <w:sz w:val="22"/>
          <w:szCs w:val="22"/>
        </w:rPr>
      </w:pPr>
      <w:r w:rsidRPr="008C3D72">
        <w:rPr>
          <w:sz w:val="22"/>
          <w:szCs w:val="22"/>
        </w:rPr>
        <w:t xml:space="preserve"> jautājumu</w:t>
      </w:r>
      <w:r w:rsidRPr="008C3D72">
        <w:rPr>
          <w:color w:val="FF0000"/>
          <w:sz w:val="22"/>
          <w:szCs w:val="22"/>
        </w:rPr>
        <w:t xml:space="preserve"> </w:t>
      </w:r>
      <w:r w:rsidRPr="008C3D72">
        <w:rPr>
          <w:sz w:val="22"/>
          <w:szCs w:val="22"/>
        </w:rPr>
        <w:t>risināšanā” 14. panta sesto daļu</w:t>
      </w:r>
    </w:p>
    <w:p w:rsidR="003D1DD5" w:rsidRPr="00F109ED" w:rsidRDefault="003D1DD5" w:rsidP="003D1DD5">
      <w:pPr>
        <w:autoSpaceDE w:val="0"/>
        <w:autoSpaceDN w:val="0"/>
        <w:adjustRightInd w:val="0"/>
        <w:spacing w:after="0" w:line="240" w:lineRule="auto"/>
        <w:jc w:val="right"/>
        <w:rPr>
          <w:rFonts w:ascii="Times New Roman" w:hAnsi="Times New Roman"/>
          <w:strike/>
          <w:sz w:val="24"/>
          <w:szCs w:val="24"/>
          <w:lang w:val="et-EE" w:eastAsia="et-EE"/>
        </w:rPr>
      </w:pPr>
    </w:p>
    <w:p w:rsidR="003D1DD5" w:rsidRPr="001A21E7" w:rsidRDefault="003D1DD5" w:rsidP="003D1DD5">
      <w:pPr>
        <w:ind w:firstLine="567"/>
        <w:jc w:val="both"/>
        <w:rPr>
          <w:rFonts w:ascii="Times New Roman" w:hAnsi="Times New Roman"/>
          <w:sz w:val="24"/>
          <w:szCs w:val="24"/>
        </w:rPr>
      </w:pPr>
      <w:r w:rsidRPr="001A21E7">
        <w:rPr>
          <w:rFonts w:ascii="Times New Roman" w:hAnsi="Times New Roman"/>
          <w:sz w:val="24"/>
          <w:szCs w:val="24"/>
        </w:rPr>
        <w:t>Izdarīt Dobeles novada domes 2017.gada 26.oktobra  saistošajos noteikumos Nr. 8 “Par  sociālās palīdzības pabalstiem Dobeles novadā” (turpmāk – saistošie noteikumi) šādus grozījumus:</w:t>
      </w:r>
    </w:p>
    <w:p w:rsidR="003D1DD5" w:rsidRPr="00A01036" w:rsidRDefault="003D1DD5" w:rsidP="003D1DD5">
      <w:pPr>
        <w:pStyle w:val="Default"/>
        <w:jc w:val="both"/>
      </w:pPr>
      <w:r w:rsidRPr="00A01036">
        <w:t>1. Izteikt saistošo noteikumu izdošanas tiesisko pamatojumu jaunā redakcijā: „Izdoti saskaņā ar Sociālo pakalpojumu un sociālās palīdzības likuma 3</w:t>
      </w:r>
      <w:r>
        <w:t>5</w:t>
      </w:r>
      <w:r w:rsidRPr="00A01036">
        <w:t xml:space="preserve">. panta </w:t>
      </w:r>
      <w:r>
        <w:t>sesto</w:t>
      </w:r>
      <w:r w:rsidRPr="00A01036">
        <w:t xml:space="preserve"> daļu un  likuma “Par palīdzību dzīvokļa jautājumu</w:t>
      </w:r>
      <w:r w:rsidRPr="00A01036">
        <w:rPr>
          <w:color w:val="FF0000"/>
        </w:rPr>
        <w:t xml:space="preserve"> </w:t>
      </w:r>
      <w:r w:rsidRPr="00A01036">
        <w:t>risināšanā” 14. panta sesto daļu“.</w:t>
      </w:r>
    </w:p>
    <w:p w:rsidR="009F57D2" w:rsidRDefault="009F57D2" w:rsidP="003D1DD5">
      <w:pPr>
        <w:pStyle w:val="ListParagraph"/>
        <w:ind w:left="0"/>
        <w:jc w:val="both"/>
      </w:pPr>
    </w:p>
    <w:p w:rsidR="003D1DD5" w:rsidRPr="00A01036" w:rsidRDefault="003D1DD5" w:rsidP="003D1DD5">
      <w:pPr>
        <w:pStyle w:val="ListParagraph"/>
        <w:ind w:left="0"/>
        <w:jc w:val="both"/>
      </w:pPr>
      <w:r w:rsidRPr="00A01036">
        <w:t xml:space="preserve">2. </w:t>
      </w:r>
      <w:r>
        <w:t>Izslēgt saistošo noteikumu</w:t>
      </w:r>
      <w:r w:rsidRPr="00A01036">
        <w:t xml:space="preserve"> </w:t>
      </w:r>
      <w:r>
        <w:t>IV nodaļu.</w:t>
      </w:r>
    </w:p>
    <w:p w:rsidR="006775F6" w:rsidRPr="006775F6" w:rsidRDefault="006775F6" w:rsidP="006775F6">
      <w:pPr>
        <w:spacing w:after="0" w:line="240" w:lineRule="auto"/>
        <w:jc w:val="both"/>
        <w:rPr>
          <w:rFonts w:ascii="Times New Roman" w:hAnsi="Times New Roman"/>
          <w:color w:val="00000A"/>
          <w:sz w:val="24"/>
          <w:szCs w:val="24"/>
        </w:rPr>
      </w:pPr>
    </w:p>
    <w:p w:rsidR="006775F6" w:rsidRPr="006775F6" w:rsidRDefault="006775F6" w:rsidP="006775F6">
      <w:pPr>
        <w:spacing w:after="0" w:line="240" w:lineRule="auto"/>
        <w:jc w:val="both"/>
        <w:rPr>
          <w:rFonts w:ascii="Times New Roman" w:hAnsi="Times New Roman"/>
          <w:color w:val="00000A"/>
          <w:sz w:val="24"/>
          <w:szCs w:val="24"/>
        </w:rPr>
      </w:pPr>
      <w:r w:rsidRPr="006775F6">
        <w:rPr>
          <w:rFonts w:ascii="Times New Roman" w:hAnsi="Times New Roman"/>
          <w:color w:val="00000A"/>
          <w:sz w:val="24"/>
          <w:szCs w:val="24"/>
        </w:rPr>
        <w:t>Domes priekšsēdētājs</w:t>
      </w:r>
      <w:r w:rsidRPr="006775F6">
        <w:rPr>
          <w:rFonts w:ascii="Times New Roman" w:hAnsi="Times New Roman"/>
          <w:color w:val="00000A"/>
          <w:sz w:val="24"/>
          <w:szCs w:val="24"/>
        </w:rPr>
        <w:tab/>
      </w:r>
      <w:r w:rsidRPr="006775F6">
        <w:rPr>
          <w:rFonts w:ascii="Times New Roman" w:hAnsi="Times New Roman"/>
          <w:color w:val="00000A"/>
          <w:sz w:val="24"/>
          <w:szCs w:val="24"/>
        </w:rPr>
        <w:tab/>
      </w:r>
      <w:r w:rsidRPr="006775F6">
        <w:rPr>
          <w:rFonts w:ascii="Times New Roman" w:hAnsi="Times New Roman"/>
          <w:color w:val="00000A"/>
          <w:sz w:val="24"/>
          <w:szCs w:val="24"/>
        </w:rPr>
        <w:tab/>
      </w:r>
      <w:r w:rsidRPr="006775F6">
        <w:rPr>
          <w:rFonts w:ascii="Times New Roman" w:hAnsi="Times New Roman"/>
          <w:color w:val="00000A"/>
          <w:sz w:val="24"/>
          <w:szCs w:val="24"/>
        </w:rPr>
        <w:tab/>
      </w:r>
      <w:r w:rsidRPr="006775F6">
        <w:rPr>
          <w:rFonts w:ascii="Times New Roman" w:hAnsi="Times New Roman"/>
          <w:color w:val="00000A"/>
          <w:sz w:val="24"/>
          <w:szCs w:val="24"/>
        </w:rPr>
        <w:tab/>
      </w:r>
      <w:r w:rsidRPr="006775F6">
        <w:rPr>
          <w:rFonts w:ascii="Times New Roman" w:hAnsi="Times New Roman"/>
          <w:color w:val="00000A"/>
          <w:sz w:val="24"/>
          <w:szCs w:val="24"/>
        </w:rPr>
        <w:tab/>
      </w:r>
      <w:r w:rsidRPr="006775F6">
        <w:rPr>
          <w:rFonts w:ascii="Times New Roman" w:hAnsi="Times New Roman"/>
          <w:color w:val="00000A"/>
          <w:sz w:val="24"/>
          <w:szCs w:val="24"/>
        </w:rPr>
        <w:tab/>
      </w:r>
      <w:r w:rsidRPr="006775F6">
        <w:rPr>
          <w:rFonts w:ascii="Times New Roman" w:hAnsi="Times New Roman"/>
          <w:color w:val="00000A"/>
          <w:sz w:val="24"/>
          <w:szCs w:val="24"/>
        </w:rPr>
        <w:tab/>
      </w:r>
      <w:r w:rsidRPr="006775F6">
        <w:rPr>
          <w:rFonts w:ascii="Times New Roman" w:hAnsi="Times New Roman"/>
          <w:color w:val="00000A"/>
          <w:sz w:val="24"/>
          <w:szCs w:val="24"/>
        </w:rPr>
        <w:tab/>
      </w:r>
      <w:proofErr w:type="spellStart"/>
      <w:r w:rsidRPr="006775F6">
        <w:rPr>
          <w:rFonts w:ascii="Times New Roman" w:hAnsi="Times New Roman"/>
          <w:color w:val="00000A"/>
          <w:sz w:val="24"/>
          <w:szCs w:val="24"/>
        </w:rPr>
        <w:t>A.Spridzāns</w:t>
      </w:r>
      <w:proofErr w:type="spellEnd"/>
    </w:p>
    <w:p w:rsidR="006775F6" w:rsidRPr="006775F6" w:rsidRDefault="006775F6" w:rsidP="006775F6">
      <w:pPr>
        <w:spacing w:after="0" w:line="240" w:lineRule="auto"/>
        <w:jc w:val="center"/>
        <w:rPr>
          <w:rFonts w:ascii="Times New Roman" w:hAnsi="Times New Roman"/>
          <w:b/>
          <w:bCs/>
          <w:sz w:val="24"/>
          <w:szCs w:val="24"/>
        </w:rPr>
      </w:pPr>
    </w:p>
    <w:p w:rsidR="003D1DD5" w:rsidRDefault="003D1DD5" w:rsidP="006775F6">
      <w:pPr>
        <w:spacing w:after="0" w:line="240" w:lineRule="auto"/>
        <w:jc w:val="center"/>
        <w:rPr>
          <w:rFonts w:ascii="Times New Roman" w:hAnsi="Times New Roman"/>
          <w:b/>
          <w:bCs/>
          <w:sz w:val="24"/>
          <w:szCs w:val="24"/>
        </w:rPr>
      </w:pPr>
    </w:p>
    <w:p w:rsidR="003D1DD5" w:rsidRDefault="003D1DD5" w:rsidP="006775F6">
      <w:pPr>
        <w:spacing w:after="0" w:line="240" w:lineRule="auto"/>
        <w:jc w:val="center"/>
        <w:rPr>
          <w:rFonts w:ascii="Times New Roman" w:hAnsi="Times New Roman"/>
          <w:b/>
          <w:bCs/>
          <w:sz w:val="24"/>
          <w:szCs w:val="24"/>
        </w:rPr>
      </w:pPr>
    </w:p>
    <w:p w:rsidR="003D1DD5" w:rsidRDefault="003D1DD5" w:rsidP="006775F6">
      <w:pPr>
        <w:spacing w:after="0" w:line="240" w:lineRule="auto"/>
        <w:jc w:val="center"/>
        <w:rPr>
          <w:rFonts w:ascii="Times New Roman" w:hAnsi="Times New Roman"/>
          <w:b/>
          <w:bCs/>
          <w:sz w:val="24"/>
          <w:szCs w:val="24"/>
        </w:rPr>
      </w:pPr>
    </w:p>
    <w:p w:rsidR="003D1DD5" w:rsidRDefault="003D1DD5" w:rsidP="006775F6">
      <w:pPr>
        <w:spacing w:after="0" w:line="240" w:lineRule="auto"/>
        <w:jc w:val="center"/>
        <w:rPr>
          <w:rFonts w:ascii="Times New Roman" w:hAnsi="Times New Roman"/>
          <w:b/>
          <w:bCs/>
          <w:sz w:val="24"/>
          <w:szCs w:val="24"/>
        </w:rPr>
      </w:pPr>
    </w:p>
    <w:p w:rsidR="003D1DD5" w:rsidRDefault="003D1DD5" w:rsidP="006775F6">
      <w:pPr>
        <w:spacing w:after="0" w:line="240" w:lineRule="auto"/>
        <w:jc w:val="center"/>
        <w:rPr>
          <w:rFonts w:ascii="Times New Roman" w:hAnsi="Times New Roman"/>
          <w:b/>
          <w:bCs/>
          <w:sz w:val="24"/>
          <w:szCs w:val="24"/>
        </w:rPr>
      </w:pPr>
    </w:p>
    <w:p w:rsidR="003D1DD5" w:rsidRDefault="003D1DD5" w:rsidP="006775F6">
      <w:pPr>
        <w:spacing w:after="0" w:line="240" w:lineRule="auto"/>
        <w:jc w:val="center"/>
        <w:rPr>
          <w:rFonts w:ascii="Times New Roman" w:hAnsi="Times New Roman"/>
          <w:b/>
          <w:bCs/>
          <w:sz w:val="24"/>
          <w:szCs w:val="24"/>
        </w:rPr>
      </w:pPr>
    </w:p>
    <w:p w:rsidR="003D1DD5" w:rsidRDefault="003D1DD5" w:rsidP="006775F6">
      <w:pPr>
        <w:spacing w:after="0" w:line="240" w:lineRule="auto"/>
        <w:jc w:val="center"/>
        <w:rPr>
          <w:rFonts w:ascii="Times New Roman" w:hAnsi="Times New Roman"/>
          <w:b/>
          <w:bCs/>
          <w:sz w:val="24"/>
          <w:szCs w:val="24"/>
        </w:rPr>
      </w:pPr>
    </w:p>
    <w:p w:rsidR="003D1DD5" w:rsidRDefault="003D1DD5" w:rsidP="006775F6">
      <w:pPr>
        <w:spacing w:after="0" w:line="240" w:lineRule="auto"/>
        <w:jc w:val="center"/>
        <w:rPr>
          <w:rFonts w:ascii="Times New Roman" w:hAnsi="Times New Roman"/>
          <w:b/>
          <w:bCs/>
          <w:sz w:val="24"/>
          <w:szCs w:val="24"/>
        </w:rPr>
      </w:pPr>
    </w:p>
    <w:p w:rsidR="003D1DD5" w:rsidRDefault="003D1DD5" w:rsidP="006775F6">
      <w:pPr>
        <w:spacing w:after="0" w:line="240" w:lineRule="auto"/>
        <w:jc w:val="center"/>
        <w:rPr>
          <w:rFonts w:ascii="Times New Roman" w:hAnsi="Times New Roman"/>
          <w:b/>
          <w:bCs/>
          <w:sz w:val="24"/>
          <w:szCs w:val="24"/>
        </w:rPr>
      </w:pPr>
    </w:p>
    <w:p w:rsidR="003D1DD5" w:rsidRDefault="003D1DD5" w:rsidP="006775F6">
      <w:pPr>
        <w:spacing w:after="0" w:line="240" w:lineRule="auto"/>
        <w:jc w:val="center"/>
        <w:rPr>
          <w:rFonts w:ascii="Times New Roman" w:hAnsi="Times New Roman"/>
          <w:b/>
          <w:bCs/>
          <w:sz w:val="24"/>
          <w:szCs w:val="24"/>
        </w:rPr>
      </w:pPr>
    </w:p>
    <w:p w:rsidR="003D1DD5" w:rsidRDefault="003D1DD5" w:rsidP="006775F6">
      <w:pPr>
        <w:spacing w:after="0" w:line="240" w:lineRule="auto"/>
        <w:jc w:val="center"/>
        <w:rPr>
          <w:rFonts w:ascii="Times New Roman" w:hAnsi="Times New Roman"/>
          <w:b/>
          <w:bCs/>
          <w:sz w:val="24"/>
          <w:szCs w:val="24"/>
        </w:rPr>
      </w:pPr>
    </w:p>
    <w:p w:rsidR="003D1DD5" w:rsidRDefault="003D1DD5" w:rsidP="006775F6">
      <w:pPr>
        <w:spacing w:after="0" w:line="240" w:lineRule="auto"/>
        <w:jc w:val="center"/>
        <w:rPr>
          <w:rFonts w:ascii="Times New Roman" w:hAnsi="Times New Roman"/>
          <w:b/>
          <w:bCs/>
          <w:sz w:val="24"/>
          <w:szCs w:val="24"/>
        </w:rPr>
      </w:pPr>
    </w:p>
    <w:p w:rsidR="003D1DD5" w:rsidRDefault="003D1DD5" w:rsidP="006775F6">
      <w:pPr>
        <w:spacing w:after="0" w:line="240" w:lineRule="auto"/>
        <w:jc w:val="center"/>
        <w:rPr>
          <w:rFonts w:ascii="Times New Roman" w:hAnsi="Times New Roman"/>
          <w:b/>
          <w:bCs/>
          <w:sz w:val="24"/>
          <w:szCs w:val="24"/>
        </w:rPr>
      </w:pPr>
    </w:p>
    <w:p w:rsidR="003D1DD5" w:rsidRDefault="003D1DD5" w:rsidP="006775F6">
      <w:pPr>
        <w:spacing w:after="0" w:line="240" w:lineRule="auto"/>
        <w:jc w:val="center"/>
        <w:rPr>
          <w:rFonts w:ascii="Times New Roman" w:hAnsi="Times New Roman"/>
          <w:b/>
          <w:bCs/>
          <w:sz w:val="24"/>
          <w:szCs w:val="24"/>
        </w:rPr>
      </w:pPr>
    </w:p>
    <w:p w:rsidR="006775F6" w:rsidRPr="006775F6" w:rsidRDefault="006775F6" w:rsidP="006775F6">
      <w:pPr>
        <w:spacing w:after="0" w:line="240" w:lineRule="auto"/>
        <w:jc w:val="center"/>
        <w:rPr>
          <w:rFonts w:ascii="Times New Roman" w:hAnsi="Times New Roman"/>
          <w:b/>
          <w:bCs/>
          <w:sz w:val="24"/>
          <w:szCs w:val="24"/>
        </w:rPr>
      </w:pPr>
      <w:r w:rsidRPr="006775F6">
        <w:rPr>
          <w:rFonts w:ascii="Times New Roman" w:hAnsi="Times New Roman"/>
          <w:b/>
          <w:bCs/>
          <w:sz w:val="24"/>
          <w:szCs w:val="24"/>
        </w:rPr>
        <w:t>Saistošo noteikumu Nr. 17</w:t>
      </w:r>
    </w:p>
    <w:p w:rsidR="006775F6" w:rsidRPr="006775F6" w:rsidRDefault="006775F6" w:rsidP="006775F6">
      <w:pPr>
        <w:spacing w:after="0" w:line="240" w:lineRule="auto"/>
        <w:jc w:val="center"/>
        <w:rPr>
          <w:rFonts w:ascii="Times New Roman" w:hAnsi="Times New Roman"/>
          <w:b/>
          <w:sz w:val="24"/>
          <w:szCs w:val="24"/>
        </w:rPr>
      </w:pPr>
      <w:r w:rsidRPr="006775F6">
        <w:rPr>
          <w:rFonts w:ascii="Times New Roman" w:hAnsi="Times New Roman"/>
          <w:b/>
          <w:bCs/>
          <w:sz w:val="24"/>
          <w:szCs w:val="24"/>
        </w:rPr>
        <w:t xml:space="preserve">“Grozījumi Dobeles novada domes 2017. gada 26. oktobra  saistošajos noteikumos Nr. 8 </w:t>
      </w:r>
      <w:r w:rsidRPr="006775F6">
        <w:rPr>
          <w:rFonts w:ascii="Times New Roman" w:hAnsi="Times New Roman"/>
          <w:b/>
          <w:sz w:val="24"/>
          <w:szCs w:val="24"/>
        </w:rPr>
        <w:t>“Par sociālās palīdzības pabalstiem Dobeles novadā””</w:t>
      </w:r>
    </w:p>
    <w:p w:rsidR="006775F6" w:rsidRPr="006775F6" w:rsidRDefault="006775F6" w:rsidP="006775F6">
      <w:pPr>
        <w:spacing w:after="0" w:line="240" w:lineRule="auto"/>
        <w:jc w:val="center"/>
        <w:rPr>
          <w:rFonts w:ascii="Times New Roman" w:hAnsi="Times New Roman"/>
          <w:b/>
          <w:bCs/>
          <w:sz w:val="24"/>
          <w:szCs w:val="24"/>
        </w:rPr>
      </w:pPr>
      <w:r w:rsidRPr="006775F6">
        <w:rPr>
          <w:rFonts w:ascii="Times New Roman" w:hAnsi="Times New Roman"/>
          <w:b/>
          <w:bCs/>
          <w:sz w:val="24"/>
          <w:szCs w:val="24"/>
        </w:rPr>
        <w:t>paskaidrojuma raksts</w:t>
      </w:r>
    </w:p>
    <w:p w:rsidR="006775F6" w:rsidRPr="006775F6" w:rsidRDefault="006775F6" w:rsidP="006775F6">
      <w:pPr>
        <w:spacing w:after="0" w:line="240" w:lineRule="auto"/>
        <w:ind w:firstLine="504"/>
        <w:jc w:val="center"/>
        <w:rPr>
          <w:rFonts w:ascii="Times New Roman" w:hAnsi="Times New Roman"/>
          <w:sz w:val="24"/>
          <w:szCs w:val="24"/>
        </w:rPr>
      </w:pPr>
    </w:p>
    <w:tbl>
      <w:tblPr>
        <w:tblW w:w="9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7195"/>
      </w:tblGrid>
      <w:tr w:rsidR="0046478A" w:rsidRPr="00A157CB" w:rsidTr="008664A5">
        <w:tc>
          <w:tcPr>
            <w:tcW w:w="2518" w:type="dxa"/>
            <w:tcBorders>
              <w:top w:val="single" w:sz="4" w:space="0" w:color="auto"/>
              <w:left w:val="single" w:sz="4" w:space="0" w:color="auto"/>
              <w:bottom w:val="single" w:sz="4" w:space="0" w:color="auto"/>
              <w:right w:val="single" w:sz="4" w:space="0" w:color="auto"/>
            </w:tcBorders>
            <w:shd w:val="clear" w:color="auto" w:fill="auto"/>
            <w:hideMark/>
          </w:tcPr>
          <w:p w:rsidR="0046478A" w:rsidRPr="00A157CB" w:rsidRDefault="0046478A" w:rsidP="008664A5">
            <w:pPr>
              <w:jc w:val="center"/>
              <w:rPr>
                <w:rFonts w:ascii="Times New Roman" w:eastAsia="Times New Roman" w:hAnsi="Times New Roman"/>
                <w:b/>
                <w:kern w:val="2"/>
              </w:rPr>
            </w:pPr>
            <w:r w:rsidRPr="00A157CB">
              <w:rPr>
                <w:rFonts w:ascii="Times New Roman" w:eastAsia="Times New Roman" w:hAnsi="Times New Roman"/>
                <w:b/>
              </w:rPr>
              <w:t>Paskaidrojuma raksta sadaļas</w:t>
            </w:r>
          </w:p>
        </w:tc>
        <w:tc>
          <w:tcPr>
            <w:tcW w:w="7195" w:type="dxa"/>
            <w:tcBorders>
              <w:top w:val="single" w:sz="4" w:space="0" w:color="auto"/>
              <w:left w:val="single" w:sz="4" w:space="0" w:color="auto"/>
              <w:bottom w:val="single" w:sz="4" w:space="0" w:color="auto"/>
              <w:right w:val="single" w:sz="4" w:space="0" w:color="auto"/>
            </w:tcBorders>
            <w:shd w:val="clear" w:color="auto" w:fill="auto"/>
            <w:hideMark/>
          </w:tcPr>
          <w:p w:rsidR="0046478A" w:rsidRPr="00A157CB" w:rsidRDefault="0046478A" w:rsidP="008664A5">
            <w:pPr>
              <w:jc w:val="center"/>
              <w:rPr>
                <w:rFonts w:ascii="Times New Roman" w:eastAsia="Lucida Sans Unicode" w:hAnsi="Times New Roman"/>
                <w:kern w:val="2"/>
                <w:lang w:eastAsia="zh-CN" w:bidi="hi-IN"/>
              </w:rPr>
            </w:pPr>
            <w:r w:rsidRPr="00A157CB">
              <w:rPr>
                <w:rFonts w:ascii="Times New Roman" w:eastAsia="Times New Roman" w:hAnsi="Times New Roman"/>
                <w:b/>
              </w:rPr>
              <w:t>Norādāmā informācija</w:t>
            </w:r>
          </w:p>
        </w:tc>
      </w:tr>
      <w:tr w:rsidR="0046478A" w:rsidRPr="00A157CB" w:rsidTr="008664A5">
        <w:trPr>
          <w:trHeight w:val="806"/>
        </w:trPr>
        <w:tc>
          <w:tcPr>
            <w:tcW w:w="2518" w:type="dxa"/>
            <w:tcBorders>
              <w:top w:val="single" w:sz="4" w:space="0" w:color="auto"/>
              <w:left w:val="single" w:sz="4" w:space="0" w:color="auto"/>
              <w:bottom w:val="single" w:sz="4" w:space="0" w:color="auto"/>
              <w:right w:val="single" w:sz="4" w:space="0" w:color="auto"/>
            </w:tcBorders>
            <w:shd w:val="clear" w:color="auto" w:fill="auto"/>
            <w:hideMark/>
          </w:tcPr>
          <w:p w:rsidR="0046478A" w:rsidRPr="00A157CB" w:rsidRDefault="0046478A" w:rsidP="008664A5">
            <w:pPr>
              <w:ind w:right="148"/>
              <w:rPr>
                <w:rFonts w:ascii="Times New Roman" w:eastAsia="Times New Roman" w:hAnsi="Times New Roman"/>
                <w:kern w:val="2"/>
                <w:lang w:eastAsia="lv-LV"/>
              </w:rPr>
            </w:pPr>
            <w:r w:rsidRPr="00A157CB">
              <w:rPr>
                <w:rFonts w:ascii="Times New Roman" w:eastAsia="Times New Roman" w:hAnsi="Times New Roman"/>
              </w:rPr>
              <w:t>1. Saistošo noteikumu nepieciešamības pamatojums</w:t>
            </w:r>
          </w:p>
        </w:tc>
        <w:tc>
          <w:tcPr>
            <w:tcW w:w="7195" w:type="dxa"/>
            <w:tcBorders>
              <w:top w:val="single" w:sz="4" w:space="0" w:color="auto"/>
              <w:left w:val="single" w:sz="4" w:space="0" w:color="auto"/>
              <w:bottom w:val="single" w:sz="4" w:space="0" w:color="auto"/>
              <w:right w:val="single" w:sz="4" w:space="0" w:color="auto"/>
            </w:tcBorders>
            <w:shd w:val="clear" w:color="auto" w:fill="auto"/>
            <w:hideMark/>
          </w:tcPr>
          <w:p w:rsidR="0046478A" w:rsidRDefault="0046478A" w:rsidP="008664A5">
            <w:pPr>
              <w:keepNext/>
              <w:jc w:val="both"/>
              <w:outlineLvl w:val="1"/>
              <w:rPr>
                <w:rFonts w:ascii="Times New Roman" w:hAnsi="Times New Roman"/>
              </w:rPr>
            </w:pPr>
            <w:r w:rsidRPr="000D6FE9">
              <w:rPr>
                <w:rFonts w:ascii="Times New Roman" w:eastAsia="Times New Roman" w:hAnsi="Times New Roman"/>
                <w:lang w:eastAsia="zh-CN" w:bidi="hi-IN"/>
              </w:rPr>
              <w:t>2021.</w:t>
            </w:r>
            <w:r>
              <w:rPr>
                <w:rFonts w:ascii="Times New Roman" w:eastAsia="Times New Roman" w:hAnsi="Times New Roman"/>
                <w:lang w:eastAsia="zh-CN" w:bidi="hi-IN"/>
              </w:rPr>
              <w:t xml:space="preserve"> </w:t>
            </w:r>
            <w:r w:rsidRPr="000D6FE9">
              <w:rPr>
                <w:rFonts w:ascii="Times New Roman" w:eastAsia="Times New Roman" w:hAnsi="Times New Roman"/>
                <w:lang w:eastAsia="zh-CN" w:bidi="hi-IN"/>
              </w:rPr>
              <w:t xml:space="preserve">gada </w:t>
            </w:r>
            <w:r>
              <w:rPr>
                <w:rFonts w:ascii="Times New Roman" w:eastAsia="Times New Roman" w:hAnsi="Times New Roman"/>
                <w:lang w:eastAsia="zh-CN" w:bidi="hi-IN"/>
              </w:rPr>
              <w:t>1. janvārī stājas</w:t>
            </w:r>
            <w:r w:rsidRPr="00A157CB">
              <w:rPr>
                <w:rFonts w:ascii="Times New Roman" w:eastAsia="Times New Roman" w:hAnsi="Times New Roman"/>
                <w:lang w:eastAsia="zh-CN" w:bidi="hi-IN"/>
              </w:rPr>
              <w:t xml:space="preserve"> spēkā </w:t>
            </w:r>
            <w:r>
              <w:rPr>
                <w:rFonts w:ascii="Times New Roman" w:eastAsia="Times New Roman" w:hAnsi="Times New Roman"/>
                <w:lang w:eastAsia="zh-CN" w:bidi="hi-IN"/>
              </w:rPr>
              <w:t>g</w:t>
            </w:r>
            <w:r w:rsidRPr="00A157CB">
              <w:rPr>
                <w:rFonts w:ascii="Times New Roman" w:eastAsia="Times New Roman" w:hAnsi="Times New Roman"/>
                <w:lang w:eastAsia="zh-CN" w:bidi="hi-IN"/>
              </w:rPr>
              <w:t>rozījumi Sociālo pakalpojumu un sociālās palīdzības likumā,</w:t>
            </w:r>
            <w:r>
              <w:rPr>
                <w:rFonts w:ascii="Times New Roman" w:eastAsia="Times New Roman" w:hAnsi="Times New Roman"/>
                <w:lang w:eastAsia="zh-CN" w:bidi="hi-IN"/>
              </w:rPr>
              <w:t xml:space="preserve"> kas pieņemti 2020. gada 24. novembrī. Ar minētajiem noteikumiem izteikta jaunā redakcijā likuma V nodaļa – Sociālā palīdzība. </w:t>
            </w:r>
          </w:p>
          <w:p w:rsidR="0046478A" w:rsidRDefault="0046478A" w:rsidP="008664A5">
            <w:pPr>
              <w:keepNext/>
              <w:jc w:val="both"/>
              <w:outlineLvl w:val="1"/>
              <w:rPr>
                <w:rFonts w:ascii="Times New Roman" w:hAnsi="Times New Roman"/>
              </w:rPr>
            </w:pPr>
            <w:r>
              <w:rPr>
                <w:rFonts w:ascii="Times New Roman" w:hAnsi="Times New Roman"/>
              </w:rPr>
              <w:t xml:space="preserve">2020. gada 1. janvārī stāsies spēkā Ministru kabineta 2020. gada 17. decembra noteikumi Nr. 809 </w:t>
            </w:r>
            <w:r w:rsidRPr="00D8266B">
              <w:rPr>
                <w:rFonts w:ascii="Times New Roman" w:hAnsi="Times New Roman"/>
              </w:rPr>
              <w:t xml:space="preserve"> “</w:t>
            </w:r>
            <w:bookmarkStart w:id="1" w:name="p1"/>
            <w:bookmarkStart w:id="2" w:name="p-67046"/>
            <w:bookmarkEnd w:id="1"/>
            <w:bookmarkEnd w:id="2"/>
            <w:r w:rsidRPr="00D8266B">
              <w:rPr>
                <w:rFonts w:ascii="Times New Roman" w:hAnsi="Times New Roman"/>
                <w:bCs/>
              </w:rPr>
              <w:t>Noteikumi par mājsaimniecības materiālās situācijas izvērtēšanu un sociālās palīdzības saņemšanu</w:t>
            </w:r>
            <w:r>
              <w:rPr>
                <w:rFonts w:ascii="Times New Roman" w:hAnsi="Times New Roman"/>
              </w:rPr>
              <w:t>”.</w:t>
            </w:r>
          </w:p>
          <w:p w:rsidR="0046478A" w:rsidRPr="00EE774B" w:rsidRDefault="0046478A" w:rsidP="008664A5">
            <w:pPr>
              <w:jc w:val="both"/>
              <w:rPr>
                <w:rFonts w:ascii="Times New Roman" w:eastAsia="Times New Roman" w:hAnsi="Times New Roman"/>
                <w:lang w:eastAsia="zh-CN" w:bidi="hi-IN"/>
              </w:rPr>
            </w:pPr>
            <w:r>
              <w:rPr>
                <w:rFonts w:ascii="Times New Roman" w:hAnsi="Times New Roman"/>
              </w:rPr>
              <w:t xml:space="preserve"> </w:t>
            </w:r>
            <w:r w:rsidRPr="00EE774B">
              <w:rPr>
                <w:rFonts w:ascii="Times New Roman" w:hAnsi="Times New Roman"/>
              </w:rPr>
              <w:t xml:space="preserve">Ar 2021. gada 1. janvāri spēku zaudē Ministru kabineta 2012. gada 18. decembra </w:t>
            </w:r>
            <w:r w:rsidRPr="00EE774B">
              <w:rPr>
                <w:rFonts w:ascii="Times New Roman" w:eastAsia="Times New Roman" w:hAnsi="Times New Roman"/>
                <w:sz w:val="24"/>
                <w:szCs w:val="24"/>
                <w:lang w:eastAsia="lv-LV"/>
              </w:rPr>
              <w:t>noteikumi Nr. 913 “</w:t>
            </w:r>
            <w:hyperlink r:id="rId7" w:tgtFrame="_blank" w:history="1">
              <w:r w:rsidRPr="00EE774B">
                <w:rPr>
                  <w:rFonts w:ascii="Times New Roman" w:eastAsia="Times New Roman" w:hAnsi="Times New Roman"/>
                  <w:sz w:val="24"/>
                  <w:szCs w:val="24"/>
                  <w:lang w:eastAsia="lv-LV"/>
                </w:rPr>
                <w:t>Noteikumi par garantēto minimālo ienākumu līmeni</w:t>
              </w:r>
            </w:hyperlink>
            <w:r w:rsidRPr="00EE774B">
              <w:rPr>
                <w:rFonts w:ascii="Times New Roman" w:eastAsia="Times New Roman" w:hAnsi="Times New Roman"/>
                <w:sz w:val="24"/>
                <w:szCs w:val="24"/>
                <w:lang w:eastAsia="lv-LV"/>
              </w:rPr>
              <w:t>”; 2010. gada 30. marta noteikumi Nr. 299 “</w:t>
            </w:r>
            <w:hyperlink r:id="rId8" w:tgtFrame="_blank" w:history="1">
              <w:r w:rsidRPr="00EE774B">
                <w:rPr>
                  <w:rStyle w:val="Hyperlink"/>
                  <w:rFonts w:ascii="Times New Roman" w:hAnsi="Times New Roman"/>
                </w:rPr>
                <w:t>Noteikumi par ģimenes vai atsevišķi dzīvojošas personas atzīšanu par trūcīgu</w:t>
              </w:r>
            </w:hyperlink>
            <w:r w:rsidRPr="00EE774B">
              <w:rPr>
                <w:rFonts w:ascii="Times New Roman" w:hAnsi="Times New Roman"/>
              </w:rPr>
              <w:t>” un 2009. gada 17. jūnija noteikumi “K</w:t>
            </w:r>
            <w:hyperlink r:id="rId9" w:tgtFrame="_blank" w:history="1">
              <w:r w:rsidRPr="00EE774B">
                <w:rPr>
                  <w:rStyle w:val="Hyperlink"/>
                  <w:rFonts w:ascii="Times New Roman" w:hAnsi="Times New Roman"/>
                </w:rPr>
                <w:t>ārtība, kādā aprēķināms, piešķirams, izmaksājams pabalsts garantētā minimālā ienākumu līmeņa nodrošināšanai un slēdzama vienošanās par līdzdarbību</w:t>
              </w:r>
            </w:hyperlink>
            <w:r w:rsidRPr="00EE774B">
              <w:t>”.</w:t>
            </w:r>
          </w:p>
          <w:p w:rsidR="0046478A" w:rsidRPr="00A157CB" w:rsidRDefault="0046478A" w:rsidP="008664A5">
            <w:pPr>
              <w:keepNext/>
              <w:outlineLvl w:val="1"/>
              <w:rPr>
                <w:rFonts w:ascii="Times New Roman" w:hAnsi="Times New Roman"/>
              </w:rPr>
            </w:pPr>
            <w:r w:rsidRPr="00A157CB">
              <w:rPr>
                <w:rFonts w:ascii="Times New Roman" w:hAnsi="Times New Roman"/>
              </w:rPr>
              <w:t>Dobeles novada domes 2017.</w:t>
            </w:r>
            <w:r>
              <w:rPr>
                <w:rFonts w:ascii="Times New Roman" w:hAnsi="Times New Roman"/>
              </w:rPr>
              <w:t xml:space="preserve"> </w:t>
            </w:r>
            <w:r w:rsidRPr="00A157CB">
              <w:rPr>
                <w:rFonts w:ascii="Times New Roman" w:hAnsi="Times New Roman"/>
              </w:rPr>
              <w:t>gada 26.</w:t>
            </w:r>
            <w:r>
              <w:rPr>
                <w:rFonts w:ascii="Times New Roman" w:hAnsi="Times New Roman"/>
              </w:rPr>
              <w:t xml:space="preserve"> </w:t>
            </w:r>
            <w:r w:rsidRPr="00A157CB">
              <w:rPr>
                <w:rFonts w:ascii="Times New Roman" w:hAnsi="Times New Roman"/>
              </w:rPr>
              <w:t>oktobra saistošie noteikumi Nr.</w:t>
            </w:r>
            <w:r>
              <w:rPr>
                <w:rFonts w:ascii="Times New Roman" w:hAnsi="Times New Roman"/>
              </w:rPr>
              <w:t xml:space="preserve"> </w:t>
            </w:r>
            <w:r w:rsidRPr="00A157CB">
              <w:rPr>
                <w:rFonts w:ascii="Times New Roman" w:hAnsi="Times New Roman"/>
              </w:rPr>
              <w:t xml:space="preserve">8 </w:t>
            </w:r>
            <w:r w:rsidRPr="00A157CB">
              <w:rPr>
                <w:rFonts w:ascii="Times New Roman" w:hAnsi="Times New Roman"/>
                <w:bCs/>
                <w:kern w:val="32"/>
                <w:lang w:eastAsia="lv-LV"/>
              </w:rPr>
              <w:t xml:space="preserve">„Par  sociālās palīdzības pabalstiem Dobeles novadā” ir precizējami, nodrošinot saistošo noteikumu atbilstību </w:t>
            </w:r>
            <w:r w:rsidRPr="00A157CB">
              <w:rPr>
                <w:rFonts w:ascii="Times New Roman" w:eastAsia="Times New Roman" w:hAnsi="Times New Roman"/>
                <w:lang w:eastAsia="zh-CN" w:bidi="hi-IN"/>
              </w:rPr>
              <w:t>Sociālo pakalpojumu un sociālās palīdzības likuma normām.</w:t>
            </w:r>
          </w:p>
        </w:tc>
      </w:tr>
      <w:tr w:rsidR="0046478A" w:rsidRPr="00A157CB" w:rsidTr="009F57D2">
        <w:trPr>
          <w:trHeight w:val="1192"/>
        </w:trPr>
        <w:tc>
          <w:tcPr>
            <w:tcW w:w="2518" w:type="dxa"/>
            <w:tcBorders>
              <w:top w:val="single" w:sz="4" w:space="0" w:color="auto"/>
              <w:left w:val="single" w:sz="4" w:space="0" w:color="auto"/>
              <w:bottom w:val="single" w:sz="4" w:space="0" w:color="auto"/>
              <w:right w:val="single" w:sz="4" w:space="0" w:color="auto"/>
            </w:tcBorders>
            <w:shd w:val="clear" w:color="auto" w:fill="auto"/>
            <w:hideMark/>
          </w:tcPr>
          <w:p w:rsidR="0046478A" w:rsidRPr="00A157CB" w:rsidRDefault="0046478A" w:rsidP="008664A5">
            <w:pPr>
              <w:rPr>
                <w:rFonts w:ascii="Times New Roman" w:eastAsia="Times New Roman" w:hAnsi="Times New Roman"/>
              </w:rPr>
            </w:pPr>
            <w:r w:rsidRPr="00A157CB">
              <w:rPr>
                <w:rFonts w:ascii="Times New Roman" w:eastAsia="Times New Roman" w:hAnsi="Times New Roman"/>
              </w:rPr>
              <w:t>2. Īss projekta satura izklāsts</w:t>
            </w:r>
          </w:p>
        </w:tc>
        <w:tc>
          <w:tcPr>
            <w:tcW w:w="7195" w:type="dxa"/>
            <w:tcBorders>
              <w:top w:val="single" w:sz="4" w:space="0" w:color="auto"/>
              <w:left w:val="single" w:sz="4" w:space="0" w:color="auto"/>
              <w:bottom w:val="single" w:sz="4" w:space="0" w:color="auto"/>
              <w:right w:val="single" w:sz="4" w:space="0" w:color="auto"/>
            </w:tcBorders>
            <w:shd w:val="clear" w:color="auto" w:fill="auto"/>
            <w:hideMark/>
          </w:tcPr>
          <w:p w:rsidR="0046478A" w:rsidRPr="00A157CB" w:rsidRDefault="0046478A" w:rsidP="008664A5">
            <w:pPr>
              <w:jc w:val="both"/>
              <w:rPr>
                <w:rFonts w:ascii="Times New Roman" w:eastAsia="Times New Roman" w:hAnsi="Times New Roman"/>
              </w:rPr>
            </w:pPr>
            <w:r w:rsidRPr="00A157CB">
              <w:rPr>
                <w:rFonts w:ascii="Times New Roman" w:eastAsia="Times New Roman" w:hAnsi="Times New Roman"/>
                <w:lang w:eastAsia="lv-LV"/>
              </w:rPr>
              <w:t xml:space="preserve">Ar </w:t>
            </w:r>
            <w:r>
              <w:rPr>
                <w:rFonts w:ascii="Times New Roman" w:eastAsia="Times New Roman" w:hAnsi="Times New Roman"/>
                <w:lang w:eastAsia="lv-LV"/>
              </w:rPr>
              <w:t xml:space="preserve">šiem </w:t>
            </w:r>
            <w:r w:rsidRPr="00A157CB">
              <w:rPr>
                <w:rFonts w:ascii="Times New Roman" w:eastAsia="Times New Roman" w:hAnsi="Times New Roman"/>
                <w:lang w:eastAsia="lv-LV"/>
              </w:rPr>
              <w:t>saistošajiem noteikumiem</w:t>
            </w:r>
            <w:r>
              <w:rPr>
                <w:rFonts w:ascii="Times New Roman" w:eastAsia="Times New Roman" w:hAnsi="Times New Roman"/>
                <w:lang w:eastAsia="lv-LV"/>
              </w:rPr>
              <w:t xml:space="preserve"> izmaiņas tiek izdarītas </w:t>
            </w:r>
            <w:r w:rsidRPr="00236B2E">
              <w:rPr>
                <w:rFonts w:ascii="Times New Roman" w:hAnsi="Times New Roman"/>
              </w:rPr>
              <w:t>Dobeles novada domes 2017. gada 26. oktobra saistošie noteikum</w:t>
            </w:r>
            <w:r>
              <w:rPr>
                <w:rFonts w:ascii="Times New Roman" w:hAnsi="Times New Roman"/>
              </w:rPr>
              <w:t>u</w:t>
            </w:r>
            <w:r w:rsidRPr="00236B2E">
              <w:rPr>
                <w:rFonts w:ascii="Times New Roman" w:hAnsi="Times New Roman"/>
              </w:rPr>
              <w:t xml:space="preserve"> Nr.8  </w:t>
            </w:r>
            <w:r w:rsidRPr="00236B2E">
              <w:rPr>
                <w:rFonts w:ascii="Times New Roman" w:hAnsi="Times New Roman"/>
                <w:bCs/>
                <w:kern w:val="32"/>
                <w:lang w:eastAsia="lv-LV"/>
              </w:rPr>
              <w:t>„Par  sociālās palīdzības pabalstiem Dobeles novadā”</w:t>
            </w:r>
            <w:r>
              <w:rPr>
                <w:rFonts w:ascii="Times New Roman" w:hAnsi="Times New Roman"/>
                <w:bCs/>
                <w:kern w:val="32"/>
                <w:lang w:eastAsia="lv-LV"/>
              </w:rPr>
              <w:t xml:space="preserve"> izdošanas tiesiskajā pamatojumā un tiek izslēgta IV. nodaļa. </w:t>
            </w:r>
          </w:p>
        </w:tc>
      </w:tr>
      <w:tr w:rsidR="0046478A" w:rsidRPr="00A157CB" w:rsidTr="009F57D2">
        <w:trPr>
          <w:trHeight w:val="746"/>
        </w:trPr>
        <w:tc>
          <w:tcPr>
            <w:tcW w:w="2518" w:type="dxa"/>
            <w:tcBorders>
              <w:top w:val="single" w:sz="4" w:space="0" w:color="auto"/>
              <w:left w:val="single" w:sz="4" w:space="0" w:color="auto"/>
              <w:bottom w:val="single" w:sz="4" w:space="0" w:color="auto"/>
              <w:right w:val="single" w:sz="4" w:space="0" w:color="auto"/>
            </w:tcBorders>
            <w:shd w:val="clear" w:color="auto" w:fill="auto"/>
            <w:hideMark/>
          </w:tcPr>
          <w:p w:rsidR="0046478A" w:rsidRPr="00A157CB" w:rsidRDefault="0046478A" w:rsidP="008664A5">
            <w:pPr>
              <w:ind w:right="148"/>
              <w:rPr>
                <w:rFonts w:ascii="Times New Roman" w:eastAsia="Times New Roman" w:hAnsi="Times New Roman"/>
                <w:kern w:val="2"/>
              </w:rPr>
            </w:pPr>
            <w:r w:rsidRPr="00A157CB">
              <w:rPr>
                <w:rFonts w:ascii="Times New Roman" w:eastAsia="Times New Roman" w:hAnsi="Times New Roman"/>
              </w:rPr>
              <w:t>3. Informācija par plānoto projekta ietekmi uz pašvaldības budžetu</w:t>
            </w:r>
          </w:p>
        </w:tc>
        <w:tc>
          <w:tcPr>
            <w:tcW w:w="7195" w:type="dxa"/>
            <w:tcBorders>
              <w:top w:val="single" w:sz="4" w:space="0" w:color="auto"/>
              <w:left w:val="single" w:sz="4" w:space="0" w:color="auto"/>
              <w:bottom w:val="single" w:sz="4" w:space="0" w:color="auto"/>
              <w:right w:val="single" w:sz="4" w:space="0" w:color="auto"/>
            </w:tcBorders>
            <w:shd w:val="clear" w:color="auto" w:fill="auto"/>
            <w:hideMark/>
          </w:tcPr>
          <w:p w:rsidR="0046478A" w:rsidRPr="00A157CB" w:rsidRDefault="0046478A" w:rsidP="008664A5">
            <w:pPr>
              <w:widowControl w:val="0"/>
              <w:suppressAutoHyphens/>
              <w:ind w:right="210"/>
              <w:contextualSpacing/>
              <w:rPr>
                <w:rFonts w:ascii="Times New Roman" w:eastAsia="Times New Roman" w:hAnsi="Times New Roman"/>
              </w:rPr>
            </w:pPr>
          </w:p>
        </w:tc>
      </w:tr>
      <w:tr w:rsidR="0046478A" w:rsidRPr="00A157CB" w:rsidTr="008664A5">
        <w:trPr>
          <w:trHeight w:val="1178"/>
        </w:trPr>
        <w:tc>
          <w:tcPr>
            <w:tcW w:w="2518" w:type="dxa"/>
            <w:tcBorders>
              <w:top w:val="single" w:sz="4" w:space="0" w:color="auto"/>
              <w:left w:val="single" w:sz="4" w:space="0" w:color="auto"/>
              <w:bottom w:val="single" w:sz="4" w:space="0" w:color="auto"/>
              <w:right w:val="single" w:sz="4" w:space="0" w:color="auto"/>
            </w:tcBorders>
            <w:shd w:val="clear" w:color="auto" w:fill="auto"/>
            <w:hideMark/>
          </w:tcPr>
          <w:p w:rsidR="0046478A" w:rsidRPr="00A157CB" w:rsidRDefault="0046478A" w:rsidP="008664A5">
            <w:pPr>
              <w:ind w:right="148"/>
              <w:rPr>
                <w:rFonts w:ascii="Times New Roman" w:eastAsia="Times New Roman" w:hAnsi="Times New Roman"/>
                <w:kern w:val="2"/>
              </w:rPr>
            </w:pPr>
            <w:r w:rsidRPr="00A157CB">
              <w:rPr>
                <w:rFonts w:ascii="Times New Roman" w:eastAsia="Times New Roman" w:hAnsi="Times New Roman"/>
              </w:rPr>
              <w:t>4. Informācija par plānoto projekta ietekmi uz uzņēmējdarbības vidi pašvaldības teritorijā</w:t>
            </w:r>
          </w:p>
        </w:tc>
        <w:tc>
          <w:tcPr>
            <w:tcW w:w="7195" w:type="dxa"/>
            <w:tcBorders>
              <w:top w:val="single" w:sz="4" w:space="0" w:color="auto"/>
              <w:left w:val="single" w:sz="4" w:space="0" w:color="auto"/>
              <w:bottom w:val="single" w:sz="4" w:space="0" w:color="auto"/>
              <w:right w:val="single" w:sz="4" w:space="0" w:color="auto"/>
            </w:tcBorders>
            <w:shd w:val="clear" w:color="auto" w:fill="auto"/>
            <w:hideMark/>
          </w:tcPr>
          <w:p w:rsidR="0046478A" w:rsidRPr="00A157CB" w:rsidRDefault="0046478A" w:rsidP="008664A5">
            <w:pPr>
              <w:ind w:left="68" w:right="210"/>
              <w:rPr>
                <w:rFonts w:ascii="Times New Roman" w:eastAsia="Lucida Sans Unicode" w:hAnsi="Times New Roman"/>
                <w:kern w:val="2"/>
                <w:lang w:eastAsia="zh-CN" w:bidi="hi-IN"/>
              </w:rPr>
            </w:pPr>
            <w:r w:rsidRPr="00A157CB">
              <w:rPr>
                <w:rFonts w:ascii="Times New Roman" w:eastAsia="Times New Roman" w:hAnsi="Times New Roman"/>
              </w:rPr>
              <w:t>Nav attiecināms.</w:t>
            </w:r>
          </w:p>
        </w:tc>
      </w:tr>
      <w:tr w:rsidR="0046478A" w:rsidRPr="00A157CB" w:rsidTr="008664A5">
        <w:tc>
          <w:tcPr>
            <w:tcW w:w="2518" w:type="dxa"/>
            <w:tcBorders>
              <w:top w:val="single" w:sz="4" w:space="0" w:color="auto"/>
              <w:left w:val="single" w:sz="4" w:space="0" w:color="auto"/>
              <w:bottom w:val="single" w:sz="4" w:space="0" w:color="auto"/>
              <w:right w:val="single" w:sz="4" w:space="0" w:color="auto"/>
            </w:tcBorders>
            <w:shd w:val="clear" w:color="auto" w:fill="auto"/>
            <w:hideMark/>
          </w:tcPr>
          <w:p w:rsidR="0046478A" w:rsidRPr="00A157CB" w:rsidRDefault="0046478A" w:rsidP="008664A5">
            <w:pPr>
              <w:ind w:right="208" w:firstLine="89"/>
              <w:rPr>
                <w:rFonts w:ascii="Times New Roman" w:eastAsia="Times New Roman" w:hAnsi="Times New Roman"/>
                <w:lang w:eastAsia="lv-LV"/>
              </w:rPr>
            </w:pPr>
            <w:r w:rsidRPr="00A157CB">
              <w:rPr>
                <w:rFonts w:ascii="Times New Roman" w:eastAsia="Times New Roman" w:hAnsi="Times New Roman"/>
              </w:rPr>
              <w:t>5. Informācija par administratīvajām procedūrām</w:t>
            </w:r>
          </w:p>
        </w:tc>
        <w:tc>
          <w:tcPr>
            <w:tcW w:w="7195" w:type="dxa"/>
            <w:tcBorders>
              <w:top w:val="single" w:sz="4" w:space="0" w:color="auto"/>
              <w:left w:val="single" w:sz="4" w:space="0" w:color="auto"/>
              <w:bottom w:val="single" w:sz="4" w:space="0" w:color="auto"/>
              <w:right w:val="single" w:sz="4" w:space="0" w:color="auto"/>
            </w:tcBorders>
            <w:shd w:val="clear" w:color="auto" w:fill="auto"/>
            <w:hideMark/>
          </w:tcPr>
          <w:p w:rsidR="0046478A" w:rsidRPr="00A157CB" w:rsidRDefault="0046478A" w:rsidP="008664A5">
            <w:pPr>
              <w:autoSpaceDE w:val="0"/>
              <w:autoSpaceDN w:val="0"/>
              <w:adjustRightInd w:val="0"/>
              <w:ind w:left="68" w:right="210"/>
              <w:rPr>
                <w:rFonts w:ascii="Times New Roman" w:eastAsia="Times New Roman" w:hAnsi="Times New Roman"/>
              </w:rPr>
            </w:pPr>
            <w:r w:rsidRPr="00A157CB">
              <w:rPr>
                <w:rFonts w:ascii="Times New Roman" w:eastAsia="Times New Roman" w:hAnsi="Times New Roman"/>
                <w:bCs/>
              </w:rPr>
              <w:t>Netiek iev</w:t>
            </w:r>
            <w:r>
              <w:rPr>
                <w:rFonts w:ascii="Times New Roman" w:eastAsia="Times New Roman" w:hAnsi="Times New Roman"/>
                <w:bCs/>
              </w:rPr>
              <w:t>ies</w:t>
            </w:r>
            <w:r w:rsidRPr="00A157CB">
              <w:rPr>
                <w:rFonts w:ascii="Times New Roman" w:eastAsia="Times New Roman" w:hAnsi="Times New Roman"/>
                <w:bCs/>
              </w:rPr>
              <w:t xml:space="preserve">tas jaunas administratīvās procedūras. </w:t>
            </w:r>
          </w:p>
        </w:tc>
      </w:tr>
      <w:tr w:rsidR="0046478A" w:rsidRPr="00A157CB" w:rsidTr="008664A5">
        <w:tc>
          <w:tcPr>
            <w:tcW w:w="2518" w:type="dxa"/>
            <w:tcBorders>
              <w:top w:val="single" w:sz="4" w:space="0" w:color="auto"/>
              <w:left w:val="single" w:sz="4" w:space="0" w:color="auto"/>
              <w:bottom w:val="single" w:sz="4" w:space="0" w:color="auto"/>
              <w:right w:val="single" w:sz="4" w:space="0" w:color="auto"/>
            </w:tcBorders>
            <w:shd w:val="clear" w:color="auto" w:fill="auto"/>
            <w:hideMark/>
          </w:tcPr>
          <w:p w:rsidR="0046478A" w:rsidRPr="00A157CB" w:rsidRDefault="0046478A" w:rsidP="008664A5">
            <w:pPr>
              <w:ind w:right="148" w:firstLine="89"/>
              <w:rPr>
                <w:rFonts w:ascii="Times New Roman" w:eastAsia="Times New Roman" w:hAnsi="Times New Roman"/>
                <w:kern w:val="2"/>
              </w:rPr>
            </w:pPr>
            <w:r w:rsidRPr="00A157CB">
              <w:rPr>
                <w:rFonts w:ascii="Times New Roman" w:eastAsia="Times New Roman" w:hAnsi="Times New Roman"/>
              </w:rPr>
              <w:t>6. Informācija par konsultācijām ar privātpersonām</w:t>
            </w:r>
          </w:p>
        </w:tc>
        <w:tc>
          <w:tcPr>
            <w:tcW w:w="7195" w:type="dxa"/>
            <w:tcBorders>
              <w:top w:val="single" w:sz="4" w:space="0" w:color="auto"/>
              <w:left w:val="single" w:sz="4" w:space="0" w:color="auto"/>
              <w:bottom w:val="single" w:sz="4" w:space="0" w:color="auto"/>
              <w:right w:val="single" w:sz="4" w:space="0" w:color="auto"/>
            </w:tcBorders>
            <w:shd w:val="clear" w:color="auto" w:fill="auto"/>
            <w:hideMark/>
          </w:tcPr>
          <w:p w:rsidR="0046478A" w:rsidRPr="00A157CB" w:rsidRDefault="0046478A" w:rsidP="008664A5">
            <w:pPr>
              <w:ind w:left="68" w:right="210"/>
              <w:rPr>
                <w:rFonts w:ascii="Times New Roman" w:eastAsia="Lucida Sans Unicode" w:hAnsi="Times New Roman"/>
                <w:kern w:val="2"/>
                <w:lang w:eastAsia="zh-CN" w:bidi="hi-IN"/>
              </w:rPr>
            </w:pPr>
          </w:p>
        </w:tc>
      </w:tr>
    </w:tbl>
    <w:p w:rsidR="005E7A71" w:rsidRPr="006775F6" w:rsidRDefault="006775F6" w:rsidP="006775F6">
      <w:pPr>
        <w:spacing w:after="0" w:line="240" w:lineRule="auto"/>
        <w:rPr>
          <w:rFonts w:ascii="Times New Roman" w:hAnsi="Times New Roman"/>
          <w:sz w:val="24"/>
          <w:szCs w:val="24"/>
        </w:rPr>
      </w:pPr>
      <w:r w:rsidRPr="006775F6">
        <w:rPr>
          <w:rFonts w:ascii="Times New Roman" w:hAnsi="Times New Roman"/>
          <w:color w:val="00000A"/>
          <w:sz w:val="24"/>
          <w:szCs w:val="24"/>
        </w:rPr>
        <w:t>Domes priekšsēdētājs</w:t>
      </w:r>
      <w:r w:rsidRPr="006775F6">
        <w:rPr>
          <w:rFonts w:ascii="Times New Roman" w:hAnsi="Times New Roman"/>
          <w:color w:val="00000A"/>
          <w:sz w:val="24"/>
          <w:szCs w:val="24"/>
        </w:rPr>
        <w:tab/>
      </w:r>
      <w:r w:rsidRPr="006775F6">
        <w:rPr>
          <w:rFonts w:ascii="Times New Roman" w:hAnsi="Times New Roman"/>
          <w:color w:val="00000A"/>
          <w:sz w:val="24"/>
          <w:szCs w:val="24"/>
        </w:rPr>
        <w:tab/>
      </w:r>
      <w:r w:rsidRPr="006775F6">
        <w:rPr>
          <w:rFonts w:ascii="Times New Roman" w:hAnsi="Times New Roman"/>
          <w:color w:val="00000A"/>
          <w:sz w:val="24"/>
          <w:szCs w:val="24"/>
        </w:rPr>
        <w:tab/>
      </w:r>
      <w:r w:rsidRPr="006775F6">
        <w:rPr>
          <w:rFonts w:ascii="Times New Roman" w:hAnsi="Times New Roman"/>
          <w:color w:val="00000A"/>
          <w:sz w:val="24"/>
          <w:szCs w:val="24"/>
        </w:rPr>
        <w:tab/>
      </w:r>
      <w:r w:rsidRPr="006775F6">
        <w:rPr>
          <w:rFonts w:ascii="Times New Roman" w:hAnsi="Times New Roman"/>
          <w:color w:val="00000A"/>
          <w:sz w:val="24"/>
          <w:szCs w:val="24"/>
        </w:rPr>
        <w:tab/>
      </w:r>
      <w:r w:rsidRPr="006775F6">
        <w:rPr>
          <w:rFonts w:ascii="Times New Roman" w:hAnsi="Times New Roman"/>
          <w:color w:val="00000A"/>
          <w:sz w:val="24"/>
          <w:szCs w:val="24"/>
        </w:rPr>
        <w:tab/>
      </w:r>
      <w:r w:rsidRPr="006775F6">
        <w:rPr>
          <w:rFonts w:ascii="Times New Roman" w:hAnsi="Times New Roman"/>
          <w:color w:val="00000A"/>
          <w:sz w:val="24"/>
          <w:szCs w:val="24"/>
        </w:rPr>
        <w:tab/>
      </w:r>
      <w:r w:rsidRPr="006775F6">
        <w:rPr>
          <w:rFonts w:ascii="Times New Roman" w:hAnsi="Times New Roman"/>
          <w:color w:val="00000A"/>
          <w:sz w:val="24"/>
          <w:szCs w:val="24"/>
        </w:rPr>
        <w:tab/>
      </w:r>
      <w:r w:rsidRPr="006775F6">
        <w:rPr>
          <w:rFonts w:ascii="Times New Roman" w:hAnsi="Times New Roman"/>
          <w:color w:val="00000A"/>
          <w:sz w:val="24"/>
          <w:szCs w:val="24"/>
        </w:rPr>
        <w:tab/>
      </w:r>
      <w:proofErr w:type="spellStart"/>
      <w:r w:rsidRPr="006775F6">
        <w:rPr>
          <w:rFonts w:ascii="Times New Roman" w:hAnsi="Times New Roman"/>
          <w:color w:val="00000A"/>
          <w:sz w:val="24"/>
          <w:szCs w:val="24"/>
        </w:rPr>
        <w:t>A.Spridzāns</w:t>
      </w:r>
      <w:proofErr w:type="spellEnd"/>
    </w:p>
    <w:sectPr w:rsidR="005E7A71" w:rsidRPr="006775F6" w:rsidSect="006775F6">
      <w:pgSz w:w="11906" w:h="16838"/>
      <w:pgMar w:top="1440" w:right="849"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CF33DB"/>
    <w:multiLevelType w:val="multilevel"/>
    <w:tmpl w:val="965CE35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5F6"/>
    <w:rsid w:val="003D1DD5"/>
    <w:rsid w:val="00461CA9"/>
    <w:rsid w:val="0046478A"/>
    <w:rsid w:val="006775F6"/>
    <w:rsid w:val="006D1FFC"/>
    <w:rsid w:val="009F57D2"/>
    <w:rsid w:val="00A85E9F"/>
    <w:rsid w:val="00D418A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E3A9E1-21E0-4383-8906-2F7C69BAF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rip,H&amp;P List Paragraph,Saraksta rindkopa"/>
    <w:basedOn w:val="Normal"/>
    <w:link w:val="ListParagraphChar"/>
    <w:uiPriority w:val="34"/>
    <w:qFormat/>
    <w:rsid w:val="006775F6"/>
    <w:pPr>
      <w:spacing w:after="0" w:line="240" w:lineRule="auto"/>
      <w:ind w:left="720"/>
      <w:contextualSpacing/>
    </w:pPr>
    <w:rPr>
      <w:rFonts w:ascii="Times New Roman" w:eastAsia="Times New Roman" w:hAnsi="Times New Roman"/>
      <w:sz w:val="24"/>
      <w:szCs w:val="24"/>
      <w:lang w:eastAsia="lv-LV"/>
    </w:rPr>
  </w:style>
  <w:style w:type="character" w:customStyle="1" w:styleId="ListParagraphChar">
    <w:name w:val="List Paragraph Char"/>
    <w:aliases w:val="Strip Char,H&amp;P List Paragraph Char,Saraksta rindkopa Char"/>
    <w:link w:val="ListParagraph"/>
    <w:uiPriority w:val="34"/>
    <w:locked/>
    <w:rsid w:val="006775F6"/>
    <w:rPr>
      <w:rFonts w:ascii="Times New Roman" w:eastAsia="Times New Roman" w:hAnsi="Times New Roman"/>
      <w:sz w:val="24"/>
      <w:szCs w:val="24"/>
    </w:rPr>
  </w:style>
  <w:style w:type="paragraph" w:styleId="Header">
    <w:name w:val="header"/>
    <w:aliases w:val="Char Char Char Cha Char Char,Char Char Char Cha Char Char Char,Char Char Char Cha Char Char Char Char Char,Char Char Char Cha Char Char Char Char Char Char Char,Char Char Char Cha Char Char Char Char Char Char Cha Char,Char Char Ch Ch,Char Ch"/>
    <w:basedOn w:val="Normal"/>
    <w:link w:val="HeaderChar"/>
    <w:rsid w:val="006775F6"/>
    <w:pPr>
      <w:tabs>
        <w:tab w:val="center" w:pos="4320"/>
        <w:tab w:val="right" w:pos="8640"/>
      </w:tabs>
      <w:spacing w:after="0" w:line="240" w:lineRule="auto"/>
    </w:pPr>
    <w:rPr>
      <w:rFonts w:ascii="Times New Roman" w:eastAsia="Times New Roman" w:hAnsi="Times New Roman"/>
      <w:sz w:val="24"/>
      <w:szCs w:val="20"/>
      <w:lang w:val="en-US" w:eastAsia="lv-LV"/>
    </w:rPr>
  </w:style>
  <w:style w:type="character" w:customStyle="1" w:styleId="HeaderChar">
    <w:name w:val="Header Char"/>
    <w:aliases w:val="Char Char Char Cha Char Char Char1,Char Char Char Cha Char Char Char Char,Char Char Char Cha Char Char Char Char Char Char,Char Char Char Cha Char Char Char Char Char Char Char Char,Char Char Ch Ch Char,Char Ch Char"/>
    <w:basedOn w:val="DefaultParagraphFont"/>
    <w:link w:val="Header"/>
    <w:rsid w:val="006775F6"/>
    <w:rPr>
      <w:rFonts w:ascii="Times New Roman" w:eastAsia="Times New Roman" w:hAnsi="Times New Roman"/>
      <w:sz w:val="24"/>
      <w:lang w:val="en-US"/>
    </w:rPr>
  </w:style>
  <w:style w:type="character" w:styleId="Hyperlink">
    <w:name w:val="Hyperlink"/>
    <w:rsid w:val="006775F6"/>
    <w:rPr>
      <w:color w:val="0000FF"/>
      <w:u w:val="single"/>
    </w:rPr>
  </w:style>
  <w:style w:type="paragraph" w:customStyle="1" w:styleId="Default">
    <w:name w:val="Default"/>
    <w:rsid w:val="006775F6"/>
    <w:pPr>
      <w:autoSpaceDE w:val="0"/>
      <w:autoSpaceDN w:val="0"/>
      <w:adjustRightInd w:val="0"/>
    </w:pPr>
    <w:rPr>
      <w:rFonts w:ascii="Times New Roman" w:hAnsi="Times New Roman"/>
      <w:color w:val="000000"/>
      <w:sz w:val="24"/>
      <w:szCs w:val="24"/>
      <w:lang w:val="et-EE" w:eastAsia="en-US"/>
    </w:rPr>
  </w:style>
  <w:style w:type="paragraph" w:styleId="NoSpacing">
    <w:name w:val="No Spacing"/>
    <w:link w:val="NoSpacingChar"/>
    <w:qFormat/>
    <w:rsid w:val="006775F6"/>
    <w:pPr>
      <w:suppressAutoHyphens/>
    </w:pPr>
    <w:rPr>
      <w:rFonts w:ascii="Times New Roman" w:hAnsi="Times New Roman"/>
      <w:sz w:val="24"/>
      <w:szCs w:val="24"/>
      <w:lang w:eastAsia="ar-SA"/>
    </w:rPr>
  </w:style>
  <w:style w:type="character" w:customStyle="1" w:styleId="NoSpacingChar">
    <w:name w:val="No Spacing Char"/>
    <w:link w:val="NoSpacing"/>
    <w:locked/>
    <w:rsid w:val="006775F6"/>
    <w:rPr>
      <w:rFonts w:ascii="Times New Roman" w:hAnsi="Times New Roman"/>
      <w:sz w:val="24"/>
      <w:szCs w:val="24"/>
      <w:lang w:eastAsia="ar-SA"/>
    </w:rPr>
  </w:style>
  <w:style w:type="paragraph" w:customStyle="1" w:styleId="tv2132">
    <w:name w:val="tv2132"/>
    <w:basedOn w:val="Normal"/>
    <w:rsid w:val="006775F6"/>
    <w:pPr>
      <w:spacing w:after="0" w:line="360" w:lineRule="auto"/>
      <w:ind w:firstLine="300"/>
    </w:pPr>
    <w:rPr>
      <w:rFonts w:ascii="Times New Roman" w:eastAsia="Times New Roman" w:hAnsi="Times New Roman"/>
      <w:color w:val="414142"/>
      <w:sz w:val="20"/>
      <w:szCs w:val="20"/>
      <w:lang w:eastAsia="lv-LV"/>
    </w:rPr>
  </w:style>
  <w:style w:type="paragraph" w:styleId="BalloonText">
    <w:name w:val="Balloon Text"/>
    <w:basedOn w:val="Normal"/>
    <w:link w:val="BalloonTextChar"/>
    <w:uiPriority w:val="99"/>
    <w:semiHidden/>
    <w:unhideWhenUsed/>
    <w:rsid w:val="003D1D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1DD5"/>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07462-noteikumi-par-gimenes-vai-atseviski-dzivojosas-personas-atzisanu-par-trucigu" TargetMode="External"/><Relationship Id="rId3" Type="http://schemas.openxmlformats.org/officeDocument/2006/relationships/settings" Target="settings.xml"/><Relationship Id="rId7" Type="http://schemas.openxmlformats.org/officeDocument/2006/relationships/hyperlink" Target="https://likumi.lv/ta/id/253731-noteikumi-par-garanteto-minimalo-ienakumu-limen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dobele.lv"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ikumi.lv/ta/id/193738-kartiba-kada-aprekinams-pieskirams-izmaksajams-pabalsts-garanteta-minimala-ienakumu-limena-nodrosinasanai-un-sledzama-vienosa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2339</Words>
  <Characters>1334</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Riterfelte</dc:creator>
  <cp:keywords/>
  <dc:description/>
  <cp:lastModifiedBy>Dace Riterfelte</cp:lastModifiedBy>
  <cp:revision>2</cp:revision>
  <cp:lastPrinted>2020-12-23T11:15:00Z</cp:lastPrinted>
  <dcterms:created xsi:type="dcterms:W3CDTF">2020-12-28T13:13:00Z</dcterms:created>
  <dcterms:modified xsi:type="dcterms:W3CDTF">2020-12-28T13:13:00Z</dcterms:modified>
</cp:coreProperties>
</file>