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334" w:rsidRPr="00737142" w:rsidRDefault="009A2334" w:rsidP="009A2334">
      <w:pPr>
        <w:tabs>
          <w:tab w:val="left" w:pos="6946"/>
        </w:tabs>
        <w:spacing w:after="0" w:line="240" w:lineRule="auto"/>
        <w:jc w:val="right"/>
        <w:rPr>
          <w:rFonts w:ascii="Times New Roman" w:hAnsi="Times New Roman"/>
          <w:b/>
          <w:sz w:val="24"/>
          <w:szCs w:val="24"/>
        </w:rPr>
      </w:pPr>
      <w:r w:rsidRPr="00737142">
        <w:rPr>
          <w:rFonts w:ascii="Times New Roman" w:hAnsi="Times New Roman"/>
          <w:b/>
          <w:sz w:val="24"/>
          <w:szCs w:val="24"/>
        </w:rPr>
        <w:t>PROJEKTS</w:t>
      </w:r>
    </w:p>
    <w:p w:rsidR="009A2334" w:rsidRDefault="009A2334" w:rsidP="009A2334">
      <w:pPr>
        <w:tabs>
          <w:tab w:val="left" w:pos="-24212"/>
        </w:tabs>
        <w:ind w:right="43"/>
        <w:jc w:val="center"/>
        <w:rPr>
          <w:sz w:val="20"/>
          <w:szCs w:val="20"/>
        </w:rPr>
      </w:pPr>
      <w:r w:rsidRPr="005746C5">
        <w:rPr>
          <w:noProof/>
          <w:sz w:val="20"/>
          <w:szCs w:val="20"/>
          <w:lang w:eastAsia="lv-LV"/>
        </w:rPr>
        <w:drawing>
          <wp:inline distT="0" distB="0" distL="0" distR="0" wp14:anchorId="4AC24C79" wp14:editId="1AFC934E">
            <wp:extent cx="676275" cy="752475"/>
            <wp:effectExtent l="0" t="0" r="9525" b="9525"/>
            <wp:docPr id="4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9A2334" w:rsidRDefault="009A2334" w:rsidP="009A2334">
      <w:pPr>
        <w:pStyle w:val="Header"/>
        <w:ind w:right="43"/>
        <w:jc w:val="center"/>
        <w:rPr>
          <w:sz w:val="20"/>
        </w:rPr>
      </w:pPr>
      <w:r>
        <w:rPr>
          <w:sz w:val="20"/>
        </w:rPr>
        <w:t>LATVIJAS REPUBLIKA</w:t>
      </w:r>
    </w:p>
    <w:p w:rsidR="009A2334" w:rsidRDefault="009A2334" w:rsidP="009A2334">
      <w:pPr>
        <w:pStyle w:val="Header"/>
        <w:ind w:right="43"/>
        <w:jc w:val="center"/>
        <w:rPr>
          <w:b/>
          <w:sz w:val="32"/>
          <w:szCs w:val="32"/>
        </w:rPr>
      </w:pPr>
      <w:r>
        <w:rPr>
          <w:b/>
          <w:sz w:val="32"/>
          <w:szCs w:val="32"/>
        </w:rPr>
        <w:t>DOBELES NOVADA DOME</w:t>
      </w:r>
    </w:p>
    <w:p w:rsidR="009A2334" w:rsidRDefault="009A2334" w:rsidP="009A2334">
      <w:pPr>
        <w:pStyle w:val="Header"/>
        <w:ind w:right="43"/>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9A2334" w:rsidRDefault="009A2334" w:rsidP="009A2334">
      <w:pPr>
        <w:pStyle w:val="Header"/>
        <w:pBdr>
          <w:bottom w:val="double" w:sz="6" w:space="1" w:color="auto"/>
        </w:pBdr>
        <w:ind w:right="43"/>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6" w:history="1">
        <w:r>
          <w:rPr>
            <w:rStyle w:val="Hyperlink"/>
            <w:rFonts w:eastAsia="Calibri"/>
            <w:color w:val="000000"/>
            <w:sz w:val="16"/>
            <w:szCs w:val="16"/>
          </w:rPr>
          <w:t>dome@dobele.lv</w:t>
        </w:r>
      </w:hyperlink>
    </w:p>
    <w:p w:rsidR="009A2334" w:rsidRDefault="009A2334" w:rsidP="009A2334">
      <w:pPr>
        <w:pStyle w:val="Default"/>
        <w:ind w:right="43"/>
        <w:jc w:val="center"/>
        <w:rPr>
          <w:b/>
          <w:bCs/>
        </w:rPr>
      </w:pPr>
    </w:p>
    <w:p w:rsidR="009A2334" w:rsidRPr="002F7EA6" w:rsidRDefault="009A2334" w:rsidP="009A2334">
      <w:pPr>
        <w:tabs>
          <w:tab w:val="left" w:pos="6946"/>
        </w:tabs>
        <w:spacing w:after="0" w:line="240" w:lineRule="auto"/>
        <w:jc w:val="right"/>
        <w:rPr>
          <w:rFonts w:ascii="Times New Roman" w:hAnsi="Times New Roman"/>
          <w:sz w:val="24"/>
          <w:szCs w:val="24"/>
        </w:rPr>
      </w:pPr>
      <w:r w:rsidRPr="002F7EA6">
        <w:rPr>
          <w:rFonts w:ascii="Times New Roman" w:hAnsi="Times New Roman"/>
          <w:sz w:val="24"/>
          <w:szCs w:val="24"/>
        </w:rPr>
        <w:t xml:space="preserve">APSTIPRINĀTI </w:t>
      </w:r>
    </w:p>
    <w:p w:rsidR="009A2334" w:rsidRPr="002F7EA6" w:rsidRDefault="009A2334" w:rsidP="009A2334">
      <w:pPr>
        <w:autoSpaceDE w:val="0"/>
        <w:autoSpaceDN w:val="0"/>
        <w:adjustRightInd w:val="0"/>
        <w:spacing w:after="0" w:line="240" w:lineRule="auto"/>
        <w:jc w:val="right"/>
        <w:rPr>
          <w:rFonts w:ascii="Times New Roman" w:hAnsi="Times New Roman"/>
          <w:sz w:val="24"/>
          <w:szCs w:val="24"/>
        </w:rPr>
      </w:pPr>
      <w:r w:rsidRPr="002F7EA6">
        <w:rPr>
          <w:rFonts w:ascii="Times New Roman" w:hAnsi="Times New Roman"/>
          <w:sz w:val="24"/>
          <w:szCs w:val="24"/>
        </w:rPr>
        <w:t xml:space="preserve">ar Dobeles novada domes </w:t>
      </w:r>
    </w:p>
    <w:p w:rsidR="009A2334" w:rsidRPr="002F7EA6" w:rsidRDefault="009A2334" w:rsidP="009A2334">
      <w:pPr>
        <w:autoSpaceDE w:val="0"/>
        <w:autoSpaceDN w:val="0"/>
        <w:adjustRightInd w:val="0"/>
        <w:spacing w:after="0" w:line="240" w:lineRule="auto"/>
        <w:jc w:val="right"/>
        <w:rPr>
          <w:rFonts w:ascii="Times New Roman" w:hAnsi="Times New Roman"/>
          <w:sz w:val="24"/>
          <w:szCs w:val="24"/>
        </w:rPr>
      </w:pPr>
      <w:r w:rsidRPr="002F7EA6">
        <w:rPr>
          <w:rFonts w:ascii="Times New Roman" w:hAnsi="Times New Roman"/>
          <w:sz w:val="24"/>
          <w:szCs w:val="24"/>
        </w:rPr>
        <w:t>202</w:t>
      </w:r>
      <w:r>
        <w:rPr>
          <w:rFonts w:ascii="Times New Roman" w:hAnsi="Times New Roman"/>
          <w:sz w:val="24"/>
          <w:szCs w:val="24"/>
        </w:rPr>
        <w:t>1</w:t>
      </w:r>
      <w:r w:rsidRPr="002F7EA6">
        <w:rPr>
          <w:rFonts w:ascii="Times New Roman" w:hAnsi="Times New Roman"/>
          <w:sz w:val="24"/>
          <w:szCs w:val="24"/>
        </w:rPr>
        <w:t>. gada 2</w:t>
      </w:r>
      <w:r>
        <w:rPr>
          <w:rFonts w:ascii="Times New Roman" w:hAnsi="Times New Roman"/>
          <w:sz w:val="24"/>
          <w:szCs w:val="24"/>
        </w:rPr>
        <w:t>5. februāra</w:t>
      </w:r>
      <w:r w:rsidRPr="002F7EA6">
        <w:rPr>
          <w:rFonts w:ascii="Times New Roman" w:hAnsi="Times New Roman"/>
          <w:sz w:val="24"/>
          <w:szCs w:val="24"/>
        </w:rPr>
        <w:t xml:space="preserve"> lēmumu Nr</w:t>
      </w:r>
      <w:r>
        <w:rPr>
          <w:rFonts w:ascii="Times New Roman" w:hAnsi="Times New Roman"/>
          <w:sz w:val="24"/>
          <w:szCs w:val="24"/>
        </w:rPr>
        <w:t>. __/2</w:t>
      </w:r>
      <w:r w:rsidRPr="002F7EA6">
        <w:rPr>
          <w:rFonts w:ascii="Times New Roman" w:hAnsi="Times New Roman"/>
          <w:sz w:val="24"/>
          <w:szCs w:val="24"/>
        </w:rPr>
        <w:t>)</w:t>
      </w:r>
    </w:p>
    <w:p w:rsidR="009A2334" w:rsidRPr="002F7EA6" w:rsidRDefault="009A2334" w:rsidP="009A2334">
      <w:pPr>
        <w:autoSpaceDE w:val="0"/>
        <w:autoSpaceDN w:val="0"/>
        <w:adjustRightInd w:val="0"/>
        <w:spacing w:after="0" w:line="240" w:lineRule="auto"/>
        <w:jc w:val="right"/>
        <w:rPr>
          <w:rFonts w:ascii="Times New Roman" w:hAnsi="Times New Roman"/>
          <w:sz w:val="24"/>
          <w:szCs w:val="24"/>
        </w:rPr>
      </w:pPr>
      <w:r w:rsidRPr="002F7EA6">
        <w:rPr>
          <w:rFonts w:ascii="Times New Roman" w:hAnsi="Times New Roman"/>
          <w:sz w:val="24"/>
          <w:szCs w:val="24"/>
        </w:rPr>
        <w:t>(protokols Nr</w:t>
      </w:r>
      <w:r>
        <w:rPr>
          <w:rFonts w:ascii="Times New Roman" w:hAnsi="Times New Roman"/>
          <w:sz w:val="24"/>
          <w:szCs w:val="24"/>
        </w:rPr>
        <w:t>. 2)</w:t>
      </w:r>
    </w:p>
    <w:p w:rsidR="009A2334" w:rsidRPr="004A11E2" w:rsidRDefault="009A2334" w:rsidP="009A2334">
      <w:pPr>
        <w:autoSpaceDE w:val="0"/>
        <w:autoSpaceDN w:val="0"/>
        <w:adjustRightInd w:val="0"/>
        <w:spacing w:after="0" w:line="240" w:lineRule="auto"/>
        <w:jc w:val="right"/>
        <w:rPr>
          <w:rFonts w:ascii="Times New Roman" w:hAnsi="Times New Roman"/>
          <w:sz w:val="24"/>
          <w:szCs w:val="24"/>
        </w:rPr>
      </w:pPr>
    </w:p>
    <w:p w:rsidR="009A2334" w:rsidRPr="004A11E2" w:rsidRDefault="009A2334" w:rsidP="009A2334">
      <w:pPr>
        <w:autoSpaceDE w:val="0"/>
        <w:autoSpaceDN w:val="0"/>
        <w:adjustRightInd w:val="0"/>
        <w:spacing w:after="0" w:line="240" w:lineRule="auto"/>
        <w:jc w:val="right"/>
        <w:rPr>
          <w:rFonts w:ascii="Times New Roman" w:hAnsi="Times New Roman"/>
          <w:sz w:val="24"/>
          <w:szCs w:val="24"/>
        </w:rPr>
      </w:pPr>
    </w:p>
    <w:p w:rsidR="009A2334" w:rsidRPr="004A11E2" w:rsidRDefault="009A2334" w:rsidP="009A2334">
      <w:pPr>
        <w:tabs>
          <w:tab w:val="left" w:pos="6240"/>
        </w:tabs>
        <w:autoSpaceDE w:val="0"/>
        <w:autoSpaceDN w:val="0"/>
        <w:adjustRightInd w:val="0"/>
        <w:spacing w:after="0" w:line="240" w:lineRule="auto"/>
        <w:jc w:val="both"/>
        <w:rPr>
          <w:rFonts w:ascii="Times New Roman" w:hAnsi="Times New Roman"/>
          <w:b/>
          <w:bCs/>
          <w:sz w:val="24"/>
          <w:szCs w:val="24"/>
        </w:rPr>
      </w:pPr>
      <w:r w:rsidRPr="004A11E2">
        <w:rPr>
          <w:rFonts w:ascii="Times New Roman" w:hAnsi="Times New Roman"/>
          <w:b/>
          <w:bCs/>
          <w:sz w:val="24"/>
          <w:szCs w:val="24"/>
        </w:rPr>
        <w:t>202</w:t>
      </w:r>
      <w:r>
        <w:rPr>
          <w:rFonts w:ascii="Times New Roman" w:hAnsi="Times New Roman"/>
          <w:b/>
          <w:bCs/>
          <w:sz w:val="24"/>
          <w:szCs w:val="24"/>
        </w:rPr>
        <w:t>1</w:t>
      </w:r>
      <w:r w:rsidRPr="004A11E2">
        <w:rPr>
          <w:rFonts w:ascii="Times New Roman" w:hAnsi="Times New Roman"/>
          <w:b/>
          <w:bCs/>
          <w:sz w:val="24"/>
          <w:szCs w:val="24"/>
        </w:rPr>
        <w:t>. gada 2</w:t>
      </w:r>
      <w:r>
        <w:rPr>
          <w:rFonts w:ascii="Times New Roman" w:hAnsi="Times New Roman"/>
          <w:b/>
          <w:bCs/>
          <w:sz w:val="24"/>
          <w:szCs w:val="24"/>
        </w:rPr>
        <w:t>5</w:t>
      </w:r>
      <w:r w:rsidRPr="004A11E2">
        <w:rPr>
          <w:rFonts w:ascii="Times New Roman" w:hAnsi="Times New Roman"/>
          <w:b/>
          <w:bCs/>
          <w:sz w:val="24"/>
          <w:szCs w:val="24"/>
        </w:rPr>
        <w:t>.</w:t>
      </w:r>
      <w:r>
        <w:rPr>
          <w:rFonts w:ascii="Times New Roman" w:hAnsi="Times New Roman"/>
          <w:b/>
          <w:bCs/>
          <w:sz w:val="24"/>
          <w:szCs w:val="24"/>
        </w:rPr>
        <w:t> februārī</w:t>
      </w:r>
      <w:r w:rsidRPr="004A11E2">
        <w:rPr>
          <w:rFonts w:ascii="Times New Roman" w:hAnsi="Times New Roman"/>
          <w:b/>
          <w:bCs/>
          <w:sz w:val="24"/>
          <w:szCs w:val="24"/>
        </w:rPr>
        <w:tab/>
        <w:t>Saistošie noteikumi Nr. </w:t>
      </w:r>
      <w:r>
        <w:rPr>
          <w:rFonts w:ascii="Times New Roman" w:hAnsi="Times New Roman"/>
          <w:b/>
          <w:bCs/>
          <w:sz w:val="24"/>
          <w:szCs w:val="24"/>
        </w:rPr>
        <w:t>5</w:t>
      </w:r>
    </w:p>
    <w:p w:rsidR="009A2334" w:rsidRPr="004A11E2" w:rsidRDefault="009A2334" w:rsidP="009A2334">
      <w:pPr>
        <w:tabs>
          <w:tab w:val="left" w:pos="6240"/>
        </w:tabs>
        <w:autoSpaceDE w:val="0"/>
        <w:autoSpaceDN w:val="0"/>
        <w:adjustRightInd w:val="0"/>
        <w:spacing w:after="0" w:line="240" w:lineRule="auto"/>
        <w:jc w:val="both"/>
        <w:rPr>
          <w:rFonts w:ascii="Times New Roman" w:hAnsi="Times New Roman"/>
          <w:b/>
          <w:bCs/>
          <w:sz w:val="24"/>
          <w:szCs w:val="24"/>
        </w:rPr>
      </w:pPr>
    </w:p>
    <w:p w:rsidR="009A2334" w:rsidRPr="004A11E2" w:rsidRDefault="009A2334" w:rsidP="009A2334">
      <w:pPr>
        <w:tabs>
          <w:tab w:val="left" w:pos="6240"/>
        </w:tabs>
        <w:autoSpaceDE w:val="0"/>
        <w:autoSpaceDN w:val="0"/>
        <w:adjustRightInd w:val="0"/>
        <w:spacing w:after="0" w:line="240" w:lineRule="auto"/>
        <w:jc w:val="both"/>
        <w:rPr>
          <w:rFonts w:ascii="Times New Roman" w:hAnsi="Times New Roman"/>
          <w:b/>
          <w:sz w:val="24"/>
          <w:szCs w:val="24"/>
        </w:rPr>
      </w:pPr>
    </w:p>
    <w:p w:rsidR="009A2334" w:rsidRPr="0073664B" w:rsidRDefault="009A2334" w:rsidP="009A2334">
      <w:pPr>
        <w:tabs>
          <w:tab w:val="left" w:pos="6240"/>
        </w:tabs>
        <w:autoSpaceDE w:val="0"/>
        <w:autoSpaceDN w:val="0"/>
        <w:adjustRightInd w:val="0"/>
        <w:spacing w:after="0" w:line="240" w:lineRule="auto"/>
        <w:jc w:val="center"/>
        <w:rPr>
          <w:rFonts w:ascii="Times New Roman" w:hAnsi="Times New Roman"/>
          <w:b/>
          <w:sz w:val="24"/>
          <w:szCs w:val="24"/>
        </w:rPr>
      </w:pPr>
      <w:r w:rsidRPr="0073664B">
        <w:rPr>
          <w:rFonts w:ascii="Times New Roman" w:hAnsi="Times New Roman"/>
          <w:b/>
          <w:sz w:val="24"/>
          <w:szCs w:val="24"/>
        </w:rPr>
        <w:t>Grozījumi Dobeles novada domes 2020.</w:t>
      </w:r>
      <w:r>
        <w:rPr>
          <w:rFonts w:ascii="Times New Roman" w:hAnsi="Times New Roman"/>
          <w:b/>
          <w:sz w:val="24"/>
          <w:szCs w:val="24"/>
        </w:rPr>
        <w:t> </w:t>
      </w:r>
      <w:r w:rsidRPr="0073664B">
        <w:rPr>
          <w:rFonts w:ascii="Times New Roman" w:hAnsi="Times New Roman"/>
          <w:b/>
          <w:sz w:val="24"/>
          <w:szCs w:val="24"/>
        </w:rPr>
        <w:t>gada 29.</w:t>
      </w:r>
      <w:r>
        <w:rPr>
          <w:rFonts w:ascii="Times New Roman" w:hAnsi="Times New Roman"/>
          <w:b/>
          <w:sz w:val="24"/>
          <w:szCs w:val="24"/>
        </w:rPr>
        <w:t> </w:t>
      </w:r>
      <w:r w:rsidRPr="0073664B">
        <w:rPr>
          <w:rFonts w:ascii="Times New Roman" w:hAnsi="Times New Roman"/>
          <w:b/>
          <w:sz w:val="24"/>
          <w:szCs w:val="24"/>
        </w:rPr>
        <w:t>decembra saistošajos noteikumos Nr.</w:t>
      </w:r>
      <w:r>
        <w:rPr>
          <w:rFonts w:ascii="Times New Roman" w:hAnsi="Times New Roman"/>
          <w:b/>
          <w:sz w:val="24"/>
          <w:szCs w:val="24"/>
        </w:rPr>
        <w:t> </w:t>
      </w:r>
      <w:r w:rsidRPr="0073664B">
        <w:rPr>
          <w:rFonts w:ascii="Times New Roman" w:hAnsi="Times New Roman"/>
          <w:b/>
          <w:sz w:val="24"/>
          <w:szCs w:val="24"/>
        </w:rPr>
        <w:t>18 “Par maznodrošinātas mājsaimniecības ienākumu slieksni Dobeles novadā”</w:t>
      </w:r>
      <w:bookmarkStart w:id="0" w:name="_GoBack"/>
      <w:bookmarkEnd w:id="0"/>
    </w:p>
    <w:p w:rsidR="009A2334" w:rsidRPr="0073664B" w:rsidRDefault="009A2334" w:rsidP="009A2334">
      <w:pPr>
        <w:autoSpaceDE w:val="0"/>
        <w:autoSpaceDN w:val="0"/>
        <w:adjustRightInd w:val="0"/>
        <w:spacing w:after="0" w:line="240" w:lineRule="auto"/>
        <w:jc w:val="center"/>
        <w:rPr>
          <w:rFonts w:ascii="Times New Roman" w:hAnsi="Times New Roman"/>
          <w:b/>
          <w:sz w:val="24"/>
          <w:szCs w:val="24"/>
          <w:lang w:val="et-EE" w:eastAsia="et-EE"/>
        </w:rPr>
      </w:pPr>
    </w:p>
    <w:p w:rsidR="009A2334" w:rsidRPr="004A11E2" w:rsidRDefault="009A2334" w:rsidP="009A2334">
      <w:pPr>
        <w:pStyle w:val="Default"/>
        <w:jc w:val="right"/>
        <w:rPr>
          <w:color w:val="auto"/>
        </w:rPr>
      </w:pPr>
      <w:r w:rsidRPr="004A11E2">
        <w:rPr>
          <w:color w:val="auto"/>
        </w:rPr>
        <w:t>Izdoti saskaņā ar Sociālo pakalpojumu un sociālās palīdzības</w:t>
      </w:r>
    </w:p>
    <w:p w:rsidR="009A2334" w:rsidRPr="002564C7" w:rsidRDefault="009A2334" w:rsidP="009A2334">
      <w:pPr>
        <w:pStyle w:val="Default"/>
        <w:jc w:val="right"/>
        <w:rPr>
          <w:color w:val="auto"/>
        </w:rPr>
      </w:pPr>
      <w:r w:rsidRPr="004A11E2">
        <w:rPr>
          <w:color w:val="auto"/>
        </w:rPr>
        <w:t xml:space="preserve"> likuma 33. panta </w:t>
      </w:r>
      <w:r w:rsidRPr="00CF5B3A">
        <w:rPr>
          <w:color w:val="auto"/>
        </w:rPr>
        <w:t>trešo</w:t>
      </w:r>
      <w:r w:rsidRPr="009A3B7F">
        <w:rPr>
          <w:color w:val="auto"/>
        </w:rPr>
        <w:t xml:space="preserve"> daļu</w:t>
      </w:r>
      <w:r>
        <w:rPr>
          <w:color w:val="auto"/>
        </w:rPr>
        <w:t xml:space="preserve"> </w:t>
      </w:r>
      <w:r w:rsidRPr="002564C7">
        <w:rPr>
          <w:color w:val="auto"/>
        </w:rPr>
        <w:t>un likuma “Par palīdzību dzīvokļa</w:t>
      </w:r>
    </w:p>
    <w:p w:rsidR="009A2334" w:rsidRPr="002564C7" w:rsidRDefault="009A2334" w:rsidP="009A2334">
      <w:pPr>
        <w:pStyle w:val="Default"/>
        <w:jc w:val="right"/>
        <w:rPr>
          <w:color w:val="auto"/>
        </w:rPr>
      </w:pPr>
      <w:r w:rsidRPr="002564C7">
        <w:rPr>
          <w:color w:val="auto"/>
        </w:rPr>
        <w:t xml:space="preserve"> jautājumu risināšanā” 14. panta sesto daļu</w:t>
      </w:r>
    </w:p>
    <w:p w:rsidR="009A2334" w:rsidRPr="002564C7" w:rsidRDefault="009A2334" w:rsidP="009A2334">
      <w:pPr>
        <w:pStyle w:val="Default"/>
        <w:jc w:val="right"/>
        <w:rPr>
          <w:color w:val="auto"/>
        </w:rPr>
      </w:pPr>
    </w:p>
    <w:p w:rsidR="009A2334" w:rsidRPr="003D1BB6" w:rsidRDefault="009A2334" w:rsidP="009A2334">
      <w:pPr>
        <w:spacing w:after="0" w:line="240" w:lineRule="auto"/>
        <w:jc w:val="right"/>
        <w:rPr>
          <w:rFonts w:ascii="Times New Roman" w:hAnsi="Times New Roman"/>
          <w:strike/>
          <w:sz w:val="24"/>
          <w:szCs w:val="24"/>
        </w:rPr>
      </w:pPr>
    </w:p>
    <w:p w:rsidR="009A2334" w:rsidRDefault="009A2334" w:rsidP="009A2334">
      <w:pPr>
        <w:spacing w:after="0" w:line="240" w:lineRule="auto"/>
        <w:jc w:val="both"/>
        <w:rPr>
          <w:rFonts w:ascii="Times New Roman" w:hAnsi="Times New Roman"/>
          <w:bCs/>
          <w:sz w:val="24"/>
          <w:szCs w:val="24"/>
        </w:rPr>
      </w:pPr>
      <w:r>
        <w:rPr>
          <w:rFonts w:ascii="Times New Roman" w:hAnsi="Times New Roman"/>
          <w:sz w:val="24"/>
          <w:szCs w:val="24"/>
        </w:rPr>
        <w:tab/>
        <w:t xml:space="preserve">Izdarīt Dobeles </w:t>
      </w:r>
      <w:r w:rsidRPr="00661CF7">
        <w:rPr>
          <w:rFonts w:ascii="Times New Roman" w:hAnsi="Times New Roman"/>
          <w:bCs/>
          <w:sz w:val="24"/>
          <w:szCs w:val="24"/>
        </w:rPr>
        <w:t>novada domes 2020.</w:t>
      </w:r>
      <w:r>
        <w:rPr>
          <w:rFonts w:ascii="Times New Roman" w:hAnsi="Times New Roman"/>
          <w:bCs/>
          <w:sz w:val="24"/>
          <w:szCs w:val="24"/>
        </w:rPr>
        <w:t> </w:t>
      </w:r>
      <w:r w:rsidRPr="00661CF7">
        <w:rPr>
          <w:rFonts w:ascii="Times New Roman" w:hAnsi="Times New Roman"/>
          <w:bCs/>
          <w:sz w:val="24"/>
          <w:szCs w:val="24"/>
        </w:rPr>
        <w:t>gada 29.</w:t>
      </w:r>
      <w:r>
        <w:rPr>
          <w:rFonts w:ascii="Times New Roman" w:hAnsi="Times New Roman"/>
          <w:bCs/>
          <w:sz w:val="24"/>
          <w:szCs w:val="24"/>
        </w:rPr>
        <w:t> </w:t>
      </w:r>
      <w:r w:rsidRPr="00661CF7">
        <w:rPr>
          <w:rFonts w:ascii="Times New Roman" w:hAnsi="Times New Roman"/>
          <w:bCs/>
          <w:sz w:val="24"/>
          <w:szCs w:val="24"/>
        </w:rPr>
        <w:t>decembra saistošajos noteikumos Nr.</w:t>
      </w:r>
      <w:r>
        <w:rPr>
          <w:rFonts w:ascii="Times New Roman" w:hAnsi="Times New Roman"/>
          <w:bCs/>
          <w:sz w:val="24"/>
          <w:szCs w:val="24"/>
        </w:rPr>
        <w:t> </w:t>
      </w:r>
      <w:r w:rsidRPr="00661CF7">
        <w:rPr>
          <w:rFonts w:ascii="Times New Roman" w:hAnsi="Times New Roman"/>
          <w:bCs/>
          <w:sz w:val="24"/>
          <w:szCs w:val="24"/>
        </w:rPr>
        <w:t>18 “Par maznodrošinātas mājsaimniecības ienākumu slieksni Dobeles novadā”</w:t>
      </w:r>
      <w:r>
        <w:rPr>
          <w:rFonts w:ascii="Times New Roman" w:hAnsi="Times New Roman"/>
          <w:bCs/>
          <w:sz w:val="24"/>
          <w:szCs w:val="24"/>
        </w:rPr>
        <w:t xml:space="preserve"> šādus grozījumus:</w:t>
      </w:r>
    </w:p>
    <w:p w:rsidR="009A2334" w:rsidRDefault="009A2334" w:rsidP="009A2334">
      <w:pPr>
        <w:spacing w:after="0" w:line="240" w:lineRule="auto"/>
        <w:jc w:val="both"/>
        <w:rPr>
          <w:rFonts w:ascii="Times New Roman" w:hAnsi="Times New Roman"/>
          <w:bCs/>
          <w:sz w:val="24"/>
          <w:szCs w:val="24"/>
        </w:rPr>
      </w:pPr>
    </w:p>
    <w:p w:rsidR="009A2334" w:rsidRDefault="009A2334" w:rsidP="009A2334">
      <w:pPr>
        <w:spacing w:after="0" w:line="240" w:lineRule="auto"/>
        <w:jc w:val="both"/>
        <w:rPr>
          <w:rFonts w:ascii="Times New Roman" w:hAnsi="Times New Roman"/>
          <w:sz w:val="24"/>
          <w:szCs w:val="24"/>
        </w:rPr>
      </w:pPr>
      <w:r>
        <w:rPr>
          <w:rFonts w:ascii="Times New Roman" w:hAnsi="Times New Roman"/>
          <w:bCs/>
          <w:sz w:val="24"/>
          <w:szCs w:val="24"/>
        </w:rPr>
        <w:t>1. Papildināt izdošanas tiesisko pamatojumu ar norādi uz likuma “Par palīdzību dzīvokļa jautājumu risināšanā” 14. panta sesto daļu.</w:t>
      </w:r>
    </w:p>
    <w:p w:rsidR="009A2334" w:rsidRDefault="009A2334" w:rsidP="009A2334">
      <w:pPr>
        <w:spacing w:after="0" w:line="240" w:lineRule="auto"/>
        <w:jc w:val="both"/>
        <w:rPr>
          <w:rFonts w:ascii="Times New Roman" w:hAnsi="Times New Roman"/>
          <w:sz w:val="24"/>
          <w:szCs w:val="24"/>
        </w:rPr>
      </w:pPr>
    </w:p>
    <w:p w:rsidR="009A2334" w:rsidRDefault="009A2334" w:rsidP="009A2334">
      <w:pPr>
        <w:spacing w:after="0" w:line="240" w:lineRule="auto"/>
        <w:jc w:val="both"/>
        <w:rPr>
          <w:rFonts w:ascii="Times New Roman" w:hAnsi="Times New Roman"/>
          <w:sz w:val="24"/>
          <w:szCs w:val="24"/>
        </w:rPr>
      </w:pPr>
      <w:r w:rsidRPr="004A11E2">
        <w:rPr>
          <w:rFonts w:ascii="Times New Roman" w:hAnsi="Times New Roman"/>
          <w:sz w:val="24"/>
          <w:szCs w:val="24"/>
        </w:rPr>
        <w:t xml:space="preserve">2. </w:t>
      </w:r>
      <w:r>
        <w:rPr>
          <w:rFonts w:ascii="Times New Roman" w:hAnsi="Times New Roman"/>
          <w:sz w:val="24"/>
          <w:szCs w:val="24"/>
        </w:rPr>
        <w:t>Aizstāt 2.1. apakšpunktā skaitli un vārdus “</w:t>
      </w:r>
      <w:r w:rsidRPr="0093471E">
        <w:rPr>
          <w:rFonts w:ascii="Times New Roman" w:hAnsi="Times New Roman"/>
          <w:sz w:val="24"/>
          <w:szCs w:val="24"/>
        </w:rPr>
        <w:t>70 procenti  no valstī noteiktās minimālās mēneša darba algas</w:t>
      </w:r>
      <w:r>
        <w:rPr>
          <w:rFonts w:ascii="Times New Roman" w:hAnsi="Times New Roman"/>
          <w:sz w:val="24"/>
          <w:szCs w:val="24"/>
        </w:rPr>
        <w:t xml:space="preserve">” ar skaitli un vārdu “350 </w:t>
      </w:r>
      <w:proofErr w:type="spellStart"/>
      <w:r w:rsidRPr="0093471E">
        <w:rPr>
          <w:rFonts w:ascii="Times New Roman" w:hAnsi="Times New Roman"/>
          <w:i/>
          <w:iCs/>
          <w:sz w:val="24"/>
          <w:szCs w:val="24"/>
        </w:rPr>
        <w:t>euro</w:t>
      </w:r>
      <w:proofErr w:type="spellEnd"/>
      <w:r>
        <w:rPr>
          <w:rFonts w:ascii="Times New Roman" w:hAnsi="Times New Roman"/>
          <w:sz w:val="24"/>
          <w:szCs w:val="24"/>
        </w:rPr>
        <w:t>”.</w:t>
      </w:r>
    </w:p>
    <w:p w:rsidR="009A2334" w:rsidRDefault="009A2334" w:rsidP="009A2334">
      <w:pPr>
        <w:spacing w:after="0" w:line="240" w:lineRule="auto"/>
        <w:jc w:val="both"/>
        <w:rPr>
          <w:rFonts w:ascii="Times New Roman" w:hAnsi="Times New Roman"/>
          <w:sz w:val="24"/>
          <w:szCs w:val="24"/>
        </w:rPr>
      </w:pPr>
    </w:p>
    <w:p w:rsidR="009A2334" w:rsidRPr="00FC5E8D" w:rsidRDefault="009A2334" w:rsidP="009A2334">
      <w:pPr>
        <w:spacing w:after="0" w:line="240" w:lineRule="auto"/>
        <w:jc w:val="both"/>
        <w:rPr>
          <w:rFonts w:ascii="Times New Roman" w:hAnsi="Times New Roman"/>
          <w:sz w:val="24"/>
          <w:szCs w:val="24"/>
        </w:rPr>
      </w:pPr>
      <w:r>
        <w:rPr>
          <w:rFonts w:ascii="Times New Roman" w:hAnsi="Times New Roman"/>
          <w:sz w:val="24"/>
          <w:szCs w:val="24"/>
        </w:rPr>
        <w:t>3. Aizstāt 2.2. apakšpunktā skaitļus un vārdus “</w:t>
      </w:r>
      <w:r w:rsidRPr="0093471E">
        <w:rPr>
          <w:rFonts w:ascii="Times New Roman" w:hAnsi="Times New Roman"/>
          <w:sz w:val="24"/>
          <w:szCs w:val="24"/>
        </w:rPr>
        <w:t>70 procenti no</w:t>
      </w:r>
      <w:r w:rsidRPr="00FC5E8D">
        <w:t xml:space="preserve"> </w:t>
      </w:r>
      <w:r w:rsidRPr="00FC5E8D">
        <w:rPr>
          <w:rFonts w:ascii="Times New Roman" w:hAnsi="Times New Roman"/>
          <w:sz w:val="24"/>
          <w:szCs w:val="24"/>
        </w:rPr>
        <w:t>šo noteikumu 2.1.apakšpunktā noteiktā ienākuma sliekšņa”</w:t>
      </w:r>
      <w:r>
        <w:rPr>
          <w:rFonts w:ascii="Times New Roman" w:hAnsi="Times New Roman"/>
          <w:sz w:val="24"/>
          <w:szCs w:val="24"/>
        </w:rPr>
        <w:t xml:space="preserve"> ar skaitli un vārdu “245 </w:t>
      </w:r>
      <w:proofErr w:type="spellStart"/>
      <w:r w:rsidRPr="0093471E">
        <w:rPr>
          <w:rFonts w:ascii="Times New Roman" w:hAnsi="Times New Roman"/>
          <w:i/>
          <w:iCs/>
          <w:sz w:val="24"/>
          <w:szCs w:val="24"/>
        </w:rPr>
        <w:t>euro</w:t>
      </w:r>
      <w:proofErr w:type="spellEnd"/>
      <w:r>
        <w:rPr>
          <w:rFonts w:ascii="Times New Roman" w:hAnsi="Times New Roman"/>
          <w:sz w:val="24"/>
          <w:szCs w:val="24"/>
        </w:rPr>
        <w:t>”.</w:t>
      </w:r>
    </w:p>
    <w:p w:rsidR="009A2334" w:rsidRPr="004A11E2" w:rsidRDefault="009A2334" w:rsidP="009A2334">
      <w:pPr>
        <w:pStyle w:val="NoSpacing"/>
        <w:jc w:val="both"/>
      </w:pPr>
    </w:p>
    <w:p w:rsidR="009A2334" w:rsidRPr="004A11E2" w:rsidRDefault="009A2334" w:rsidP="009A2334">
      <w:pPr>
        <w:pStyle w:val="NoSpacing"/>
        <w:jc w:val="both"/>
      </w:pPr>
    </w:p>
    <w:p w:rsidR="009A2334" w:rsidRPr="004A11E2" w:rsidRDefault="009A2334" w:rsidP="009A2334">
      <w:pPr>
        <w:pStyle w:val="NoSpacing"/>
        <w:jc w:val="both"/>
      </w:pPr>
    </w:p>
    <w:p w:rsidR="009A2334" w:rsidRPr="004A11E2" w:rsidRDefault="009A2334" w:rsidP="009A2334">
      <w:pPr>
        <w:pStyle w:val="NoSpacing"/>
        <w:jc w:val="both"/>
      </w:pPr>
    </w:p>
    <w:p w:rsidR="009A2334" w:rsidRPr="004A11E2" w:rsidRDefault="009A2334" w:rsidP="009A2334">
      <w:pPr>
        <w:pStyle w:val="NoSpacing"/>
        <w:jc w:val="both"/>
      </w:pPr>
      <w:r w:rsidRPr="004A11E2">
        <w:t>Domes priekšsēdēt</w:t>
      </w:r>
      <w:r>
        <w:t>ā</w:t>
      </w:r>
      <w:r w:rsidRPr="004A11E2">
        <w:t>j</w:t>
      </w:r>
      <w:r>
        <w:t>s</w:t>
      </w:r>
      <w:r w:rsidRPr="004A11E2">
        <w:tab/>
      </w:r>
      <w:r w:rsidRPr="004A11E2">
        <w:tab/>
      </w:r>
      <w:r w:rsidRPr="004A11E2">
        <w:tab/>
      </w:r>
      <w:r w:rsidRPr="004A11E2">
        <w:tab/>
      </w:r>
      <w:r w:rsidRPr="004A11E2">
        <w:tab/>
      </w:r>
      <w:r w:rsidRPr="004A11E2">
        <w:tab/>
      </w:r>
      <w:r w:rsidRPr="004A11E2">
        <w:tab/>
      </w:r>
      <w:r>
        <w:tab/>
      </w:r>
      <w:r>
        <w:tab/>
      </w:r>
      <w:proofErr w:type="spellStart"/>
      <w:r>
        <w:t>A.Spridzāns</w:t>
      </w:r>
      <w:proofErr w:type="spellEnd"/>
      <w:r w:rsidRPr="004A11E2">
        <w:t xml:space="preserve"> </w:t>
      </w:r>
      <w:r w:rsidRPr="004A11E2">
        <w:br w:type="page"/>
      </w:r>
    </w:p>
    <w:p w:rsidR="009A2334" w:rsidRDefault="009A2334" w:rsidP="009A2334">
      <w:pPr>
        <w:spacing w:after="0" w:line="240" w:lineRule="auto"/>
        <w:jc w:val="center"/>
        <w:rPr>
          <w:rFonts w:ascii="Times New Roman" w:hAnsi="Times New Roman"/>
          <w:b/>
          <w:bCs/>
          <w:sz w:val="24"/>
          <w:szCs w:val="24"/>
        </w:rPr>
      </w:pPr>
      <w:r w:rsidRPr="004A11E2">
        <w:rPr>
          <w:rFonts w:ascii="Times New Roman" w:hAnsi="Times New Roman"/>
          <w:b/>
          <w:bCs/>
          <w:sz w:val="24"/>
          <w:szCs w:val="24"/>
        </w:rPr>
        <w:lastRenderedPageBreak/>
        <w:t>Saistošo noteikumu Nr.</w:t>
      </w:r>
      <w:r>
        <w:rPr>
          <w:rFonts w:ascii="Times New Roman" w:hAnsi="Times New Roman"/>
          <w:b/>
          <w:bCs/>
          <w:sz w:val="24"/>
          <w:szCs w:val="24"/>
        </w:rPr>
        <w:t> 5</w:t>
      </w:r>
    </w:p>
    <w:p w:rsidR="009A2334" w:rsidRPr="004A11E2" w:rsidRDefault="009A2334" w:rsidP="009A2334">
      <w:pPr>
        <w:spacing w:after="0" w:line="240" w:lineRule="auto"/>
        <w:jc w:val="center"/>
        <w:rPr>
          <w:rFonts w:ascii="Times New Roman" w:hAnsi="Times New Roman"/>
          <w:b/>
          <w:bCs/>
          <w:sz w:val="24"/>
          <w:szCs w:val="24"/>
        </w:rPr>
      </w:pPr>
      <w:r w:rsidRPr="0073664B">
        <w:rPr>
          <w:rFonts w:ascii="Times New Roman" w:hAnsi="Times New Roman"/>
          <w:b/>
          <w:sz w:val="24"/>
          <w:szCs w:val="24"/>
        </w:rPr>
        <w:t>Grozījumi Dobeles novada domes 2020.</w:t>
      </w:r>
      <w:r>
        <w:rPr>
          <w:rFonts w:ascii="Times New Roman" w:hAnsi="Times New Roman"/>
          <w:b/>
          <w:sz w:val="24"/>
          <w:szCs w:val="24"/>
        </w:rPr>
        <w:t> </w:t>
      </w:r>
      <w:r w:rsidRPr="0073664B">
        <w:rPr>
          <w:rFonts w:ascii="Times New Roman" w:hAnsi="Times New Roman"/>
          <w:b/>
          <w:sz w:val="24"/>
          <w:szCs w:val="24"/>
        </w:rPr>
        <w:t>gada 29.</w:t>
      </w:r>
      <w:r>
        <w:rPr>
          <w:rFonts w:ascii="Times New Roman" w:hAnsi="Times New Roman"/>
          <w:b/>
          <w:sz w:val="24"/>
          <w:szCs w:val="24"/>
        </w:rPr>
        <w:t> </w:t>
      </w:r>
      <w:r w:rsidRPr="0073664B">
        <w:rPr>
          <w:rFonts w:ascii="Times New Roman" w:hAnsi="Times New Roman"/>
          <w:b/>
          <w:sz w:val="24"/>
          <w:szCs w:val="24"/>
        </w:rPr>
        <w:t>decembra saistošajos noteikumos Nr.</w:t>
      </w:r>
      <w:r>
        <w:rPr>
          <w:rFonts w:ascii="Times New Roman" w:hAnsi="Times New Roman"/>
          <w:b/>
          <w:sz w:val="24"/>
          <w:szCs w:val="24"/>
        </w:rPr>
        <w:t> </w:t>
      </w:r>
      <w:r w:rsidRPr="0073664B">
        <w:rPr>
          <w:rFonts w:ascii="Times New Roman" w:hAnsi="Times New Roman"/>
          <w:b/>
          <w:sz w:val="24"/>
          <w:szCs w:val="24"/>
        </w:rPr>
        <w:t>18</w:t>
      </w:r>
    </w:p>
    <w:p w:rsidR="009A2334" w:rsidRPr="004A11E2" w:rsidRDefault="009A2334" w:rsidP="009A2334">
      <w:pPr>
        <w:tabs>
          <w:tab w:val="left" w:pos="6240"/>
        </w:tabs>
        <w:autoSpaceDE w:val="0"/>
        <w:autoSpaceDN w:val="0"/>
        <w:adjustRightInd w:val="0"/>
        <w:spacing w:after="0" w:line="240" w:lineRule="auto"/>
        <w:jc w:val="center"/>
        <w:rPr>
          <w:rFonts w:ascii="Times New Roman" w:hAnsi="Times New Roman"/>
          <w:b/>
          <w:bCs/>
          <w:sz w:val="24"/>
          <w:szCs w:val="24"/>
        </w:rPr>
      </w:pPr>
      <w:r w:rsidRPr="004A11E2">
        <w:rPr>
          <w:rFonts w:ascii="Times New Roman" w:hAnsi="Times New Roman"/>
          <w:b/>
          <w:bCs/>
          <w:sz w:val="24"/>
          <w:szCs w:val="24"/>
        </w:rPr>
        <w:t xml:space="preserve"> </w:t>
      </w:r>
      <w:r w:rsidRPr="004A11E2">
        <w:rPr>
          <w:rFonts w:ascii="Times New Roman" w:hAnsi="Times New Roman"/>
          <w:b/>
          <w:sz w:val="24"/>
          <w:szCs w:val="24"/>
        </w:rPr>
        <w:t>“Par maznodrošinātas mājsaimniecības ienākumu slieksni Dobeles novadā”</w:t>
      </w:r>
    </w:p>
    <w:p w:rsidR="009A2334" w:rsidRPr="004A11E2" w:rsidRDefault="009A2334" w:rsidP="009A2334">
      <w:pPr>
        <w:spacing w:after="0" w:line="240" w:lineRule="auto"/>
        <w:ind w:firstLine="504"/>
        <w:jc w:val="center"/>
        <w:rPr>
          <w:rFonts w:ascii="Times New Roman" w:hAnsi="Times New Roman"/>
          <w:b/>
          <w:bCs/>
          <w:sz w:val="24"/>
          <w:szCs w:val="24"/>
        </w:rPr>
      </w:pPr>
      <w:r w:rsidRPr="004A11E2">
        <w:rPr>
          <w:rFonts w:ascii="Times New Roman" w:hAnsi="Times New Roman"/>
          <w:b/>
          <w:bCs/>
          <w:sz w:val="24"/>
          <w:szCs w:val="24"/>
        </w:rPr>
        <w:t>paskaidrojuma raksts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6833"/>
      </w:tblGrid>
      <w:tr w:rsidR="009A2334" w:rsidRPr="004A11E2" w:rsidTr="00D35C6E">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A2334" w:rsidRPr="004A11E2" w:rsidRDefault="009A2334" w:rsidP="00D35C6E">
            <w:pPr>
              <w:spacing w:after="0" w:line="240" w:lineRule="auto"/>
              <w:jc w:val="center"/>
              <w:rPr>
                <w:rFonts w:ascii="Times New Roman" w:hAnsi="Times New Roman"/>
                <w:b/>
                <w:kern w:val="2"/>
                <w:sz w:val="24"/>
                <w:szCs w:val="24"/>
              </w:rPr>
            </w:pPr>
            <w:r w:rsidRPr="004A11E2">
              <w:rPr>
                <w:rFonts w:ascii="Times New Roman" w:hAnsi="Times New Roman"/>
                <w:b/>
                <w:sz w:val="24"/>
                <w:szCs w:val="24"/>
              </w:rPr>
              <w:t>Paskaidrojuma raksta sadaļas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9A2334" w:rsidRPr="004A11E2" w:rsidRDefault="009A2334" w:rsidP="00D35C6E">
            <w:pPr>
              <w:spacing w:after="0" w:line="240" w:lineRule="auto"/>
              <w:jc w:val="center"/>
              <w:rPr>
                <w:rFonts w:ascii="Times New Roman" w:eastAsia="Lucida Sans Unicode" w:hAnsi="Times New Roman"/>
                <w:kern w:val="2"/>
                <w:sz w:val="24"/>
                <w:szCs w:val="24"/>
                <w:lang w:eastAsia="zh-CN" w:bidi="hi-IN"/>
              </w:rPr>
            </w:pPr>
            <w:r w:rsidRPr="004A11E2">
              <w:rPr>
                <w:rFonts w:ascii="Times New Roman" w:hAnsi="Times New Roman"/>
                <w:b/>
                <w:sz w:val="24"/>
                <w:szCs w:val="24"/>
              </w:rPr>
              <w:t>Norādāmā informācija</w:t>
            </w:r>
          </w:p>
        </w:tc>
      </w:tr>
      <w:tr w:rsidR="009A2334" w:rsidRPr="004A11E2" w:rsidTr="00D35C6E">
        <w:trPr>
          <w:trHeight w:val="806"/>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A2334" w:rsidRPr="004A11E2" w:rsidRDefault="009A2334" w:rsidP="00D35C6E">
            <w:pPr>
              <w:spacing w:after="0" w:line="240" w:lineRule="auto"/>
              <w:rPr>
                <w:rFonts w:ascii="Times New Roman" w:hAnsi="Times New Roman"/>
                <w:kern w:val="2"/>
                <w:sz w:val="24"/>
                <w:szCs w:val="24"/>
              </w:rPr>
            </w:pPr>
            <w:r w:rsidRPr="004A11E2">
              <w:rPr>
                <w:rFonts w:ascii="Times New Roman" w:hAnsi="Times New Roman"/>
                <w:sz w:val="24"/>
                <w:szCs w:val="24"/>
              </w:rPr>
              <w:t>1. Saistošo noteikumu nepieciešamības pamatojums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9A2334" w:rsidRPr="00737142" w:rsidRDefault="009A2334" w:rsidP="00D35C6E">
            <w:pPr>
              <w:keepNext/>
              <w:spacing w:after="0" w:line="240" w:lineRule="auto"/>
              <w:jc w:val="both"/>
              <w:outlineLvl w:val="1"/>
              <w:rPr>
                <w:rFonts w:ascii="Times New Roman" w:hAnsi="Times New Roman"/>
                <w:sz w:val="24"/>
                <w:szCs w:val="24"/>
                <w:lang w:eastAsia="zh-CN" w:bidi="hi-IN"/>
              </w:rPr>
            </w:pPr>
            <w:r w:rsidRPr="00737142">
              <w:rPr>
                <w:rFonts w:ascii="Times New Roman" w:hAnsi="Times New Roman"/>
                <w:sz w:val="24"/>
                <w:szCs w:val="24"/>
                <w:lang w:eastAsia="zh-CN" w:bidi="hi-IN"/>
              </w:rPr>
              <w:t>Sociālo pakalpojumu un sociālās palīdzības likuma 33. panta trešā daļa noteic, ka maznodrošinātas mājsaimniecības</w:t>
            </w:r>
            <w:r w:rsidRPr="00737142">
              <w:rPr>
                <w:rFonts w:ascii="Times New Roman" w:hAnsi="Times New Roman"/>
                <w:sz w:val="24"/>
                <w:szCs w:val="24"/>
              </w:rPr>
              <w:t xml:space="preserve"> ienākumu slieksni katra pašvaldība ir tiesīga noteikt ne augstāku par 436 </w:t>
            </w:r>
            <w:proofErr w:type="spellStart"/>
            <w:r w:rsidRPr="00737142">
              <w:rPr>
                <w:rFonts w:ascii="Times New Roman" w:hAnsi="Times New Roman"/>
                <w:i/>
                <w:iCs/>
                <w:sz w:val="24"/>
                <w:szCs w:val="24"/>
              </w:rPr>
              <w:t>euro</w:t>
            </w:r>
            <w:proofErr w:type="spellEnd"/>
            <w:r w:rsidRPr="00737142">
              <w:rPr>
                <w:rFonts w:ascii="Times New Roman" w:hAnsi="Times New Roman"/>
                <w:sz w:val="24"/>
                <w:szCs w:val="24"/>
              </w:rPr>
              <w:t xml:space="preserve"> pirmajai vai vienīgajai personai mājsaimniecībā un 305 </w:t>
            </w:r>
            <w:proofErr w:type="spellStart"/>
            <w:r w:rsidRPr="00737142">
              <w:rPr>
                <w:rFonts w:ascii="Times New Roman" w:hAnsi="Times New Roman"/>
                <w:i/>
                <w:iCs/>
                <w:sz w:val="24"/>
                <w:szCs w:val="24"/>
              </w:rPr>
              <w:t>euro</w:t>
            </w:r>
            <w:proofErr w:type="spellEnd"/>
            <w:r w:rsidRPr="00737142">
              <w:rPr>
                <w:rFonts w:ascii="Times New Roman" w:hAnsi="Times New Roman"/>
                <w:sz w:val="24"/>
                <w:szCs w:val="24"/>
              </w:rPr>
              <w:t xml:space="preserve"> pārējām personām mājsaimniecībā, bet ne zemāku kā </w:t>
            </w:r>
            <w:r w:rsidRPr="00737142">
              <w:rPr>
                <w:rFonts w:ascii="Times New Roman" w:hAnsi="Times New Roman"/>
                <w:sz w:val="24"/>
                <w:szCs w:val="24"/>
                <w:lang w:eastAsia="zh-CN" w:bidi="hi-IN"/>
              </w:rPr>
              <w:t xml:space="preserve">33. panta otrajā daļā noteikto trūcīgas mājsaimniecības ienākumu slieksni – 272 </w:t>
            </w:r>
            <w:proofErr w:type="spellStart"/>
            <w:r w:rsidRPr="00737142">
              <w:rPr>
                <w:rFonts w:ascii="Times New Roman" w:hAnsi="Times New Roman"/>
                <w:i/>
                <w:iCs/>
                <w:sz w:val="24"/>
                <w:szCs w:val="24"/>
                <w:lang w:eastAsia="zh-CN" w:bidi="hi-IN"/>
              </w:rPr>
              <w:t>euro</w:t>
            </w:r>
            <w:proofErr w:type="spellEnd"/>
            <w:r w:rsidRPr="00737142">
              <w:rPr>
                <w:rFonts w:ascii="Times New Roman" w:hAnsi="Times New Roman"/>
                <w:sz w:val="24"/>
                <w:szCs w:val="24"/>
                <w:lang w:eastAsia="zh-CN" w:bidi="hi-IN"/>
              </w:rPr>
              <w:t xml:space="preserve"> pirmajai personai un 190 </w:t>
            </w:r>
            <w:proofErr w:type="spellStart"/>
            <w:r w:rsidRPr="00737142">
              <w:rPr>
                <w:rFonts w:ascii="Times New Roman" w:hAnsi="Times New Roman"/>
                <w:i/>
                <w:iCs/>
                <w:sz w:val="24"/>
                <w:szCs w:val="24"/>
                <w:lang w:eastAsia="zh-CN" w:bidi="hi-IN"/>
              </w:rPr>
              <w:t>euro</w:t>
            </w:r>
            <w:proofErr w:type="spellEnd"/>
            <w:r w:rsidRPr="00737142">
              <w:rPr>
                <w:rFonts w:ascii="Times New Roman" w:hAnsi="Times New Roman"/>
                <w:sz w:val="24"/>
                <w:szCs w:val="24"/>
                <w:lang w:eastAsia="zh-CN" w:bidi="hi-IN"/>
              </w:rPr>
              <w:t xml:space="preserve"> pārējām personām mājsaimniecībā.</w:t>
            </w:r>
          </w:p>
          <w:p w:rsidR="009A2334" w:rsidRPr="00737142" w:rsidRDefault="009A2334" w:rsidP="00D35C6E">
            <w:pPr>
              <w:tabs>
                <w:tab w:val="left" w:pos="6240"/>
              </w:tabs>
              <w:autoSpaceDE w:val="0"/>
              <w:autoSpaceDN w:val="0"/>
              <w:adjustRightInd w:val="0"/>
              <w:spacing w:after="0" w:line="240" w:lineRule="auto"/>
              <w:jc w:val="both"/>
              <w:rPr>
                <w:rFonts w:ascii="Times New Roman" w:hAnsi="Times New Roman"/>
                <w:sz w:val="24"/>
                <w:szCs w:val="24"/>
              </w:rPr>
            </w:pPr>
            <w:r w:rsidRPr="00737142">
              <w:rPr>
                <w:rFonts w:ascii="Times New Roman" w:hAnsi="Times New Roman"/>
                <w:sz w:val="24"/>
                <w:szCs w:val="24"/>
              </w:rPr>
              <w:t xml:space="preserve">Likuma “Par palīdzību dzīvokļa jautājumu risināšanā” 14. panta sestā daļa noteic, ka par maznodrošinātu atzīstama persona, kuras ienākumi un materiālais stāvoklis nepārsniedz maznodrošinātas mājsaimniecības ienākumu slieksni, kuru nosaka attiecīgās pašvaldības domes saistošajos noteikumos, ievērojot </w:t>
            </w:r>
            <w:hyperlink r:id="rId7" w:tgtFrame="_blank" w:history="1">
              <w:r w:rsidRPr="009A2334">
                <w:rPr>
                  <w:rStyle w:val="Hyperlink"/>
                  <w:rFonts w:ascii="Times New Roman" w:hAnsi="Times New Roman"/>
                  <w:color w:val="auto"/>
                  <w:sz w:val="24"/>
                  <w:szCs w:val="24"/>
                </w:rPr>
                <w:t>Sociālo pakalpojumu un sociālās palīdzības likumu</w:t>
              </w:r>
            </w:hyperlink>
            <w:r w:rsidRPr="009A2334">
              <w:rPr>
                <w:rStyle w:val="Hyperlink"/>
                <w:rFonts w:ascii="Times New Roman" w:hAnsi="Times New Roman"/>
                <w:color w:val="auto"/>
                <w:sz w:val="24"/>
                <w:szCs w:val="24"/>
              </w:rPr>
              <w:t>. Līdz ar to precizējami pieņemtie saistošie noteikumi Nr. 18 “</w:t>
            </w:r>
            <w:r w:rsidRPr="009A2334">
              <w:rPr>
                <w:rFonts w:ascii="Times New Roman" w:hAnsi="Times New Roman"/>
                <w:sz w:val="24"/>
                <w:szCs w:val="24"/>
              </w:rPr>
              <w:t>Par maznodrošinātas mājsaimniecības ienākumu slieksni Dobeles novadā”.</w:t>
            </w:r>
          </w:p>
        </w:tc>
      </w:tr>
      <w:tr w:rsidR="009A2334" w:rsidRPr="004A11E2" w:rsidTr="00D35C6E">
        <w:trPr>
          <w:trHeight w:val="700"/>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A2334" w:rsidRPr="004A11E2" w:rsidRDefault="009A2334" w:rsidP="00D35C6E">
            <w:pPr>
              <w:spacing w:after="0" w:line="240" w:lineRule="auto"/>
              <w:rPr>
                <w:rFonts w:ascii="Times New Roman" w:hAnsi="Times New Roman"/>
                <w:sz w:val="24"/>
                <w:szCs w:val="24"/>
              </w:rPr>
            </w:pPr>
            <w:r w:rsidRPr="004A11E2">
              <w:rPr>
                <w:rFonts w:ascii="Times New Roman" w:hAnsi="Times New Roman"/>
                <w:sz w:val="24"/>
                <w:szCs w:val="24"/>
              </w:rPr>
              <w:t>2. Īss projekta satura izklāsts</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9A2334" w:rsidRPr="00737142" w:rsidRDefault="009A2334" w:rsidP="00D35C6E">
            <w:pPr>
              <w:spacing w:after="0" w:line="240" w:lineRule="auto"/>
              <w:jc w:val="both"/>
              <w:rPr>
                <w:rFonts w:ascii="Times New Roman" w:hAnsi="Times New Roman"/>
                <w:sz w:val="24"/>
                <w:szCs w:val="24"/>
              </w:rPr>
            </w:pPr>
            <w:r w:rsidRPr="00737142">
              <w:rPr>
                <w:rFonts w:ascii="Times New Roman" w:hAnsi="Times New Roman"/>
                <w:sz w:val="24"/>
                <w:szCs w:val="24"/>
              </w:rPr>
              <w:t xml:space="preserve">Saistošo noteikumu izdošanas tiesiskais pamatojums tiek papildināts ar atsauci uz </w:t>
            </w:r>
            <w:r>
              <w:rPr>
                <w:rFonts w:ascii="Times New Roman" w:hAnsi="Times New Roman"/>
                <w:sz w:val="24"/>
                <w:szCs w:val="24"/>
              </w:rPr>
              <w:t>l</w:t>
            </w:r>
            <w:r w:rsidRPr="00737142">
              <w:rPr>
                <w:rFonts w:ascii="Times New Roman" w:hAnsi="Times New Roman"/>
                <w:sz w:val="24"/>
                <w:szCs w:val="24"/>
              </w:rPr>
              <w:t>ikuma “Par palīdzību dzīvokļa jautājumu risināšanā” 14. panta sesto daļu un precizēti noteikumu 2.1. un 2.2.</w:t>
            </w:r>
            <w:r>
              <w:rPr>
                <w:rFonts w:ascii="Times New Roman" w:hAnsi="Times New Roman"/>
                <w:sz w:val="24"/>
                <w:szCs w:val="24"/>
              </w:rPr>
              <w:t> </w:t>
            </w:r>
            <w:r w:rsidRPr="00737142">
              <w:rPr>
                <w:rFonts w:ascii="Times New Roman" w:hAnsi="Times New Roman"/>
                <w:sz w:val="24"/>
                <w:szCs w:val="24"/>
              </w:rPr>
              <w:t xml:space="preserve">apakšpunkti atbilstoši </w:t>
            </w:r>
            <w:r w:rsidRPr="00737142">
              <w:rPr>
                <w:rFonts w:ascii="Times New Roman" w:hAnsi="Times New Roman"/>
                <w:sz w:val="24"/>
                <w:szCs w:val="24"/>
                <w:lang w:eastAsia="zh-CN" w:bidi="hi-IN"/>
              </w:rPr>
              <w:t>Sociālo pakalpojumu un sociālās palīdzības likuma prasībām.</w:t>
            </w:r>
          </w:p>
        </w:tc>
      </w:tr>
      <w:tr w:rsidR="009A2334" w:rsidRPr="004A11E2" w:rsidTr="00D35C6E">
        <w:trPr>
          <w:trHeight w:val="824"/>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A2334" w:rsidRPr="004A11E2" w:rsidRDefault="009A2334" w:rsidP="00D35C6E">
            <w:pPr>
              <w:spacing w:after="0" w:line="240" w:lineRule="auto"/>
              <w:rPr>
                <w:rFonts w:ascii="Times New Roman" w:hAnsi="Times New Roman"/>
                <w:kern w:val="2"/>
                <w:sz w:val="24"/>
                <w:szCs w:val="24"/>
              </w:rPr>
            </w:pPr>
            <w:r w:rsidRPr="004A11E2">
              <w:rPr>
                <w:rFonts w:ascii="Times New Roman" w:hAnsi="Times New Roman"/>
                <w:sz w:val="24"/>
                <w:szCs w:val="24"/>
              </w:rPr>
              <w:t>3. Informācija par plānoto projekta ietekmi uz pašvaldības budžetu</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9A2334" w:rsidRPr="004A11E2" w:rsidRDefault="009A2334" w:rsidP="00D35C6E">
            <w:pPr>
              <w:widowControl w:val="0"/>
              <w:suppressAutoHyphens/>
              <w:spacing w:after="0" w:line="240" w:lineRule="auto"/>
              <w:contextualSpacing/>
              <w:rPr>
                <w:rFonts w:ascii="Times New Roman" w:hAnsi="Times New Roman"/>
                <w:sz w:val="24"/>
                <w:szCs w:val="24"/>
              </w:rPr>
            </w:pPr>
            <w:r w:rsidRPr="004A11E2">
              <w:rPr>
                <w:rFonts w:ascii="Times New Roman" w:hAnsi="Times New Roman"/>
                <w:sz w:val="24"/>
                <w:szCs w:val="24"/>
              </w:rPr>
              <w:t xml:space="preserve">Nav </w:t>
            </w:r>
            <w:r>
              <w:rPr>
                <w:rFonts w:ascii="Times New Roman" w:hAnsi="Times New Roman"/>
                <w:sz w:val="24"/>
                <w:szCs w:val="24"/>
              </w:rPr>
              <w:t>ietekmes.</w:t>
            </w:r>
          </w:p>
        </w:tc>
      </w:tr>
      <w:tr w:rsidR="009A2334" w:rsidRPr="004A11E2" w:rsidTr="00D35C6E">
        <w:trPr>
          <w:trHeight w:val="1178"/>
        </w:trPr>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A2334" w:rsidRPr="004A11E2" w:rsidRDefault="009A2334" w:rsidP="00D35C6E">
            <w:pPr>
              <w:spacing w:after="0" w:line="240" w:lineRule="auto"/>
              <w:rPr>
                <w:rFonts w:ascii="Times New Roman" w:hAnsi="Times New Roman"/>
                <w:kern w:val="2"/>
                <w:sz w:val="24"/>
                <w:szCs w:val="24"/>
              </w:rPr>
            </w:pPr>
            <w:r w:rsidRPr="004A11E2">
              <w:rPr>
                <w:rFonts w:ascii="Times New Roman" w:hAnsi="Times New Roman"/>
                <w:sz w:val="24"/>
                <w:szCs w:val="24"/>
              </w:rPr>
              <w:t>4. Informācija par plānoto projekta ietekmi uz uzņēmējdarbības vidi pašvaldības teritorijā</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9A2334" w:rsidRPr="004A11E2" w:rsidRDefault="009A2334" w:rsidP="00D35C6E">
            <w:pPr>
              <w:spacing w:after="0" w:line="240" w:lineRule="auto"/>
              <w:rPr>
                <w:rFonts w:ascii="Times New Roman" w:eastAsia="Lucida Sans Unicode" w:hAnsi="Times New Roman"/>
                <w:kern w:val="2"/>
                <w:sz w:val="24"/>
                <w:szCs w:val="24"/>
                <w:lang w:eastAsia="zh-CN" w:bidi="hi-IN"/>
              </w:rPr>
            </w:pPr>
            <w:r w:rsidRPr="004A11E2">
              <w:rPr>
                <w:rFonts w:ascii="Times New Roman" w:hAnsi="Times New Roman"/>
                <w:sz w:val="24"/>
                <w:szCs w:val="24"/>
              </w:rPr>
              <w:t>Nav attiecināms.</w:t>
            </w:r>
          </w:p>
        </w:tc>
      </w:tr>
      <w:tr w:rsidR="009A2334" w:rsidRPr="004A11E2" w:rsidTr="00D35C6E">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A2334" w:rsidRPr="004A11E2" w:rsidRDefault="009A2334" w:rsidP="00D35C6E">
            <w:pPr>
              <w:spacing w:after="0" w:line="240" w:lineRule="auto"/>
              <w:ind w:firstLine="89"/>
              <w:rPr>
                <w:rFonts w:ascii="Times New Roman" w:hAnsi="Times New Roman"/>
                <w:sz w:val="24"/>
                <w:szCs w:val="24"/>
              </w:rPr>
            </w:pPr>
            <w:r w:rsidRPr="004A11E2">
              <w:rPr>
                <w:rFonts w:ascii="Times New Roman" w:hAnsi="Times New Roman"/>
                <w:sz w:val="24"/>
                <w:szCs w:val="24"/>
              </w:rPr>
              <w:t>5. Informācija par administratīvajām procedūrām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9A2334" w:rsidRPr="004A11E2" w:rsidRDefault="009A2334" w:rsidP="00D35C6E">
            <w:pPr>
              <w:autoSpaceDE w:val="0"/>
              <w:autoSpaceDN w:val="0"/>
              <w:adjustRightInd w:val="0"/>
              <w:spacing w:after="0" w:line="240" w:lineRule="auto"/>
              <w:rPr>
                <w:rFonts w:ascii="Times New Roman" w:hAnsi="Times New Roman"/>
                <w:sz w:val="24"/>
                <w:szCs w:val="24"/>
              </w:rPr>
            </w:pPr>
            <w:r w:rsidRPr="004A11E2">
              <w:rPr>
                <w:rFonts w:ascii="Times New Roman" w:hAnsi="Times New Roman"/>
                <w:sz w:val="24"/>
                <w:szCs w:val="24"/>
              </w:rPr>
              <w:t>Nav attiecināms.</w:t>
            </w:r>
          </w:p>
        </w:tc>
      </w:tr>
      <w:tr w:rsidR="009A2334" w:rsidRPr="004A11E2" w:rsidTr="00D35C6E">
        <w:tc>
          <w:tcPr>
            <w:tcW w:w="2518" w:type="dxa"/>
            <w:tcBorders>
              <w:top w:val="single" w:sz="4" w:space="0" w:color="auto"/>
              <w:left w:val="single" w:sz="4" w:space="0" w:color="auto"/>
              <w:bottom w:val="single" w:sz="4" w:space="0" w:color="auto"/>
              <w:right w:val="single" w:sz="4" w:space="0" w:color="auto"/>
            </w:tcBorders>
            <w:shd w:val="clear" w:color="auto" w:fill="auto"/>
            <w:hideMark/>
          </w:tcPr>
          <w:p w:rsidR="009A2334" w:rsidRPr="004A11E2" w:rsidRDefault="009A2334" w:rsidP="00D35C6E">
            <w:pPr>
              <w:spacing w:after="0" w:line="240" w:lineRule="auto"/>
              <w:ind w:firstLine="89"/>
              <w:rPr>
                <w:rFonts w:ascii="Times New Roman" w:hAnsi="Times New Roman"/>
                <w:kern w:val="2"/>
                <w:sz w:val="24"/>
                <w:szCs w:val="24"/>
              </w:rPr>
            </w:pPr>
            <w:r w:rsidRPr="004A11E2">
              <w:rPr>
                <w:rFonts w:ascii="Times New Roman" w:hAnsi="Times New Roman"/>
                <w:sz w:val="24"/>
                <w:szCs w:val="24"/>
              </w:rPr>
              <w:t>6. Informācija par konsultācijām ar privātpersonām</w:t>
            </w:r>
          </w:p>
        </w:tc>
        <w:tc>
          <w:tcPr>
            <w:tcW w:w="6833" w:type="dxa"/>
            <w:tcBorders>
              <w:top w:val="single" w:sz="4" w:space="0" w:color="auto"/>
              <w:left w:val="single" w:sz="4" w:space="0" w:color="auto"/>
              <w:bottom w:val="single" w:sz="4" w:space="0" w:color="auto"/>
              <w:right w:val="single" w:sz="4" w:space="0" w:color="auto"/>
            </w:tcBorders>
            <w:shd w:val="clear" w:color="auto" w:fill="auto"/>
            <w:hideMark/>
          </w:tcPr>
          <w:p w:rsidR="009A2334" w:rsidRPr="004A11E2" w:rsidRDefault="009A2334" w:rsidP="00D35C6E">
            <w:pPr>
              <w:spacing w:after="0" w:line="240" w:lineRule="auto"/>
              <w:rPr>
                <w:rFonts w:ascii="Times New Roman" w:eastAsia="Lucida Sans Unicode" w:hAnsi="Times New Roman"/>
                <w:kern w:val="2"/>
                <w:sz w:val="24"/>
                <w:szCs w:val="24"/>
                <w:lang w:eastAsia="zh-CN" w:bidi="hi-IN"/>
              </w:rPr>
            </w:pPr>
            <w:r w:rsidRPr="004A11E2">
              <w:rPr>
                <w:rFonts w:ascii="Times New Roman" w:hAnsi="Times New Roman"/>
                <w:sz w:val="24"/>
                <w:szCs w:val="24"/>
              </w:rPr>
              <w:t>Nav attiecināms.</w:t>
            </w:r>
          </w:p>
        </w:tc>
      </w:tr>
    </w:tbl>
    <w:p w:rsidR="009A2334" w:rsidRDefault="009A2334" w:rsidP="009A2334">
      <w:pPr>
        <w:tabs>
          <w:tab w:val="left" w:pos="-24212"/>
        </w:tabs>
        <w:spacing w:after="0" w:line="240" w:lineRule="auto"/>
        <w:jc w:val="center"/>
        <w:rPr>
          <w:rFonts w:ascii="Times New Roman" w:hAnsi="Times New Roman"/>
          <w:sz w:val="24"/>
          <w:szCs w:val="24"/>
        </w:rPr>
      </w:pPr>
    </w:p>
    <w:p w:rsidR="00EF55CE" w:rsidRDefault="00EF55CE" w:rsidP="0046532D">
      <w:pPr>
        <w:pStyle w:val="NoSpacing"/>
        <w:jc w:val="both"/>
      </w:pPr>
    </w:p>
    <w:p w:rsidR="00EF55CE" w:rsidRPr="00041E4B" w:rsidRDefault="00EF55CE" w:rsidP="0046532D">
      <w:pPr>
        <w:pStyle w:val="NoSpacing"/>
        <w:jc w:val="both"/>
      </w:pPr>
      <w:r>
        <w:t>Domes priekšsēdētājs</w:t>
      </w:r>
      <w:r>
        <w:tab/>
      </w:r>
      <w:r>
        <w:tab/>
      </w:r>
      <w:r>
        <w:tab/>
      </w:r>
      <w:r>
        <w:tab/>
      </w:r>
      <w:r>
        <w:tab/>
      </w:r>
      <w:r>
        <w:tab/>
      </w:r>
      <w:r>
        <w:tab/>
      </w:r>
      <w:r>
        <w:tab/>
      </w:r>
      <w:r>
        <w:tab/>
      </w:r>
      <w:proofErr w:type="spellStart"/>
      <w:r>
        <w:t>A.Spridzāns</w:t>
      </w:r>
      <w:proofErr w:type="spellEnd"/>
    </w:p>
    <w:p w:rsidR="00416ADC" w:rsidRPr="0046532D" w:rsidRDefault="00416ADC" w:rsidP="0046532D"/>
    <w:sectPr w:rsidR="00416ADC" w:rsidRPr="0046532D" w:rsidSect="00AA5ABB">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E828B8"/>
    <w:multiLevelType w:val="multilevel"/>
    <w:tmpl w:val="011E3ED8"/>
    <w:lvl w:ilvl="0">
      <w:start w:val="1"/>
      <w:numFmt w:val="decimal"/>
      <w:lvlText w:val="%1."/>
      <w:lvlJc w:val="left"/>
      <w:pPr>
        <w:tabs>
          <w:tab w:val="num" w:pos="720"/>
        </w:tabs>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ABB"/>
    <w:rsid w:val="0011115A"/>
    <w:rsid w:val="00184217"/>
    <w:rsid w:val="00416ADC"/>
    <w:rsid w:val="0046532D"/>
    <w:rsid w:val="00546D71"/>
    <w:rsid w:val="009A2334"/>
    <w:rsid w:val="00A85E9F"/>
    <w:rsid w:val="00AA5ABB"/>
    <w:rsid w:val="00CC7552"/>
    <w:rsid w:val="00D418AA"/>
    <w:rsid w:val="00D4793C"/>
    <w:rsid w:val="00EC2B1C"/>
    <w:rsid w:val="00EF55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273F3-C57E-4EEC-8F78-99A249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AA5ABB"/>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AA5ABB"/>
    <w:rPr>
      <w:rFonts w:ascii="Times New Roman" w:eastAsia="Times New Roman" w:hAnsi="Times New Roman"/>
      <w:sz w:val="24"/>
      <w:lang w:val="en-US" w:eastAsia="ar-SA"/>
    </w:rPr>
  </w:style>
  <w:style w:type="character" w:styleId="Hyperlink">
    <w:name w:val="Hyperlink"/>
    <w:uiPriority w:val="99"/>
    <w:rsid w:val="00AA5ABB"/>
    <w:rPr>
      <w:strike w:val="0"/>
      <w:dstrike w:val="0"/>
      <w:color w:val="40407C"/>
      <w:u w:val="none"/>
      <w:effect w:val="none"/>
    </w:rPr>
  </w:style>
  <w:style w:type="paragraph" w:customStyle="1" w:styleId="Default">
    <w:name w:val="Default"/>
    <w:rsid w:val="00AA5ABB"/>
    <w:pPr>
      <w:autoSpaceDE w:val="0"/>
      <w:autoSpaceDN w:val="0"/>
      <w:adjustRightInd w:val="0"/>
    </w:pPr>
    <w:rPr>
      <w:rFonts w:ascii="Times New Roman" w:eastAsia="Times New Roman" w:hAnsi="Times New Roman"/>
      <w:color w:val="000000"/>
      <w:sz w:val="24"/>
      <w:szCs w:val="24"/>
    </w:rPr>
  </w:style>
  <w:style w:type="paragraph" w:styleId="ListParagraph">
    <w:name w:val="List Paragraph"/>
    <w:aliases w:val="H&amp;P List Paragraph"/>
    <w:basedOn w:val="Normal"/>
    <w:link w:val="ListParagraphChar"/>
    <w:uiPriority w:val="34"/>
    <w:qFormat/>
    <w:rsid w:val="00AA5ABB"/>
    <w:pPr>
      <w:spacing w:after="0" w:line="240" w:lineRule="auto"/>
      <w:ind w:left="720"/>
      <w:contextualSpacing/>
    </w:pPr>
    <w:rPr>
      <w:rFonts w:ascii="Times New Roman" w:hAnsi="Times New Roman"/>
      <w:sz w:val="24"/>
    </w:rPr>
  </w:style>
  <w:style w:type="character" w:customStyle="1" w:styleId="ListParagraphChar">
    <w:name w:val="List Paragraph Char"/>
    <w:aliases w:val="H&amp;P List Paragraph Char"/>
    <w:link w:val="ListParagraph"/>
    <w:uiPriority w:val="34"/>
    <w:locked/>
    <w:rsid w:val="00AA5ABB"/>
    <w:rPr>
      <w:rFonts w:ascii="Times New Roman" w:hAnsi="Times New Roman"/>
      <w:sz w:val="24"/>
      <w:szCs w:val="22"/>
      <w:lang w:eastAsia="en-US"/>
    </w:rPr>
  </w:style>
  <w:style w:type="paragraph" w:styleId="Title">
    <w:name w:val="Title"/>
    <w:aliases w:val=" Char, Char Char Char Char Char, Char Char Char Char,Nosaukums, Char Char Char Char Char Char,Char Char Char Cha Char Char Char Char Char1,Header1"/>
    <w:basedOn w:val="Normal"/>
    <w:link w:val="TitleChar"/>
    <w:qFormat/>
    <w:rsid w:val="00416ADC"/>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
    <w:basedOn w:val="DefaultParagraphFont"/>
    <w:link w:val="Title"/>
    <w:rsid w:val="00416ADC"/>
    <w:rPr>
      <w:rFonts w:ascii="Times New Roman" w:eastAsia="Times New Roman" w:hAnsi="Times New Roman"/>
      <w:sz w:val="28"/>
      <w:szCs w:val="24"/>
      <w:lang w:eastAsia="en-US"/>
    </w:rPr>
  </w:style>
  <w:style w:type="paragraph" w:styleId="NormalWeb">
    <w:name w:val="Normal (Web)"/>
    <w:basedOn w:val="Normal"/>
    <w:link w:val="NormalWebChar"/>
    <w:unhideWhenUsed/>
    <w:rsid w:val="00416AD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locked/>
    <w:rsid w:val="00416ADC"/>
    <w:rPr>
      <w:rFonts w:ascii="Times New Roman" w:eastAsia="Times New Roman" w:hAnsi="Times New Roman"/>
      <w:sz w:val="24"/>
      <w:szCs w:val="24"/>
    </w:rPr>
  </w:style>
  <w:style w:type="paragraph" w:styleId="NoSpacing">
    <w:name w:val="No Spacing"/>
    <w:link w:val="NoSpacingChar"/>
    <w:qFormat/>
    <w:rsid w:val="00CC7552"/>
    <w:pPr>
      <w:suppressAutoHyphens/>
    </w:pPr>
    <w:rPr>
      <w:rFonts w:ascii="Times New Roman" w:hAnsi="Times New Roman"/>
      <w:sz w:val="24"/>
      <w:szCs w:val="24"/>
      <w:lang w:eastAsia="ar-SA"/>
    </w:rPr>
  </w:style>
  <w:style w:type="paragraph" w:customStyle="1" w:styleId="ColorfulList-Accent11">
    <w:name w:val="Colorful List - Accent 11"/>
    <w:basedOn w:val="Normal"/>
    <w:qFormat/>
    <w:rsid w:val="00CC7552"/>
    <w:pPr>
      <w:spacing w:after="0" w:line="240" w:lineRule="auto"/>
      <w:ind w:left="720"/>
    </w:pPr>
    <w:rPr>
      <w:rFonts w:ascii="Times New Roman" w:hAnsi="Times New Roman"/>
      <w:sz w:val="24"/>
      <w:szCs w:val="24"/>
      <w:lang w:val="en-GB"/>
    </w:rPr>
  </w:style>
  <w:style w:type="character" w:customStyle="1" w:styleId="NoSpacingChar">
    <w:name w:val="No Spacing Char"/>
    <w:link w:val="NoSpacing"/>
    <w:locked/>
    <w:rsid w:val="00CC7552"/>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68488-socialo-pakalpojumu-un-socialas-palidzibas-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2134</Words>
  <Characters>1217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3</cp:revision>
  <dcterms:created xsi:type="dcterms:W3CDTF">2021-02-22T06:56:00Z</dcterms:created>
  <dcterms:modified xsi:type="dcterms:W3CDTF">2021-02-22T12:25:00Z</dcterms:modified>
</cp:coreProperties>
</file>