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73" w:rsidRPr="00372B72" w:rsidRDefault="00376173" w:rsidP="00376173">
      <w:pPr>
        <w:tabs>
          <w:tab w:val="left" w:pos="-24212"/>
        </w:tabs>
        <w:jc w:val="right"/>
        <w:rPr>
          <w:rFonts w:ascii="Times New Roman" w:hAnsi="Times New Roman"/>
          <w:b/>
          <w:bCs/>
          <w:sz w:val="24"/>
          <w:szCs w:val="24"/>
        </w:rPr>
      </w:pPr>
      <w:r w:rsidRPr="00372B72">
        <w:rPr>
          <w:rFonts w:ascii="Times New Roman" w:hAnsi="Times New Roman"/>
          <w:b/>
          <w:bCs/>
          <w:sz w:val="24"/>
          <w:szCs w:val="24"/>
        </w:rPr>
        <w:t>PROJEKTS</w:t>
      </w:r>
    </w:p>
    <w:p w:rsidR="00376173" w:rsidRPr="00372B72" w:rsidRDefault="00376173" w:rsidP="00376173">
      <w:pPr>
        <w:tabs>
          <w:tab w:val="left" w:pos="-24212"/>
        </w:tabs>
        <w:jc w:val="center"/>
        <w:rPr>
          <w:rFonts w:ascii="Times New Roman" w:hAnsi="Times New Roman"/>
          <w:sz w:val="24"/>
          <w:szCs w:val="24"/>
        </w:rPr>
      </w:pPr>
    </w:p>
    <w:p w:rsidR="00D9638B" w:rsidRDefault="00D9638B" w:rsidP="00D9638B">
      <w:pPr>
        <w:tabs>
          <w:tab w:val="left" w:pos="-24212"/>
        </w:tabs>
        <w:jc w:val="center"/>
        <w:rPr>
          <w:sz w:val="20"/>
          <w:szCs w:val="20"/>
        </w:rPr>
      </w:pPr>
      <w:r w:rsidRPr="00A25710">
        <w:rPr>
          <w:noProof/>
          <w:sz w:val="20"/>
          <w:szCs w:val="20"/>
        </w:rPr>
        <w:drawing>
          <wp:inline distT="0" distB="0" distL="0" distR="0" wp14:anchorId="699F6404" wp14:editId="22CCE9C3">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D9638B" w:rsidRDefault="00D9638B" w:rsidP="00D9638B">
      <w:pPr>
        <w:pStyle w:val="Header"/>
        <w:jc w:val="center"/>
        <w:rPr>
          <w:sz w:val="20"/>
        </w:rPr>
      </w:pPr>
      <w:r>
        <w:rPr>
          <w:sz w:val="20"/>
        </w:rPr>
        <w:t>LATVIJAS REPUBLIKA</w:t>
      </w:r>
    </w:p>
    <w:p w:rsidR="00D9638B" w:rsidRDefault="00D9638B" w:rsidP="00D9638B">
      <w:pPr>
        <w:pStyle w:val="Header"/>
        <w:jc w:val="center"/>
        <w:rPr>
          <w:b/>
          <w:sz w:val="32"/>
          <w:szCs w:val="32"/>
        </w:rPr>
      </w:pPr>
      <w:r>
        <w:rPr>
          <w:b/>
          <w:sz w:val="32"/>
          <w:szCs w:val="32"/>
        </w:rPr>
        <w:t>DOBELES NOVADA DOME</w:t>
      </w:r>
    </w:p>
    <w:p w:rsidR="00D9638B" w:rsidRDefault="00D9638B" w:rsidP="00D9638B">
      <w:pPr>
        <w:pStyle w:val="Header"/>
        <w:jc w:val="center"/>
        <w:rPr>
          <w:sz w:val="16"/>
          <w:szCs w:val="16"/>
        </w:rPr>
      </w:pPr>
      <w:r>
        <w:rPr>
          <w:sz w:val="16"/>
          <w:szCs w:val="16"/>
        </w:rPr>
        <w:t>Brīvības iela 17, Dobele, Dobeles novads, LV-3701</w:t>
      </w:r>
    </w:p>
    <w:p w:rsidR="00D9638B" w:rsidRDefault="00D9638B" w:rsidP="00D9638B">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376173" w:rsidRPr="00372B72" w:rsidRDefault="00376173" w:rsidP="00372B72">
      <w:pPr>
        <w:spacing w:after="0" w:line="240" w:lineRule="auto"/>
        <w:jc w:val="right"/>
        <w:rPr>
          <w:rFonts w:ascii="Times New Roman" w:hAnsi="Times New Roman"/>
          <w:sz w:val="24"/>
          <w:szCs w:val="24"/>
        </w:rPr>
      </w:pPr>
      <w:bookmarkStart w:id="0" w:name="_GoBack"/>
      <w:bookmarkEnd w:id="0"/>
      <w:r w:rsidRPr="00372B72">
        <w:rPr>
          <w:rFonts w:ascii="Times New Roman" w:hAnsi="Times New Roman"/>
          <w:sz w:val="24"/>
          <w:szCs w:val="24"/>
        </w:rPr>
        <w:t>APSTIPRINĀTI</w:t>
      </w:r>
    </w:p>
    <w:p w:rsidR="00376173" w:rsidRPr="00372B72" w:rsidRDefault="00376173" w:rsidP="00372B72">
      <w:pPr>
        <w:spacing w:after="0" w:line="240" w:lineRule="auto"/>
        <w:jc w:val="right"/>
        <w:rPr>
          <w:rFonts w:ascii="Times New Roman" w:hAnsi="Times New Roman"/>
          <w:sz w:val="24"/>
          <w:szCs w:val="24"/>
        </w:rPr>
      </w:pPr>
      <w:r w:rsidRPr="00372B72">
        <w:rPr>
          <w:rFonts w:ascii="Times New Roman" w:hAnsi="Times New Roman"/>
          <w:sz w:val="24"/>
          <w:szCs w:val="24"/>
        </w:rPr>
        <w:t xml:space="preserve">ar Dobeles novada domes </w:t>
      </w:r>
    </w:p>
    <w:p w:rsidR="00376173" w:rsidRPr="00372B72" w:rsidRDefault="00376173" w:rsidP="00372B72">
      <w:pPr>
        <w:spacing w:after="0" w:line="240" w:lineRule="auto"/>
        <w:jc w:val="right"/>
        <w:rPr>
          <w:rFonts w:ascii="Times New Roman" w:hAnsi="Times New Roman"/>
          <w:sz w:val="24"/>
          <w:szCs w:val="24"/>
        </w:rPr>
      </w:pPr>
      <w:r w:rsidRPr="00372B72">
        <w:rPr>
          <w:rFonts w:ascii="Times New Roman" w:hAnsi="Times New Roman"/>
          <w:sz w:val="24"/>
          <w:szCs w:val="24"/>
        </w:rPr>
        <w:t>2021. gada 26.augusta lēmumu Nr.__/6</w:t>
      </w:r>
    </w:p>
    <w:p w:rsidR="00376173" w:rsidRPr="00372B72" w:rsidRDefault="00376173" w:rsidP="00372B72">
      <w:pPr>
        <w:spacing w:after="0" w:line="240" w:lineRule="auto"/>
        <w:jc w:val="right"/>
        <w:rPr>
          <w:rFonts w:ascii="Times New Roman" w:hAnsi="Times New Roman"/>
          <w:sz w:val="24"/>
          <w:szCs w:val="24"/>
        </w:rPr>
      </w:pPr>
      <w:r w:rsidRPr="00372B72">
        <w:rPr>
          <w:rFonts w:ascii="Times New Roman" w:hAnsi="Times New Roman"/>
          <w:sz w:val="24"/>
          <w:szCs w:val="24"/>
        </w:rPr>
        <w:t>(protokols Nr. 6)</w:t>
      </w:r>
    </w:p>
    <w:p w:rsidR="00376173" w:rsidRPr="00372B72" w:rsidRDefault="00376173" w:rsidP="00376173">
      <w:pPr>
        <w:tabs>
          <w:tab w:val="left" w:pos="-24212"/>
        </w:tabs>
        <w:jc w:val="center"/>
        <w:rPr>
          <w:rFonts w:ascii="Times New Roman" w:hAnsi="Times New Roman"/>
          <w:sz w:val="24"/>
          <w:szCs w:val="24"/>
        </w:rPr>
      </w:pPr>
    </w:p>
    <w:p w:rsidR="00376173" w:rsidRPr="00372B72" w:rsidRDefault="00376173" w:rsidP="00376173">
      <w:pPr>
        <w:rPr>
          <w:rFonts w:ascii="Times New Roman" w:hAnsi="Times New Roman"/>
          <w:b/>
          <w:sz w:val="24"/>
          <w:szCs w:val="24"/>
        </w:rPr>
      </w:pPr>
      <w:r w:rsidRPr="00372B72">
        <w:rPr>
          <w:rFonts w:ascii="Times New Roman" w:hAnsi="Times New Roman"/>
          <w:b/>
          <w:sz w:val="24"/>
          <w:szCs w:val="24"/>
        </w:rPr>
        <w:t>2021. gada 26. augusta</w:t>
      </w:r>
      <w:r w:rsidRPr="00372B72">
        <w:rPr>
          <w:rFonts w:ascii="Times New Roman" w:hAnsi="Times New Roman"/>
          <w:b/>
          <w:sz w:val="24"/>
          <w:szCs w:val="24"/>
        </w:rPr>
        <w:tab/>
      </w:r>
      <w:r w:rsidRPr="00372B72">
        <w:rPr>
          <w:rFonts w:ascii="Times New Roman" w:hAnsi="Times New Roman"/>
          <w:b/>
          <w:sz w:val="24"/>
          <w:szCs w:val="24"/>
        </w:rPr>
        <w:tab/>
      </w:r>
      <w:r w:rsidRPr="00372B72">
        <w:rPr>
          <w:rFonts w:ascii="Times New Roman" w:hAnsi="Times New Roman"/>
          <w:b/>
          <w:sz w:val="24"/>
          <w:szCs w:val="24"/>
        </w:rPr>
        <w:tab/>
      </w:r>
      <w:r w:rsidRPr="00372B72">
        <w:rPr>
          <w:rFonts w:ascii="Times New Roman" w:hAnsi="Times New Roman"/>
          <w:b/>
          <w:sz w:val="24"/>
          <w:szCs w:val="24"/>
        </w:rPr>
        <w:tab/>
      </w:r>
      <w:r w:rsidRPr="00372B72">
        <w:rPr>
          <w:rFonts w:ascii="Times New Roman" w:hAnsi="Times New Roman"/>
          <w:b/>
          <w:sz w:val="24"/>
          <w:szCs w:val="24"/>
        </w:rPr>
        <w:tab/>
      </w:r>
      <w:r w:rsidRPr="00372B72">
        <w:rPr>
          <w:rFonts w:ascii="Times New Roman" w:hAnsi="Times New Roman"/>
          <w:b/>
          <w:sz w:val="24"/>
          <w:szCs w:val="24"/>
        </w:rPr>
        <w:tab/>
      </w:r>
      <w:r w:rsidRPr="00372B72">
        <w:rPr>
          <w:rFonts w:ascii="Times New Roman" w:hAnsi="Times New Roman"/>
          <w:b/>
          <w:color w:val="000000"/>
          <w:kern w:val="36"/>
          <w:sz w:val="24"/>
          <w:szCs w:val="24"/>
        </w:rPr>
        <w:t>saistošie noteikumi Nr. 4</w:t>
      </w:r>
    </w:p>
    <w:p w:rsidR="00376173" w:rsidRPr="00372B72" w:rsidRDefault="00376173" w:rsidP="00376173">
      <w:pPr>
        <w:ind w:right="282"/>
        <w:jc w:val="both"/>
        <w:rPr>
          <w:rFonts w:ascii="Times New Roman" w:hAnsi="Times New Roman"/>
          <w:b/>
          <w:sz w:val="24"/>
          <w:szCs w:val="24"/>
        </w:rPr>
      </w:pPr>
    </w:p>
    <w:p w:rsidR="00376173" w:rsidRPr="00372B72" w:rsidRDefault="00376173" w:rsidP="00376173">
      <w:pPr>
        <w:shd w:val="clear" w:color="auto" w:fill="FFFFFF"/>
        <w:spacing w:before="180" w:after="645" w:line="270" w:lineRule="atLeast"/>
        <w:ind w:right="282"/>
        <w:jc w:val="center"/>
        <w:rPr>
          <w:rFonts w:ascii="Times New Roman" w:hAnsi="Times New Roman"/>
          <w:b/>
          <w:bCs/>
          <w:iCs/>
          <w:sz w:val="24"/>
          <w:szCs w:val="24"/>
        </w:rPr>
      </w:pPr>
      <w:r w:rsidRPr="00372B72">
        <w:rPr>
          <w:rFonts w:ascii="Times New Roman" w:hAnsi="Times New Roman"/>
          <w:b/>
          <w:bCs/>
          <w:sz w:val="24"/>
          <w:szCs w:val="24"/>
        </w:rPr>
        <w:t>Par Dobeles novada domes 2016. gada 26. maija saistošo noteikumu Nr. 9 “Par licencēto makšķerēšanu Zebrus ezerā” atzīšanu par spēku zaudējušiem</w:t>
      </w:r>
    </w:p>
    <w:p w:rsidR="00376173" w:rsidRPr="00372B72" w:rsidRDefault="00376173" w:rsidP="00376173">
      <w:pPr>
        <w:shd w:val="clear" w:color="auto" w:fill="FFFFFF"/>
        <w:spacing w:before="180" w:after="645" w:line="270" w:lineRule="atLeast"/>
        <w:ind w:right="282"/>
        <w:jc w:val="right"/>
        <w:rPr>
          <w:rFonts w:ascii="Times New Roman" w:hAnsi="Times New Roman"/>
          <w:iCs/>
          <w:sz w:val="24"/>
          <w:szCs w:val="24"/>
        </w:rPr>
      </w:pPr>
      <w:r w:rsidRPr="00372B72">
        <w:rPr>
          <w:rFonts w:ascii="Times New Roman" w:hAnsi="Times New Roman"/>
          <w:iCs/>
          <w:sz w:val="24"/>
          <w:szCs w:val="24"/>
        </w:rPr>
        <w:t>Izdoti saskaņā ar likuma "Par pašvaldībām"</w:t>
      </w:r>
      <w:r w:rsidRPr="00372B72">
        <w:rPr>
          <w:rFonts w:ascii="Times New Roman" w:hAnsi="Times New Roman"/>
          <w:iCs/>
          <w:sz w:val="24"/>
          <w:szCs w:val="24"/>
        </w:rPr>
        <w:br/>
        <w:t xml:space="preserve">41. panta pirmās daļas 1. punktu  </w:t>
      </w:r>
    </w:p>
    <w:p w:rsidR="00376173" w:rsidRPr="00372B72" w:rsidRDefault="00376173" w:rsidP="00376173">
      <w:pPr>
        <w:spacing w:after="60"/>
        <w:ind w:firstLine="720"/>
        <w:jc w:val="both"/>
        <w:outlineLvl w:val="1"/>
        <w:rPr>
          <w:rFonts w:ascii="Times New Roman" w:hAnsi="Times New Roman"/>
          <w:bCs/>
          <w:iCs/>
          <w:color w:val="000000"/>
          <w:sz w:val="24"/>
          <w:szCs w:val="24"/>
        </w:rPr>
      </w:pPr>
      <w:r w:rsidRPr="00372B72">
        <w:rPr>
          <w:rFonts w:ascii="Times New Roman" w:hAnsi="Times New Roman"/>
          <w:sz w:val="24"/>
          <w:szCs w:val="24"/>
        </w:rPr>
        <w:t>1. Atzīt par spēku zaudējušiem Dobeles</w:t>
      </w:r>
      <w:r w:rsidRPr="00372B72">
        <w:rPr>
          <w:rFonts w:ascii="Times New Roman" w:hAnsi="Times New Roman"/>
          <w:bCs/>
          <w:iCs/>
          <w:color w:val="000000"/>
          <w:sz w:val="24"/>
          <w:szCs w:val="24"/>
        </w:rPr>
        <w:t xml:space="preserve"> novada domes </w:t>
      </w:r>
      <w:r w:rsidRPr="00372B72">
        <w:rPr>
          <w:rFonts w:ascii="Times New Roman" w:hAnsi="Times New Roman"/>
          <w:sz w:val="24"/>
          <w:szCs w:val="24"/>
        </w:rPr>
        <w:t>2016. gada 26. maija saistošos noteikumus Nr. 9 “Par licencēto makšķerēšanu Zebrus ezerā”</w:t>
      </w:r>
      <w:r w:rsidRPr="00372B72">
        <w:rPr>
          <w:rFonts w:ascii="Times New Roman" w:hAnsi="Times New Roman"/>
          <w:bCs/>
          <w:iCs/>
          <w:color w:val="000000"/>
          <w:sz w:val="24"/>
          <w:szCs w:val="24"/>
        </w:rPr>
        <w:t>.</w:t>
      </w:r>
    </w:p>
    <w:p w:rsidR="00376173" w:rsidRPr="00372B72" w:rsidRDefault="00376173" w:rsidP="00376173">
      <w:pPr>
        <w:spacing w:after="60"/>
        <w:ind w:firstLine="720"/>
        <w:jc w:val="both"/>
        <w:outlineLvl w:val="1"/>
        <w:rPr>
          <w:rFonts w:ascii="Times New Roman" w:hAnsi="Times New Roman"/>
          <w:sz w:val="24"/>
          <w:szCs w:val="24"/>
        </w:rPr>
      </w:pPr>
      <w:r w:rsidRPr="00372B72">
        <w:rPr>
          <w:rFonts w:ascii="Times New Roman" w:hAnsi="Times New Roman"/>
          <w:bCs/>
          <w:iCs/>
          <w:color w:val="000000"/>
          <w:sz w:val="24"/>
          <w:szCs w:val="24"/>
        </w:rPr>
        <w:t>2. Saistošie noteikumi stājas spēkā 2022. gada 1. janvārī.</w:t>
      </w:r>
    </w:p>
    <w:p w:rsidR="00376173" w:rsidRPr="00372B72" w:rsidRDefault="00376173" w:rsidP="00376173">
      <w:pPr>
        <w:rPr>
          <w:rFonts w:ascii="Times New Roman" w:hAnsi="Times New Roman"/>
          <w:sz w:val="24"/>
          <w:szCs w:val="24"/>
        </w:rPr>
      </w:pPr>
    </w:p>
    <w:p w:rsidR="00376173" w:rsidRPr="00372B72" w:rsidRDefault="00376173" w:rsidP="00376173">
      <w:pPr>
        <w:rPr>
          <w:rFonts w:ascii="Times New Roman" w:hAnsi="Times New Roman"/>
          <w:sz w:val="24"/>
          <w:szCs w:val="24"/>
        </w:rPr>
      </w:pPr>
    </w:p>
    <w:p w:rsidR="00376173" w:rsidRPr="00372B72" w:rsidRDefault="00376173" w:rsidP="00376173">
      <w:pPr>
        <w:rPr>
          <w:rFonts w:ascii="Times New Roman" w:hAnsi="Times New Roman"/>
          <w:sz w:val="24"/>
          <w:szCs w:val="24"/>
        </w:rPr>
      </w:pPr>
    </w:p>
    <w:p w:rsidR="00376173" w:rsidRPr="00372B72" w:rsidRDefault="00376173" w:rsidP="00376173">
      <w:pPr>
        <w:rPr>
          <w:rFonts w:ascii="Times New Roman" w:hAnsi="Times New Roman"/>
          <w:b/>
          <w:sz w:val="24"/>
          <w:szCs w:val="24"/>
        </w:rPr>
      </w:pPr>
      <w:r w:rsidRPr="00372B72">
        <w:rPr>
          <w:rFonts w:ascii="Times New Roman" w:hAnsi="Times New Roman"/>
          <w:sz w:val="24"/>
          <w:szCs w:val="24"/>
        </w:rPr>
        <w:t xml:space="preserve">Domes priekšsēdētājs </w:t>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t xml:space="preserve"> </w:t>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t>E. Gaigalis</w:t>
      </w:r>
    </w:p>
    <w:p w:rsidR="00376173" w:rsidRPr="00372B72" w:rsidRDefault="00376173" w:rsidP="00376173">
      <w:pPr>
        <w:rPr>
          <w:rFonts w:ascii="Times New Roman" w:hAnsi="Times New Roman"/>
          <w:b/>
          <w:sz w:val="24"/>
          <w:szCs w:val="24"/>
        </w:rPr>
        <w:sectPr w:rsidR="00376173" w:rsidRPr="00372B72" w:rsidSect="00E769F2">
          <w:footerReference w:type="default" r:id="rId7"/>
          <w:pgSz w:w="11906" w:h="16838"/>
          <w:pgMar w:top="1134" w:right="707" w:bottom="1134" w:left="1701" w:header="709" w:footer="709" w:gutter="0"/>
          <w:cols w:space="720"/>
        </w:sectPr>
      </w:pPr>
    </w:p>
    <w:p w:rsidR="00376173" w:rsidRPr="00372B72" w:rsidRDefault="00376173" w:rsidP="00376173">
      <w:pPr>
        <w:pStyle w:val="Default"/>
        <w:pageBreakBefore/>
        <w:jc w:val="center"/>
        <w:rPr>
          <w:b/>
          <w:bCs/>
        </w:rPr>
      </w:pPr>
      <w:r w:rsidRPr="00372B72">
        <w:rPr>
          <w:b/>
          <w:bCs/>
        </w:rPr>
        <w:lastRenderedPageBreak/>
        <w:t>Saistošo noteikumu Nr. 4</w:t>
      </w:r>
    </w:p>
    <w:p w:rsidR="00376173" w:rsidRPr="00372B72" w:rsidRDefault="00376173" w:rsidP="00376173">
      <w:pPr>
        <w:shd w:val="clear" w:color="auto" w:fill="FFFFFF"/>
        <w:spacing w:line="270" w:lineRule="atLeast"/>
        <w:ind w:right="282"/>
        <w:jc w:val="center"/>
        <w:rPr>
          <w:rFonts w:ascii="Times New Roman" w:hAnsi="Times New Roman"/>
          <w:b/>
          <w:bCs/>
          <w:sz w:val="24"/>
          <w:szCs w:val="24"/>
        </w:rPr>
      </w:pPr>
      <w:r w:rsidRPr="00372B72">
        <w:rPr>
          <w:rFonts w:ascii="Times New Roman" w:hAnsi="Times New Roman"/>
          <w:b/>
          <w:bCs/>
          <w:sz w:val="24"/>
          <w:szCs w:val="24"/>
        </w:rPr>
        <w:t>Par Dobeles novada domes 2016. gada 26. maija saistošo noteikumu Nr. 9 “Par licencēto makšķerēšanu Zebrus ezerā” atzīšanu par spēku zaudējušiem</w:t>
      </w:r>
    </w:p>
    <w:p w:rsidR="00376173" w:rsidRPr="00372B72" w:rsidRDefault="00376173" w:rsidP="00376173">
      <w:pPr>
        <w:shd w:val="clear" w:color="auto" w:fill="FFFFFF"/>
        <w:spacing w:line="270" w:lineRule="atLeast"/>
        <w:ind w:right="282"/>
        <w:jc w:val="center"/>
        <w:rPr>
          <w:rFonts w:ascii="Times New Roman" w:hAnsi="Times New Roman"/>
          <w:b/>
          <w:bCs/>
          <w:sz w:val="24"/>
          <w:szCs w:val="24"/>
        </w:rPr>
      </w:pPr>
      <w:r w:rsidRPr="00372B72">
        <w:rPr>
          <w:rFonts w:ascii="Times New Roman" w:hAnsi="Times New Roman"/>
          <w:b/>
          <w:bCs/>
          <w:sz w:val="24"/>
          <w:szCs w:val="24"/>
        </w:rPr>
        <w:t>paskaidrojuma raksts</w:t>
      </w:r>
    </w:p>
    <w:p w:rsidR="00376173" w:rsidRPr="00372B72" w:rsidRDefault="00376173" w:rsidP="00376173">
      <w:pPr>
        <w:pStyle w:val="Default"/>
        <w:jc w:val="center"/>
        <w:rPr>
          <w:b/>
          <w:bCs/>
          <w:color w:val="002060"/>
        </w:rPr>
      </w:pPr>
    </w:p>
    <w:tbl>
      <w:tblPr>
        <w:tblW w:w="92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61"/>
      </w:tblGrid>
      <w:tr w:rsidR="00376173" w:rsidRPr="00372B72" w:rsidTr="00D57021">
        <w:tc>
          <w:tcPr>
            <w:tcW w:w="2694" w:type="dxa"/>
            <w:tcBorders>
              <w:top w:val="single" w:sz="4" w:space="0" w:color="auto"/>
              <w:left w:val="single" w:sz="4" w:space="0" w:color="auto"/>
              <w:bottom w:val="single" w:sz="4" w:space="0" w:color="auto"/>
              <w:right w:val="single" w:sz="4" w:space="0" w:color="auto"/>
            </w:tcBorders>
          </w:tcPr>
          <w:p w:rsidR="00376173" w:rsidRPr="00372B72" w:rsidRDefault="00376173" w:rsidP="00D57021">
            <w:pPr>
              <w:tabs>
                <w:tab w:val="left" w:pos="8364"/>
              </w:tabs>
              <w:rPr>
                <w:rFonts w:ascii="Times New Roman" w:hAnsi="Times New Roman"/>
                <w:b/>
                <w:sz w:val="24"/>
                <w:szCs w:val="24"/>
              </w:rPr>
            </w:pPr>
          </w:p>
          <w:p w:rsidR="00376173" w:rsidRPr="00372B72" w:rsidRDefault="00376173" w:rsidP="00D57021">
            <w:pPr>
              <w:tabs>
                <w:tab w:val="left" w:pos="8364"/>
              </w:tabs>
              <w:jc w:val="center"/>
              <w:rPr>
                <w:rFonts w:ascii="Times New Roman" w:hAnsi="Times New Roman"/>
                <w:b/>
                <w:sz w:val="24"/>
                <w:szCs w:val="24"/>
              </w:rPr>
            </w:pPr>
            <w:r w:rsidRPr="00372B72">
              <w:rPr>
                <w:rFonts w:ascii="Times New Roman" w:hAnsi="Times New Roman"/>
                <w:b/>
                <w:sz w:val="24"/>
                <w:szCs w:val="24"/>
              </w:rPr>
              <w:t>Sadaļas nosaukums</w:t>
            </w:r>
          </w:p>
        </w:tc>
        <w:tc>
          <w:tcPr>
            <w:tcW w:w="6561" w:type="dxa"/>
            <w:tcBorders>
              <w:top w:val="single" w:sz="4" w:space="0" w:color="auto"/>
              <w:left w:val="single" w:sz="4" w:space="0" w:color="auto"/>
              <w:bottom w:val="single" w:sz="4" w:space="0" w:color="auto"/>
              <w:right w:val="single" w:sz="4" w:space="0" w:color="auto"/>
            </w:tcBorders>
          </w:tcPr>
          <w:p w:rsidR="00376173" w:rsidRPr="00372B72" w:rsidRDefault="00376173" w:rsidP="00D57021">
            <w:pPr>
              <w:tabs>
                <w:tab w:val="left" w:pos="8364"/>
              </w:tabs>
              <w:rPr>
                <w:rFonts w:ascii="Times New Roman" w:hAnsi="Times New Roman"/>
                <w:sz w:val="24"/>
                <w:szCs w:val="24"/>
              </w:rPr>
            </w:pPr>
          </w:p>
          <w:p w:rsidR="00376173" w:rsidRPr="00372B72" w:rsidRDefault="00376173" w:rsidP="00D57021">
            <w:pPr>
              <w:tabs>
                <w:tab w:val="left" w:pos="8364"/>
              </w:tabs>
              <w:jc w:val="center"/>
              <w:rPr>
                <w:rFonts w:ascii="Times New Roman" w:hAnsi="Times New Roman"/>
                <w:b/>
                <w:sz w:val="24"/>
                <w:szCs w:val="24"/>
              </w:rPr>
            </w:pPr>
            <w:r w:rsidRPr="00372B72">
              <w:rPr>
                <w:rFonts w:ascii="Times New Roman" w:hAnsi="Times New Roman"/>
                <w:b/>
                <w:sz w:val="24"/>
                <w:szCs w:val="24"/>
              </w:rPr>
              <w:t>Sadaļas paskaidrojums</w:t>
            </w:r>
          </w:p>
          <w:p w:rsidR="00376173" w:rsidRPr="00372B72" w:rsidRDefault="00376173" w:rsidP="00D57021">
            <w:pPr>
              <w:tabs>
                <w:tab w:val="left" w:pos="8364"/>
              </w:tabs>
              <w:jc w:val="center"/>
              <w:rPr>
                <w:rFonts w:ascii="Times New Roman" w:hAnsi="Times New Roman"/>
                <w:b/>
                <w:sz w:val="24"/>
                <w:szCs w:val="24"/>
              </w:rPr>
            </w:pPr>
          </w:p>
        </w:tc>
      </w:tr>
      <w:tr w:rsidR="00376173" w:rsidRPr="00372B72" w:rsidTr="00D57021">
        <w:tc>
          <w:tcPr>
            <w:tcW w:w="2694"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tabs>
                <w:tab w:val="left" w:pos="8364"/>
              </w:tabs>
              <w:rPr>
                <w:rFonts w:ascii="Times New Roman" w:hAnsi="Times New Roman"/>
                <w:sz w:val="24"/>
                <w:szCs w:val="24"/>
              </w:rPr>
            </w:pPr>
            <w:r w:rsidRPr="00372B72">
              <w:rPr>
                <w:rFonts w:ascii="Times New Roman" w:hAnsi="Times New Roman"/>
                <w:sz w:val="24"/>
                <w:szCs w:val="24"/>
              </w:rPr>
              <w:t>1.Projekta nepieciešamības pamatojums</w:t>
            </w:r>
          </w:p>
        </w:tc>
        <w:tc>
          <w:tcPr>
            <w:tcW w:w="6561"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ind w:left="57" w:firstLine="663"/>
              <w:jc w:val="both"/>
              <w:rPr>
                <w:rFonts w:ascii="Times New Roman" w:hAnsi="Times New Roman"/>
                <w:sz w:val="24"/>
                <w:szCs w:val="24"/>
              </w:rPr>
            </w:pPr>
            <w:r w:rsidRPr="00372B72">
              <w:rPr>
                <w:rFonts w:ascii="Times New Roman" w:hAnsi="Times New Roman"/>
                <w:sz w:val="24"/>
                <w:szCs w:val="24"/>
              </w:rPr>
              <w:t xml:space="preserve">Saskaņā ar 2015.gada 24.septembrī apstiprinātajiem  Zebrus ezera zivsaimnieciskās ekspluatācijas noteikumiem makšķerēšana ezerā veicama, ievērojot vispārējos makšķerēšanas noteikumus, kā arī var organizēt licencēto makšķerēšanu. </w:t>
            </w:r>
            <w:r w:rsidRPr="00372B72">
              <w:rPr>
                <w:rFonts w:ascii="Times New Roman" w:hAnsi="Times New Roman"/>
                <w:sz w:val="24"/>
                <w:szCs w:val="24"/>
                <w:lang w:eastAsia="ar-SA"/>
              </w:rPr>
              <w:t xml:space="preserve">Dobeles novada dome ar 2016. gada 31. martā nolēma ieviest licencēto makšķerēšanu </w:t>
            </w:r>
            <w:r w:rsidRPr="00372B72">
              <w:rPr>
                <w:rFonts w:ascii="Times New Roman" w:hAnsi="Times New Roman"/>
                <w:bCs/>
                <w:color w:val="000000"/>
                <w:sz w:val="24"/>
                <w:szCs w:val="24"/>
                <w:lang w:eastAsia="ar-SA"/>
              </w:rPr>
              <w:t xml:space="preserve"> Zebrus ezerā un pilnvaroja </w:t>
            </w:r>
            <w:r w:rsidRPr="00372B72">
              <w:rPr>
                <w:rFonts w:ascii="Times New Roman" w:hAnsi="Times New Roman"/>
                <w:sz w:val="24"/>
                <w:szCs w:val="24"/>
                <w:lang w:eastAsia="ar-SA"/>
              </w:rPr>
              <w:t xml:space="preserve">AS „Latvijas valsts meži” struktūrvienību LVM Rekreācija un medības to organizēt. Savukārt </w:t>
            </w:r>
            <w:r w:rsidRPr="00372B72">
              <w:rPr>
                <w:rFonts w:ascii="Times New Roman" w:hAnsi="Times New Roman"/>
                <w:sz w:val="24"/>
                <w:szCs w:val="24"/>
              </w:rPr>
              <w:t xml:space="preserve">2016. gada 26. maijā dome apstiprināja saistošos noteikumus Nr. 9 „Par licencēto makšķerēšanu Zebrus ezerā”. Licencētās makšķerēšanas organizators ir iesniedzis pašvaldībai priekšlikumu pārtraukt licencēto makšķerēšanu ezerā, jo makšķernieku noslodze ir zema, </w:t>
            </w:r>
            <w:r w:rsidRPr="00372B72">
              <w:rPr>
                <w:rFonts w:ascii="Times New Roman" w:hAnsi="Times New Roman"/>
                <w:sz w:val="24"/>
                <w:szCs w:val="24"/>
                <w:lang w:eastAsia="ar-SA"/>
              </w:rPr>
              <w:t>neatbilst līmenim, kas noteikts</w:t>
            </w:r>
            <w:r w:rsidRPr="00372B72">
              <w:rPr>
                <w:rFonts w:ascii="Times New Roman" w:hAnsi="Times New Roman"/>
                <w:sz w:val="24"/>
                <w:szCs w:val="24"/>
              </w:rPr>
              <w:t xml:space="preserve"> Zebrus ezera zivsaimnieciskās ekspluatācijas noteikumos, tādēļ nebūtu papildus jāierobežo makšķernieku skaits. Ministru kabinets 2019. gada 17. decembrī pieņēma jaunus Dabas lieguma "Zebrus un Svētes ezers" individuālās aizsardzības un izmantošanas noteikumus, saskaņā ar kuriem Zebrus ezerā vairs nav spēkā laivu izmantošanas ierobežojumi un ir demontēta ierīkotā laivu bāze. LVM</w:t>
            </w:r>
            <w:r w:rsidRPr="00372B72">
              <w:rPr>
                <w:rFonts w:ascii="Times New Roman" w:hAnsi="Times New Roman"/>
                <w:sz w:val="24"/>
                <w:szCs w:val="24"/>
                <w:lang w:eastAsia="ar-SA"/>
              </w:rPr>
              <w:t xml:space="preserve"> Rekreācija un medības</w:t>
            </w:r>
            <w:r w:rsidRPr="00372B72">
              <w:rPr>
                <w:rFonts w:ascii="Times New Roman" w:hAnsi="Times New Roman"/>
                <w:sz w:val="24"/>
                <w:szCs w:val="24"/>
              </w:rPr>
              <w:t xml:space="preserve"> pie Zebrus ezera uztur tūrisma un atpūtas vietu, kas ikvienam apmeklētājam ir  pieejama bez maksas un bez paaugstināta komforta pakalpojumiem, tajā skaitā arī laivu nomas iespējām.</w:t>
            </w:r>
          </w:p>
          <w:p w:rsidR="00376173" w:rsidRPr="00372B72" w:rsidRDefault="00376173" w:rsidP="00D57021">
            <w:pPr>
              <w:ind w:left="57" w:firstLine="720"/>
              <w:jc w:val="both"/>
              <w:rPr>
                <w:rFonts w:ascii="Times New Roman" w:hAnsi="Times New Roman"/>
                <w:sz w:val="24"/>
                <w:szCs w:val="24"/>
              </w:rPr>
            </w:pPr>
            <w:r w:rsidRPr="00372B72">
              <w:rPr>
                <w:rFonts w:ascii="Times New Roman" w:hAnsi="Times New Roman"/>
                <w:sz w:val="24"/>
                <w:szCs w:val="24"/>
              </w:rPr>
              <w:t>Zemkopības ministrija, Pārtikas drošības, dzīvnieku veselības un vides zinātniskais institūts “BIOR”, Valsts vides dienests un Dabas aizsardzības pārvalde neiebilst licencētās makšķerēšanas pārtraukšanai Zebrus ezerā. Dabas aizsardzības pārvaldes saskaņojums ir ar nosacījumu, ka AS „Latvijas valsts meži” jāturpina uzturēt un atjaunot sezonas lieguma apzīmējumus Zebrus ezerā pēc licencētās makšķerēšanas izbeigšanas. Zemkopības ministrijas ieteikums ir pārtraukt licencēto makšķerēšanu no 2022. gada 1. janvāra vai 2022. gada 31. marta.</w:t>
            </w:r>
          </w:p>
        </w:tc>
      </w:tr>
      <w:tr w:rsidR="00376173" w:rsidRPr="00372B72" w:rsidTr="00D57021">
        <w:tc>
          <w:tcPr>
            <w:tcW w:w="2694"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tabs>
                <w:tab w:val="left" w:pos="8364"/>
              </w:tabs>
              <w:rPr>
                <w:rFonts w:ascii="Times New Roman" w:hAnsi="Times New Roman"/>
                <w:sz w:val="24"/>
                <w:szCs w:val="24"/>
              </w:rPr>
            </w:pPr>
            <w:r w:rsidRPr="00372B72">
              <w:rPr>
                <w:rFonts w:ascii="Times New Roman" w:hAnsi="Times New Roman"/>
                <w:sz w:val="24"/>
                <w:szCs w:val="24"/>
              </w:rPr>
              <w:t>2.Īss projekta satura izklāsts</w:t>
            </w:r>
          </w:p>
        </w:tc>
        <w:tc>
          <w:tcPr>
            <w:tcW w:w="6561"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pStyle w:val="Default"/>
              <w:jc w:val="both"/>
              <w:rPr>
                <w:color w:val="auto"/>
              </w:rPr>
            </w:pPr>
            <w:r w:rsidRPr="00372B72">
              <w:t>Saistošie noteikumi paredz atzīt par spēku zaudējušiem</w:t>
            </w:r>
            <w:r w:rsidRPr="00372B72">
              <w:rPr>
                <w:b/>
                <w:bCs/>
              </w:rPr>
              <w:t xml:space="preserve"> </w:t>
            </w:r>
            <w:r w:rsidRPr="00372B72">
              <w:t>Dobeles novada domes 2016. gada 26. maija saistošo noteikumu Nr. 9 “Par licencēto makšķerēšanu Zebrus ezerā” ar 2022.gada 1.janvāri.</w:t>
            </w:r>
          </w:p>
        </w:tc>
      </w:tr>
      <w:tr w:rsidR="00376173" w:rsidRPr="00372B72" w:rsidTr="00D57021">
        <w:tc>
          <w:tcPr>
            <w:tcW w:w="2694"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tabs>
                <w:tab w:val="left" w:pos="8364"/>
              </w:tabs>
              <w:rPr>
                <w:rFonts w:ascii="Times New Roman" w:hAnsi="Times New Roman"/>
                <w:sz w:val="24"/>
                <w:szCs w:val="24"/>
              </w:rPr>
            </w:pPr>
            <w:r w:rsidRPr="00372B72">
              <w:rPr>
                <w:rFonts w:ascii="Times New Roman" w:hAnsi="Times New Roman"/>
                <w:sz w:val="24"/>
                <w:szCs w:val="24"/>
              </w:rPr>
              <w:lastRenderedPageBreak/>
              <w:t>3.Informācija par plānoto projekta ietekmi uz pašvaldības budžetu</w:t>
            </w:r>
          </w:p>
        </w:tc>
        <w:tc>
          <w:tcPr>
            <w:tcW w:w="6561"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pStyle w:val="Default"/>
              <w:tabs>
                <w:tab w:val="left" w:pos="8364"/>
              </w:tabs>
              <w:jc w:val="both"/>
            </w:pPr>
            <w:r w:rsidRPr="00372B72">
              <w:t>Nav attiecināms.</w:t>
            </w:r>
          </w:p>
        </w:tc>
      </w:tr>
      <w:tr w:rsidR="00376173" w:rsidRPr="00372B72" w:rsidTr="00D57021">
        <w:tc>
          <w:tcPr>
            <w:tcW w:w="2694" w:type="dxa"/>
            <w:tcBorders>
              <w:top w:val="single" w:sz="4" w:space="0" w:color="auto"/>
              <w:left w:val="single" w:sz="4" w:space="0" w:color="auto"/>
              <w:bottom w:val="single" w:sz="4" w:space="0" w:color="auto"/>
              <w:right w:val="single" w:sz="4" w:space="0" w:color="auto"/>
            </w:tcBorders>
          </w:tcPr>
          <w:p w:rsidR="00376173" w:rsidRPr="00372B72" w:rsidRDefault="00376173" w:rsidP="00D57021">
            <w:pPr>
              <w:tabs>
                <w:tab w:val="left" w:pos="8364"/>
              </w:tabs>
              <w:rPr>
                <w:rFonts w:ascii="Times New Roman" w:hAnsi="Times New Roman"/>
                <w:sz w:val="24"/>
                <w:szCs w:val="24"/>
              </w:rPr>
            </w:pPr>
            <w:r w:rsidRPr="00372B72">
              <w:rPr>
                <w:rFonts w:ascii="Times New Roman" w:hAnsi="Times New Roman"/>
                <w:sz w:val="24"/>
                <w:szCs w:val="24"/>
              </w:rPr>
              <w:t>4.Informācija par plānoto projekta ietekmi uz uzņēmējdarbības vidi pašvaldības teritorijā</w:t>
            </w:r>
          </w:p>
          <w:p w:rsidR="00376173" w:rsidRPr="00372B72" w:rsidRDefault="00376173" w:rsidP="00D57021">
            <w:pPr>
              <w:tabs>
                <w:tab w:val="left" w:pos="8364"/>
              </w:tabs>
              <w:rPr>
                <w:rFonts w:ascii="Times New Roman" w:hAnsi="Times New Roman"/>
                <w:sz w:val="24"/>
                <w:szCs w:val="24"/>
              </w:rPr>
            </w:pPr>
          </w:p>
        </w:tc>
        <w:tc>
          <w:tcPr>
            <w:tcW w:w="6561"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pStyle w:val="Default"/>
              <w:tabs>
                <w:tab w:val="left" w:pos="8364"/>
              </w:tabs>
              <w:jc w:val="both"/>
              <w:rPr>
                <w:color w:val="auto"/>
              </w:rPr>
            </w:pPr>
            <w:r w:rsidRPr="00372B72">
              <w:rPr>
                <w:color w:val="auto"/>
              </w:rPr>
              <w:t>Nav attiecināms.</w:t>
            </w:r>
          </w:p>
        </w:tc>
      </w:tr>
      <w:tr w:rsidR="00376173" w:rsidRPr="00372B72" w:rsidTr="00D57021">
        <w:tc>
          <w:tcPr>
            <w:tcW w:w="2694"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tabs>
                <w:tab w:val="left" w:pos="8364"/>
              </w:tabs>
              <w:rPr>
                <w:rFonts w:ascii="Times New Roman" w:hAnsi="Times New Roman"/>
                <w:sz w:val="24"/>
                <w:szCs w:val="24"/>
              </w:rPr>
            </w:pPr>
            <w:r w:rsidRPr="00372B72">
              <w:rPr>
                <w:rFonts w:ascii="Times New Roman" w:hAnsi="Times New Roman"/>
                <w:sz w:val="24"/>
                <w:szCs w:val="24"/>
              </w:rPr>
              <w:t>5.Informācija par administratīvajām procedūrām</w:t>
            </w:r>
          </w:p>
        </w:tc>
        <w:tc>
          <w:tcPr>
            <w:tcW w:w="6561"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pStyle w:val="Default"/>
              <w:tabs>
                <w:tab w:val="left" w:pos="8364"/>
              </w:tabs>
              <w:jc w:val="both"/>
            </w:pPr>
            <w:r w:rsidRPr="00372B72">
              <w:rPr>
                <w:color w:val="auto"/>
              </w:rPr>
              <w:t>Nav attiecināms.</w:t>
            </w:r>
          </w:p>
        </w:tc>
      </w:tr>
      <w:tr w:rsidR="00376173" w:rsidRPr="00372B72" w:rsidTr="00D57021">
        <w:trPr>
          <w:trHeight w:val="70"/>
        </w:trPr>
        <w:tc>
          <w:tcPr>
            <w:tcW w:w="2694" w:type="dxa"/>
            <w:tcBorders>
              <w:top w:val="single" w:sz="4" w:space="0" w:color="auto"/>
              <w:left w:val="single" w:sz="4" w:space="0" w:color="auto"/>
              <w:bottom w:val="single" w:sz="4" w:space="0" w:color="auto"/>
              <w:right w:val="single" w:sz="4" w:space="0" w:color="auto"/>
            </w:tcBorders>
          </w:tcPr>
          <w:p w:rsidR="00376173" w:rsidRPr="00372B72" w:rsidRDefault="00376173" w:rsidP="00D57021">
            <w:pPr>
              <w:tabs>
                <w:tab w:val="left" w:pos="8364"/>
              </w:tabs>
              <w:rPr>
                <w:rFonts w:ascii="Times New Roman" w:hAnsi="Times New Roman"/>
                <w:sz w:val="24"/>
                <w:szCs w:val="24"/>
              </w:rPr>
            </w:pPr>
            <w:r w:rsidRPr="00372B72">
              <w:rPr>
                <w:rFonts w:ascii="Times New Roman" w:hAnsi="Times New Roman"/>
                <w:sz w:val="24"/>
                <w:szCs w:val="24"/>
              </w:rPr>
              <w:t>6.Informācija par konsultācijām ar privātpersonām</w:t>
            </w:r>
          </w:p>
          <w:p w:rsidR="00376173" w:rsidRPr="00372B72" w:rsidRDefault="00376173" w:rsidP="00D57021">
            <w:pPr>
              <w:tabs>
                <w:tab w:val="left" w:pos="8364"/>
              </w:tabs>
              <w:rPr>
                <w:rFonts w:ascii="Times New Roman" w:hAnsi="Times New Roman"/>
                <w:sz w:val="24"/>
                <w:szCs w:val="24"/>
              </w:rPr>
            </w:pPr>
          </w:p>
        </w:tc>
        <w:tc>
          <w:tcPr>
            <w:tcW w:w="6561" w:type="dxa"/>
            <w:tcBorders>
              <w:top w:val="single" w:sz="4" w:space="0" w:color="auto"/>
              <w:left w:val="single" w:sz="4" w:space="0" w:color="auto"/>
              <w:bottom w:val="single" w:sz="4" w:space="0" w:color="auto"/>
              <w:right w:val="single" w:sz="4" w:space="0" w:color="auto"/>
            </w:tcBorders>
            <w:hideMark/>
          </w:tcPr>
          <w:p w:rsidR="00376173" w:rsidRPr="00372B72" w:rsidRDefault="00376173" w:rsidP="00D57021">
            <w:pPr>
              <w:pStyle w:val="Default"/>
              <w:tabs>
                <w:tab w:val="left" w:pos="8364"/>
              </w:tabs>
            </w:pPr>
            <w:r w:rsidRPr="00372B72">
              <w:t>Nav attiecināms.</w:t>
            </w:r>
          </w:p>
        </w:tc>
      </w:tr>
    </w:tbl>
    <w:p w:rsidR="00376173" w:rsidRPr="00372B72" w:rsidRDefault="00376173" w:rsidP="00376173">
      <w:pPr>
        <w:rPr>
          <w:rFonts w:ascii="Times New Roman" w:hAnsi="Times New Roman"/>
          <w:sz w:val="24"/>
          <w:szCs w:val="24"/>
        </w:rPr>
      </w:pPr>
    </w:p>
    <w:p w:rsidR="00376173" w:rsidRPr="00372B72" w:rsidRDefault="00376173" w:rsidP="00376173">
      <w:pPr>
        <w:autoSpaceDE w:val="0"/>
        <w:autoSpaceDN w:val="0"/>
        <w:adjustRightInd w:val="0"/>
        <w:ind w:right="-340"/>
        <w:jc w:val="both"/>
        <w:rPr>
          <w:rFonts w:ascii="Times New Roman" w:hAnsi="Times New Roman"/>
          <w:sz w:val="24"/>
          <w:szCs w:val="24"/>
        </w:rPr>
      </w:pPr>
      <w:r w:rsidRPr="00372B72">
        <w:rPr>
          <w:rFonts w:ascii="Times New Roman" w:hAnsi="Times New Roman"/>
          <w:sz w:val="24"/>
          <w:szCs w:val="24"/>
        </w:rPr>
        <w:t>Domes priekšsēdētājs</w:t>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r>
      <w:r w:rsidRPr="00372B72">
        <w:rPr>
          <w:rFonts w:ascii="Times New Roman" w:hAnsi="Times New Roman"/>
          <w:sz w:val="24"/>
          <w:szCs w:val="24"/>
        </w:rPr>
        <w:tab/>
        <w:t>E. Gaigalis</w:t>
      </w:r>
    </w:p>
    <w:sectPr w:rsidR="00376173" w:rsidRPr="00372B72" w:rsidSect="002D54BD">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8F" w:rsidRDefault="00D9638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6B588F" w:rsidRDefault="00D9638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BD"/>
    <w:rsid w:val="002261AE"/>
    <w:rsid w:val="002D54BD"/>
    <w:rsid w:val="00372B72"/>
    <w:rsid w:val="00376173"/>
    <w:rsid w:val="00483D50"/>
    <w:rsid w:val="00A85E9F"/>
    <w:rsid w:val="00D418AA"/>
    <w:rsid w:val="00D963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7F24-540E-436D-8A72-B7FF2B9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uiPriority w:val="99"/>
    <w:rsid w:val="002D54BD"/>
    <w:rPr>
      <w:color w:val="0000FF"/>
      <w:u w:val="single"/>
    </w:rPr>
  </w:style>
  <w:style w:type="paragraph" w:styleId="NoSpacing">
    <w:name w:val="No Spacing"/>
    <w:link w:val="NoSpacingChar"/>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
    <w:basedOn w:val="Normal"/>
    <w:link w:val="ListParagraphChar"/>
    <w:uiPriority w:val="34"/>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rsid w:val="00376173"/>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3761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2245</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4</cp:revision>
  <dcterms:created xsi:type="dcterms:W3CDTF">2021-08-23T09:13:00Z</dcterms:created>
  <dcterms:modified xsi:type="dcterms:W3CDTF">2021-08-23T09:14:00Z</dcterms:modified>
</cp:coreProperties>
</file>