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646F9" w14:textId="77777777" w:rsidR="00A339AC" w:rsidRPr="00A339AC" w:rsidRDefault="00A339AC" w:rsidP="00A339AC">
      <w:pPr>
        <w:tabs>
          <w:tab w:val="left" w:pos="-24212"/>
        </w:tabs>
        <w:jc w:val="right"/>
        <w:rPr>
          <w:rFonts w:ascii="Times New Roman" w:hAnsi="Times New Roman"/>
          <w:b/>
          <w:sz w:val="24"/>
          <w:szCs w:val="24"/>
        </w:rPr>
      </w:pPr>
      <w:r w:rsidRPr="00A339AC">
        <w:rPr>
          <w:rFonts w:ascii="Times New Roman" w:hAnsi="Times New Roman"/>
          <w:b/>
          <w:sz w:val="24"/>
          <w:szCs w:val="24"/>
        </w:rPr>
        <w:t xml:space="preserve">PROJEKTS </w:t>
      </w:r>
    </w:p>
    <w:p w14:paraId="6B9D9CDE" w14:textId="77777777" w:rsidR="00A339AC" w:rsidRDefault="00A339AC" w:rsidP="00A339AC">
      <w:pPr>
        <w:tabs>
          <w:tab w:val="left" w:pos="-24212"/>
        </w:tabs>
        <w:jc w:val="center"/>
        <w:rPr>
          <w:sz w:val="20"/>
          <w:szCs w:val="20"/>
        </w:rPr>
      </w:pPr>
      <w:r w:rsidRPr="00DC45D1">
        <w:rPr>
          <w:noProof/>
          <w:sz w:val="20"/>
          <w:szCs w:val="20"/>
        </w:rPr>
        <w:drawing>
          <wp:inline distT="0" distB="0" distL="0" distR="0" wp14:anchorId="4D7B8F96" wp14:editId="184055A5">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97DC66" w14:textId="77777777" w:rsidR="00A339AC" w:rsidRDefault="00A339AC" w:rsidP="00A339AC">
      <w:pPr>
        <w:pStyle w:val="Header"/>
        <w:jc w:val="center"/>
        <w:rPr>
          <w:sz w:val="20"/>
        </w:rPr>
      </w:pPr>
      <w:r>
        <w:rPr>
          <w:sz w:val="20"/>
        </w:rPr>
        <w:t>LATVIJAS REPUBLIKA</w:t>
      </w:r>
    </w:p>
    <w:p w14:paraId="14EEF053" w14:textId="77777777" w:rsidR="00A339AC" w:rsidRDefault="00A339AC" w:rsidP="00A339AC">
      <w:pPr>
        <w:pStyle w:val="Header"/>
        <w:jc w:val="center"/>
        <w:rPr>
          <w:b/>
          <w:sz w:val="32"/>
          <w:szCs w:val="32"/>
        </w:rPr>
      </w:pPr>
      <w:r>
        <w:rPr>
          <w:b/>
          <w:sz w:val="32"/>
          <w:szCs w:val="32"/>
        </w:rPr>
        <w:t>DOBELES NOVADA DOME</w:t>
      </w:r>
    </w:p>
    <w:p w14:paraId="2D866DA1" w14:textId="77777777" w:rsidR="00A339AC" w:rsidRDefault="00A339AC" w:rsidP="00A339A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19288C49" w14:textId="77777777" w:rsidR="00A339AC" w:rsidRDefault="00A339AC" w:rsidP="00A339A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14:paraId="439A9B58" w14:textId="77777777" w:rsidR="00A339AC" w:rsidRDefault="00A339AC" w:rsidP="00A339AC">
      <w:pPr>
        <w:pStyle w:val="Default"/>
        <w:jc w:val="center"/>
        <w:rPr>
          <w:b/>
          <w:bCs/>
        </w:rPr>
      </w:pPr>
    </w:p>
    <w:p w14:paraId="1D465C1B" w14:textId="77777777" w:rsidR="00A339AC" w:rsidRPr="003E4CE1" w:rsidRDefault="00A339AC" w:rsidP="00A339AC">
      <w:pPr>
        <w:pStyle w:val="Default"/>
        <w:jc w:val="right"/>
      </w:pPr>
      <w:r w:rsidRPr="003E4CE1">
        <w:t>APSTIPRINĀTI</w:t>
      </w:r>
    </w:p>
    <w:p w14:paraId="2F48492F" w14:textId="77777777" w:rsidR="00A339AC" w:rsidRPr="003E4CE1" w:rsidRDefault="00A339AC" w:rsidP="00A339AC">
      <w:pPr>
        <w:pStyle w:val="Default"/>
        <w:jc w:val="right"/>
      </w:pPr>
      <w:r w:rsidRPr="003E4CE1">
        <w:t>ar Dobeles novada domes</w:t>
      </w:r>
    </w:p>
    <w:p w14:paraId="032C4D98" w14:textId="77777777" w:rsidR="00A339AC" w:rsidRDefault="00A339AC" w:rsidP="00A339AC">
      <w:pPr>
        <w:pStyle w:val="Default"/>
        <w:jc w:val="right"/>
      </w:pPr>
      <w:r w:rsidRPr="003E4CE1">
        <w:t xml:space="preserve">2021. gada </w:t>
      </w:r>
      <w:r>
        <w:t>29.decembra</w:t>
      </w:r>
    </w:p>
    <w:p w14:paraId="55A97890" w14:textId="77777777" w:rsidR="00A339AC" w:rsidRDefault="00A339AC" w:rsidP="00A339AC">
      <w:pPr>
        <w:pStyle w:val="Default"/>
        <w:jc w:val="right"/>
      </w:pPr>
      <w:r>
        <w:t>l</w:t>
      </w:r>
      <w:r w:rsidRPr="003E4CE1">
        <w:t>ēmumu Nr. ___</w:t>
      </w:r>
      <w:r>
        <w:t>/19</w:t>
      </w:r>
    </w:p>
    <w:p w14:paraId="61831CEE" w14:textId="77777777" w:rsidR="00A339AC" w:rsidRPr="003E4CE1" w:rsidRDefault="00A339AC" w:rsidP="00A339AC">
      <w:pPr>
        <w:pStyle w:val="Default"/>
        <w:jc w:val="right"/>
        <w:rPr>
          <w:b/>
        </w:rPr>
      </w:pPr>
      <w:r>
        <w:t xml:space="preserve"> (protokols Nr.19)</w:t>
      </w:r>
    </w:p>
    <w:p w14:paraId="7DF9C786" w14:textId="77777777" w:rsidR="00A339AC" w:rsidRPr="003E4CE1" w:rsidRDefault="00A339AC" w:rsidP="00A339AC">
      <w:pPr>
        <w:pStyle w:val="NoSpacing"/>
        <w:jc w:val="both"/>
        <w:rPr>
          <w:b/>
        </w:rPr>
      </w:pPr>
    </w:p>
    <w:p w14:paraId="7268638D" w14:textId="77777777" w:rsidR="00A339AC" w:rsidRPr="003E4CE1" w:rsidRDefault="00A339AC" w:rsidP="00A339AC">
      <w:pPr>
        <w:pStyle w:val="NoSpacing"/>
        <w:jc w:val="both"/>
        <w:rPr>
          <w:b/>
        </w:rPr>
      </w:pPr>
      <w:r w:rsidRPr="003E4CE1">
        <w:rPr>
          <w:b/>
        </w:rPr>
        <w:t xml:space="preserve">2021. gada </w:t>
      </w:r>
      <w:r>
        <w:rPr>
          <w:b/>
        </w:rPr>
        <w:t>29.decembra</w:t>
      </w:r>
      <w:r w:rsidRPr="003E4CE1">
        <w:rPr>
          <w:b/>
        </w:rPr>
        <w:tab/>
      </w:r>
      <w:r w:rsidRPr="003E4CE1">
        <w:rPr>
          <w:b/>
        </w:rPr>
        <w:tab/>
      </w:r>
      <w:r w:rsidRPr="003E4CE1">
        <w:rPr>
          <w:b/>
        </w:rPr>
        <w:tab/>
      </w:r>
      <w:r w:rsidRPr="003E4CE1">
        <w:rPr>
          <w:b/>
        </w:rPr>
        <w:tab/>
      </w:r>
      <w:r>
        <w:rPr>
          <w:b/>
        </w:rPr>
        <w:tab/>
      </w:r>
      <w:r>
        <w:rPr>
          <w:b/>
        </w:rPr>
        <w:tab/>
      </w:r>
      <w:r w:rsidRPr="003E4CE1">
        <w:rPr>
          <w:b/>
        </w:rPr>
        <w:t>Saistošie noteikumi Nr. </w:t>
      </w:r>
      <w:r>
        <w:rPr>
          <w:b/>
        </w:rPr>
        <w:t>14</w:t>
      </w:r>
    </w:p>
    <w:p w14:paraId="29C00C70" w14:textId="77777777" w:rsidR="00A339AC" w:rsidRDefault="00A339AC" w:rsidP="00A339AC">
      <w:pPr>
        <w:tabs>
          <w:tab w:val="left" w:pos="6946"/>
        </w:tabs>
        <w:jc w:val="both"/>
      </w:pPr>
    </w:p>
    <w:p w14:paraId="47A9F409" w14:textId="77777777" w:rsidR="00A339AC" w:rsidRDefault="00A339AC" w:rsidP="00A339AC">
      <w:pPr>
        <w:pStyle w:val="Default"/>
        <w:jc w:val="center"/>
        <w:rPr>
          <w:b/>
          <w:bCs/>
          <w:sz w:val="28"/>
          <w:szCs w:val="28"/>
        </w:rPr>
      </w:pPr>
      <w:r w:rsidRPr="003900C4">
        <w:rPr>
          <w:b/>
          <w:bCs/>
          <w:sz w:val="28"/>
          <w:szCs w:val="28"/>
        </w:rPr>
        <w:t xml:space="preserve">Dobeles novada </w:t>
      </w:r>
      <w:r>
        <w:rPr>
          <w:b/>
          <w:bCs/>
          <w:sz w:val="28"/>
          <w:szCs w:val="28"/>
        </w:rPr>
        <w:t>sabiedriskās kārtības noteikumi</w:t>
      </w:r>
    </w:p>
    <w:p w14:paraId="5E03E4D2" w14:textId="77777777" w:rsidR="00A339AC" w:rsidRDefault="00A339AC" w:rsidP="00A339AC">
      <w:pPr>
        <w:pStyle w:val="Default"/>
        <w:jc w:val="center"/>
        <w:rPr>
          <w:b/>
          <w:bCs/>
          <w:sz w:val="28"/>
          <w:szCs w:val="28"/>
        </w:rPr>
      </w:pPr>
    </w:p>
    <w:p w14:paraId="566E272D" w14:textId="77777777" w:rsidR="00A339AC" w:rsidRPr="002B65FF" w:rsidRDefault="00A339AC" w:rsidP="00A339AC">
      <w:pPr>
        <w:pStyle w:val="Default"/>
        <w:jc w:val="center"/>
      </w:pPr>
    </w:p>
    <w:p w14:paraId="5AE1CFD9" w14:textId="77777777" w:rsidR="00A339AC" w:rsidRPr="00EE637A" w:rsidRDefault="00A339AC" w:rsidP="00A339AC">
      <w:pPr>
        <w:pStyle w:val="Default"/>
        <w:ind w:left="4111"/>
        <w:jc w:val="both"/>
      </w:pPr>
      <w:r w:rsidRPr="00EE637A">
        <w:t xml:space="preserve">Izdoti saskaņā ar likuma </w:t>
      </w:r>
      <w:r w:rsidRPr="00EE637A">
        <w:rPr>
          <w:iCs/>
        </w:rPr>
        <w:t>"Par pašvaldībām" 21. panta pirmās daļas 16. punktu un 43. panta pirmās daļas</w:t>
      </w:r>
      <w:r w:rsidRPr="00EE637A">
        <w:t xml:space="preserve"> </w:t>
      </w:r>
      <w:r w:rsidRPr="00EE637A">
        <w:rPr>
          <w:iCs/>
        </w:rPr>
        <w:t>4. punktu un trešo daļu, Administratīvās atbildības likuma</w:t>
      </w:r>
      <w:r w:rsidRPr="00EE637A">
        <w:t xml:space="preserve"> </w:t>
      </w:r>
      <w:r w:rsidRPr="00EE637A">
        <w:rPr>
          <w:iCs/>
        </w:rPr>
        <w:t xml:space="preserve">2. panta trešo, ceturto daļu, Pirotehnisko izstrādājumu aprites likuma 17. panta piekto daļu  </w:t>
      </w:r>
    </w:p>
    <w:p w14:paraId="23EFA441" w14:textId="77777777" w:rsidR="00A339AC" w:rsidRPr="00AD1DA6" w:rsidRDefault="00A339AC" w:rsidP="00A339AC">
      <w:pPr>
        <w:pStyle w:val="Default"/>
        <w:ind w:left="4111"/>
        <w:jc w:val="both"/>
      </w:pPr>
    </w:p>
    <w:p w14:paraId="3B7D2516" w14:textId="77777777" w:rsidR="00A339AC" w:rsidRPr="00A339AC" w:rsidRDefault="00A339AC" w:rsidP="00A339AC">
      <w:pPr>
        <w:pStyle w:val="Default"/>
        <w:numPr>
          <w:ilvl w:val="0"/>
          <w:numId w:val="7"/>
        </w:numPr>
        <w:jc w:val="center"/>
        <w:rPr>
          <w:b/>
          <w:bCs/>
        </w:rPr>
      </w:pPr>
      <w:r w:rsidRPr="00A339AC">
        <w:rPr>
          <w:b/>
          <w:bCs/>
        </w:rPr>
        <w:t>Vispārīgie jautājumi</w:t>
      </w:r>
    </w:p>
    <w:p w14:paraId="4B047DCE" w14:textId="77777777" w:rsidR="00A339AC" w:rsidRPr="00A339AC" w:rsidRDefault="00A339AC" w:rsidP="00A339AC">
      <w:pPr>
        <w:pStyle w:val="Default"/>
        <w:jc w:val="center"/>
      </w:pPr>
    </w:p>
    <w:p w14:paraId="065B2640"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Saistošie noteikumi (turpmāk – Noteikumi) nosaka sabiedrisko kārtību, kāda jāievēro </w:t>
      </w:r>
      <w:r w:rsidRPr="00A339AC">
        <w:rPr>
          <w:rFonts w:ascii="Times New Roman" w:hAnsi="Times New Roman"/>
          <w:sz w:val="24"/>
          <w:szCs w:val="24"/>
        </w:rPr>
        <w:t>Dobeles novada</w:t>
      </w:r>
      <w:r w:rsidRPr="00A339AC">
        <w:rPr>
          <w:rFonts w:ascii="Times New Roman" w:hAnsi="Times New Roman"/>
          <w:color w:val="000000"/>
          <w:sz w:val="24"/>
          <w:szCs w:val="24"/>
        </w:rPr>
        <w:t xml:space="preserve"> administratīvajā teritorijā, paredzot administratīvo atbildību par šo Noteikumu neievērošanu.</w:t>
      </w:r>
    </w:p>
    <w:p w14:paraId="71D713A1"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Noteikumos lietoto terminu skaidrojums:</w:t>
      </w:r>
    </w:p>
    <w:p w14:paraId="6318F209" w14:textId="77777777" w:rsidR="00A339AC" w:rsidRPr="00A339AC" w:rsidRDefault="00A339AC" w:rsidP="00A339AC">
      <w:pPr>
        <w:numPr>
          <w:ilvl w:val="1"/>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b/>
          <w:color w:val="000000"/>
          <w:sz w:val="24"/>
          <w:szCs w:val="24"/>
        </w:rPr>
        <w:t>Aktīvās atpūtas vietas</w:t>
      </w:r>
      <w:r w:rsidRPr="00A339AC">
        <w:rPr>
          <w:rFonts w:ascii="Times New Roman" w:hAnsi="Times New Roman"/>
          <w:color w:val="000000"/>
          <w:sz w:val="24"/>
          <w:szCs w:val="24"/>
        </w:rPr>
        <w:t xml:space="preserve"> - Dobeles novada pašvaldības izveidotas teritorijas, kas paredzētas fiziskām aktivitātēm brīvā dabā - bērnu rotaļu laukumi, brīvdabas trenažieru teritorijas, sporta laukumi, </w:t>
      </w:r>
      <w:proofErr w:type="spellStart"/>
      <w:r w:rsidRPr="00A339AC">
        <w:rPr>
          <w:rFonts w:ascii="Times New Roman" w:hAnsi="Times New Roman"/>
          <w:color w:val="000000"/>
          <w:sz w:val="24"/>
          <w:szCs w:val="24"/>
        </w:rPr>
        <w:t>skeitparku</w:t>
      </w:r>
      <w:proofErr w:type="spellEnd"/>
      <w:r w:rsidRPr="00A339AC">
        <w:rPr>
          <w:rFonts w:ascii="Times New Roman" w:hAnsi="Times New Roman"/>
          <w:color w:val="000000"/>
          <w:sz w:val="24"/>
          <w:szCs w:val="24"/>
        </w:rPr>
        <w:t xml:space="preserve"> teritorijas un tamlīdzīgas vietas.</w:t>
      </w:r>
    </w:p>
    <w:p w14:paraId="4F0A287F" w14:textId="77777777" w:rsidR="00A339AC" w:rsidRPr="00A339AC" w:rsidRDefault="00A339AC" w:rsidP="00A339AC">
      <w:pPr>
        <w:numPr>
          <w:ilvl w:val="1"/>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b/>
          <w:bCs/>
          <w:color w:val="000000"/>
          <w:sz w:val="24"/>
          <w:szCs w:val="24"/>
        </w:rPr>
        <w:t xml:space="preserve">Sīkie sadzīves atkritumi </w:t>
      </w:r>
      <w:r w:rsidRPr="00A339AC">
        <w:rPr>
          <w:rFonts w:ascii="Times New Roman" w:hAnsi="Times New Roman"/>
          <w:color w:val="000000"/>
          <w:sz w:val="24"/>
          <w:szCs w:val="24"/>
        </w:rPr>
        <w:t xml:space="preserve">– </w:t>
      </w:r>
      <w:proofErr w:type="spellStart"/>
      <w:r w:rsidRPr="00A339AC">
        <w:rPr>
          <w:rFonts w:ascii="Times New Roman" w:hAnsi="Times New Roman"/>
          <w:color w:val="000000"/>
          <w:sz w:val="24"/>
          <w:szCs w:val="24"/>
        </w:rPr>
        <w:t>izsmēķi</w:t>
      </w:r>
      <w:proofErr w:type="spellEnd"/>
      <w:r w:rsidRPr="00A339AC">
        <w:rPr>
          <w:rFonts w:ascii="Times New Roman" w:hAnsi="Times New Roman"/>
          <w:color w:val="000000"/>
          <w:sz w:val="24"/>
          <w:szCs w:val="24"/>
        </w:rPr>
        <w:t>, sērkociņi, papīri, pārtikas produkti, to atliekas un tamlīdzīgi atkritumi</w:t>
      </w:r>
      <w:r w:rsidRPr="00A339AC">
        <w:rPr>
          <w:rFonts w:ascii="Times New Roman" w:hAnsi="Times New Roman"/>
          <w:bCs/>
          <w:color w:val="000000"/>
          <w:sz w:val="24"/>
          <w:szCs w:val="24"/>
        </w:rPr>
        <w:t>;</w:t>
      </w:r>
      <w:r w:rsidRPr="00A339AC">
        <w:rPr>
          <w:rFonts w:ascii="Times New Roman" w:hAnsi="Times New Roman"/>
          <w:b/>
          <w:bCs/>
          <w:color w:val="000000"/>
          <w:sz w:val="24"/>
          <w:szCs w:val="24"/>
        </w:rPr>
        <w:t xml:space="preserve"> </w:t>
      </w:r>
    </w:p>
    <w:p w14:paraId="53C0792F" w14:textId="77777777" w:rsidR="00A339AC" w:rsidRPr="00A339AC" w:rsidRDefault="00A339AC" w:rsidP="00A339AC">
      <w:pPr>
        <w:numPr>
          <w:ilvl w:val="1"/>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b/>
          <w:bCs/>
          <w:color w:val="000000"/>
          <w:sz w:val="24"/>
          <w:szCs w:val="24"/>
        </w:rPr>
        <w:t xml:space="preserve">Tara </w:t>
      </w:r>
      <w:r w:rsidRPr="00A339AC">
        <w:rPr>
          <w:rFonts w:ascii="Times New Roman" w:hAnsi="Times New Roman"/>
          <w:color w:val="000000"/>
          <w:sz w:val="24"/>
          <w:szCs w:val="24"/>
        </w:rPr>
        <w:t>– iesaiņojums, iepakojums vai trauks;</w:t>
      </w:r>
    </w:p>
    <w:p w14:paraId="19F5F33E" w14:textId="77777777" w:rsidR="00A339AC" w:rsidRPr="00A339AC" w:rsidRDefault="00A339AC" w:rsidP="00A339AC">
      <w:pPr>
        <w:numPr>
          <w:ilvl w:val="1"/>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b/>
          <w:bCs/>
          <w:color w:val="000000"/>
          <w:sz w:val="24"/>
          <w:szCs w:val="24"/>
        </w:rPr>
        <w:t xml:space="preserve">Ubagošana </w:t>
      </w:r>
      <w:r w:rsidRPr="00A339AC">
        <w:rPr>
          <w:rFonts w:ascii="Times New Roman" w:hAnsi="Times New Roman"/>
          <w:color w:val="000000"/>
          <w:sz w:val="24"/>
          <w:szCs w:val="24"/>
        </w:rPr>
        <w:t>– diedelēšana publiskā vietā, aktīvā vai pasīvā veidā demonstrējot galēju nabadzību vai citādā veidā mēģinot iežēlināt garāmgājējus.</w:t>
      </w:r>
    </w:p>
    <w:p w14:paraId="0B814BF9"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Administratīvā pārkāpuma procesu līdz administratīvā pārkāpuma lietas izskatīšanai par šo Noteikumu pārkāpšanu ir tiesīgas veikt </w:t>
      </w:r>
      <w:r w:rsidRPr="00A339AC">
        <w:rPr>
          <w:rFonts w:ascii="Times New Roman" w:hAnsi="Times New Roman"/>
          <w:sz w:val="24"/>
          <w:szCs w:val="24"/>
        </w:rPr>
        <w:t>Dobeles novada</w:t>
      </w:r>
      <w:r w:rsidRPr="00A339AC">
        <w:rPr>
          <w:rFonts w:ascii="Times New Roman" w:hAnsi="Times New Roman"/>
          <w:color w:val="000000"/>
          <w:sz w:val="24"/>
          <w:szCs w:val="24"/>
        </w:rPr>
        <w:t xml:space="preserve"> pašvaldības (turpmāk – Pašvaldība) policijas amatpersonas.</w:t>
      </w:r>
    </w:p>
    <w:p w14:paraId="7A4C36A4"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Izskatīt administratīvā pārkāpuma lietas, pieņemt lēmumus un piemērot Noteikumos paredzētos administratīvos sodus ir pilnvarota Pašvaldības Administratīvā komisija.</w:t>
      </w:r>
    </w:p>
    <w:p w14:paraId="58D931B4"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lastRenderedPageBreak/>
        <w:t xml:space="preserve">Visos gadījumos administratīvo pārkāpumu lietas par Noteikumu pārkāpumiem, ko izdarījušas nepilngadīgas personas </w:t>
      </w:r>
      <w:r w:rsidRPr="00A339AC">
        <w:rPr>
          <w:rFonts w:ascii="Times New Roman" w:hAnsi="Times New Roman"/>
          <w:sz w:val="24"/>
          <w:szCs w:val="24"/>
        </w:rPr>
        <w:t>Dobeles novada</w:t>
      </w:r>
      <w:r w:rsidRPr="00A339AC">
        <w:rPr>
          <w:rFonts w:ascii="Times New Roman" w:hAnsi="Times New Roman"/>
          <w:color w:val="000000"/>
          <w:sz w:val="24"/>
          <w:szCs w:val="24"/>
        </w:rPr>
        <w:t xml:space="preserve"> administratīvajā teritorijā, izskata Pašvaldības Administratīvās komisijas bērnu lietu apakškomisija.</w:t>
      </w:r>
    </w:p>
    <w:p w14:paraId="1F54B79C" w14:textId="77777777" w:rsidR="00A339AC" w:rsidRPr="00A339AC" w:rsidRDefault="00A339AC" w:rsidP="00A339AC">
      <w:pPr>
        <w:autoSpaceDE w:val="0"/>
        <w:autoSpaceDN w:val="0"/>
        <w:adjustRightInd w:val="0"/>
        <w:jc w:val="both"/>
        <w:rPr>
          <w:rFonts w:ascii="Times New Roman" w:hAnsi="Times New Roman"/>
          <w:color w:val="000000"/>
          <w:sz w:val="24"/>
          <w:szCs w:val="24"/>
        </w:rPr>
      </w:pPr>
    </w:p>
    <w:p w14:paraId="1014A0C2" w14:textId="77777777" w:rsidR="00A339AC" w:rsidRPr="00A339AC" w:rsidRDefault="00A339AC" w:rsidP="00A339AC">
      <w:pPr>
        <w:autoSpaceDE w:val="0"/>
        <w:autoSpaceDN w:val="0"/>
        <w:adjustRightInd w:val="0"/>
        <w:ind w:left="360"/>
        <w:jc w:val="center"/>
        <w:rPr>
          <w:rFonts w:ascii="Times New Roman" w:hAnsi="Times New Roman"/>
          <w:b/>
          <w:bCs/>
          <w:color w:val="000000"/>
          <w:sz w:val="24"/>
          <w:szCs w:val="24"/>
        </w:rPr>
      </w:pPr>
      <w:r w:rsidRPr="00A339AC">
        <w:rPr>
          <w:rFonts w:ascii="Times New Roman" w:hAnsi="Times New Roman"/>
          <w:b/>
          <w:bCs/>
          <w:color w:val="414142"/>
          <w:sz w:val="24"/>
          <w:szCs w:val="24"/>
        </w:rPr>
        <w:t>II. Aizliegumi un ierobežojumi Dobeles novada administratīvajā teritorijā un</w:t>
      </w:r>
    </w:p>
    <w:p w14:paraId="0267F817" w14:textId="77777777" w:rsidR="00A339AC" w:rsidRPr="00A339AC" w:rsidRDefault="00A339AC" w:rsidP="00A339AC">
      <w:pPr>
        <w:autoSpaceDE w:val="0"/>
        <w:autoSpaceDN w:val="0"/>
        <w:adjustRightInd w:val="0"/>
        <w:jc w:val="center"/>
        <w:rPr>
          <w:rFonts w:ascii="Times New Roman" w:hAnsi="Times New Roman"/>
          <w:b/>
          <w:bCs/>
          <w:sz w:val="24"/>
          <w:szCs w:val="24"/>
        </w:rPr>
      </w:pPr>
      <w:r w:rsidRPr="00A339AC">
        <w:rPr>
          <w:rFonts w:ascii="Times New Roman" w:hAnsi="Times New Roman"/>
          <w:b/>
          <w:bCs/>
          <w:color w:val="414142"/>
          <w:sz w:val="24"/>
          <w:szCs w:val="24"/>
        </w:rPr>
        <w:t>atbildība par to neievērošanu</w:t>
      </w:r>
    </w:p>
    <w:p w14:paraId="241B4171"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publiskā lietošanā nodotu pašvaldības teritoriju un objektu piegružošanu ar sīkiem sadzīves atkritumiem,– </w:t>
      </w:r>
      <w:r w:rsidRPr="00A339AC">
        <w:rPr>
          <w:rFonts w:ascii="Times New Roman" w:hAnsi="Times New Roman"/>
          <w:iCs/>
          <w:color w:val="000000"/>
          <w:sz w:val="24"/>
          <w:szCs w:val="24"/>
        </w:rPr>
        <w:t>piemēro brīdinājumu vai naudas sodu no divām līdz divdesmit naudas soda vienībām.</w:t>
      </w:r>
    </w:p>
    <w:p w14:paraId="44AA467F"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ubagošanu tuvāk par 15 metriem no ieejas tirdzniecības vietās, valsts vai pašvaldības iestādēs, uz ietvēm, laukumiem, parkos un skvēros, uz ceļa braucamās daļas, sabiedriskajā transportā vai tā pieturvietās, vai citādā uzmācīgā veidā (izņemot vietas pie dievnamiem, kur ubagot ir atļāvusi attiecīgās reliģiskās organizācijas vadība) – piemēro brīdinājumu vai naudas sodu </w:t>
      </w:r>
      <w:r w:rsidRPr="00A339AC">
        <w:rPr>
          <w:rFonts w:ascii="Times New Roman" w:hAnsi="Times New Roman"/>
          <w:iCs/>
          <w:color w:val="000000"/>
          <w:sz w:val="24"/>
          <w:szCs w:val="24"/>
        </w:rPr>
        <w:t>no divām līdz desmit</w:t>
      </w:r>
      <w:r w:rsidRPr="00A339AC">
        <w:rPr>
          <w:rFonts w:ascii="Times New Roman" w:hAnsi="Times New Roman"/>
          <w:color w:val="000000"/>
          <w:sz w:val="24"/>
          <w:szCs w:val="24"/>
        </w:rPr>
        <w:t xml:space="preserve"> vienībām.</w:t>
      </w:r>
    </w:p>
    <w:p w14:paraId="535F5AB1"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nakšņošanu vai gulēšanu tam neparedzētā, publiskā lietošanā nodotā pašvaldības teritorijā un objektos, tai skaitā, telts vai tai līdzīgas konstrukcijas nakšņošanai uzstādīšanu,– </w:t>
      </w:r>
      <w:r w:rsidRPr="00A339AC">
        <w:rPr>
          <w:rFonts w:ascii="Times New Roman" w:hAnsi="Times New Roman"/>
          <w:iCs/>
          <w:color w:val="000000"/>
          <w:sz w:val="24"/>
          <w:szCs w:val="24"/>
        </w:rPr>
        <w:t>piemēro brīdinājumu vai naudas sodu no divām līdz desmit naudas soda vienībām.</w:t>
      </w:r>
    </w:p>
    <w:p w14:paraId="0C270901"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visa veida </w:t>
      </w:r>
      <w:proofErr w:type="spellStart"/>
      <w:r w:rsidRPr="00A339AC">
        <w:rPr>
          <w:rFonts w:ascii="Times New Roman" w:hAnsi="Times New Roman"/>
          <w:color w:val="000000"/>
          <w:sz w:val="24"/>
          <w:szCs w:val="24"/>
        </w:rPr>
        <w:t>lielgabarīta</w:t>
      </w:r>
      <w:proofErr w:type="spellEnd"/>
      <w:r w:rsidRPr="00A339AC">
        <w:rPr>
          <w:rFonts w:ascii="Times New Roman" w:hAnsi="Times New Roman"/>
          <w:color w:val="000000"/>
          <w:sz w:val="24"/>
          <w:szCs w:val="24"/>
        </w:rPr>
        <w:t xml:space="preserve"> priekšmetu (malkas, būvmateriāli un tam līdzīgu priekšmetu) novietošanu un turēšanu publiskā lietošanā nodotās pašvaldības teritorijās, kas traucē ielu, ēku, pagalmu uzkopšanu vai satiksmes drošībai,– </w:t>
      </w:r>
      <w:r w:rsidRPr="00A339AC">
        <w:rPr>
          <w:rFonts w:ascii="Times New Roman" w:hAnsi="Times New Roman"/>
          <w:iCs/>
          <w:color w:val="000000"/>
          <w:sz w:val="24"/>
          <w:szCs w:val="24"/>
        </w:rPr>
        <w:t>īpašniekam, turētājam vai faktiskajam valdītājam piemēro brīdinājumu vai naudas sodu no divām līdz divdesmit</w:t>
      </w:r>
      <w:r w:rsidRPr="00A339AC">
        <w:rPr>
          <w:rFonts w:ascii="Times New Roman" w:hAnsi="Times New Roman"/>
          <w:color w:val="000000"/>
          <w:sz w:val="24"/>
          <w:szCs w:val="24"/>
        </w:rPr>
        <w:t xml:space="preserve"> </w:t>
      </w:r>
      <w:r w:rsidRPr="00A339AC">
        <w:rPr>
          <w:rFonts w:ascii="Times New Roman" w:hAnsi="Times New Roman"/>
          <w:iCs/>
          <w:color w:val="000000"/>
          <w:sz w:val="24"/>
          <w:szCs w:val="24"/>
        </w:rPr>
        <w:t>naudas soda vienībām.</w:t>
      </w:r>
    </w:p>
    <w:p w14:paraId="50911087"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iekļūšanu neapdzīvotās vai saimnieciskajai darbībai neizmantotās ēkās un telpās, būvēs, kuras ir pilnīgi vai daļēji sagruvušas, kā arī ekspluatācijā nenodotās būvēs, izņemot privātīpašumā esošas ēkas, telpas un būves,– </w:t>
      </w:r>
      <w:r w:rsidRPr="00A339AC">
        <w:rPr>
          <w:rFonts w:ascii="Times New Roman" w:hAnsi="Times New Roman"/>
          <w:iCs/>
          <w:color w:val="000000"/>
          <w:sz w:val="24"/>
          <w:szCs w:val="24"/>
        </w:rPr>
        <w:t>piemēro brīdinājumu vai naudas sodu fiziskām personām no divām līdz divdesmit soda vienībām.</w:t>
      </w:r>
    </w:p>
    <w:p w14:paraId="6833E87A"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atrašanos publiskā vietā ar atvērtu vai vaļēju alus vai cita alkoholiskā dzēriena iepakojumu, izņemot vietas, kur alkoholisko dzērienu tirdzniecību atļāvusi pašvaldība – piemēro brīdinājumu vai naudas sodu līdz </w:t>
      </w:r>
      <w:r w:rsidRPr="00A339AC">
        <w:rPr>
          <w:rFonts w:ascii="Times New Roman" w:hAnsi="Times New Roman"/>
          <w:iCs/>
          <w:color w:val="000000"/>
          <w:sz w:val="24"/>
          <w:szCs w:val="24"/>
        </w:rPr>
        <w:t>desmit</w:t>
      </w:r>
      <w:r w:rsidRPr="00A339AC">
        <w:rPr>
          <w:rFonts w:ascii="Times New Roman" w:hAnsi="Times New Roman"/>
          <w:color w:val="000000"/>
          <w:sz w:val="24"/>
          <w:szCs w:val="24"/>
        </w:rPr>
        <w:t xml:space="preserve"> naudas soda vienībām. </w:t>
      </w:r>
    </w:p>
    <w:p w14:paraId="2A6A7D91"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peldēšanos pašvaldībai piederošas publiskā lietošanā esošajās strūklakās – piemēro brīdinājumu vai naudas sodu līdz </w:t>
      </w:r>
      <w:r w:rsidRPr="00A339AC">
        <w:rPr>
          <w:rFonts w:ascii="Times New Roman" w:hAnsi="Times New Roman"/>
          <w:iCs/>
          <w:color w:val="000000"/>
          <w:sz w:val="24"/>
          <w:szCs w:val="24"/>
        </w:rPr>
        <w:t>desmit</w:t>
      </w:r>
      <w:r w:rsidRPr="00A339AC">
        <w:rPr>
          <w:rFonts w:ascii="Times New Roman" w:hAnsi="Times New Roman"/>
          <w:color w:val="000000"/>
          <w:sz w:val="24"/>
          <w:szCs w:val="24"/>
        </w:rPr>
        <w:t xml:space="preserve"> naudas soda vienībām. </w:t>
      </w:r>
    </w:p>
    <w:p w14:paraId="525FF712"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patvaļīgu pašvaldības izveidotā noformējuma vai dekorāciju, kuras izvietotas publiskā lietošanā nodotās pašvaldības teritorijās un objektos, pārvietošanu, - </w:t>
      </w:r>
      <w:r w:rsidRPr="00A339AC">
        <w:rPr>
          <w:rFonts w:ascii="Times New Roman" w:hAnsi="Times New Roman"/>
          <w:iCs/>
          <w:color w:val="000000"/>
          <w:sz w:val="24"/>
          <w:szCs w:val="24"/>
        </w:rPr>
        <w:t>piemēro brīdinājumu vai naudas sodu no divām līdz desmit naudas soda vienībām.</w:t>
      </w:r>
    </w:p>
    <w:p w14:paraId="46964DBF"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Par sabiedriskās kārtības pārkāpumiem, kas izdarīti aktīvās atpūtas vietās paredzēta šāda atbildība:</w:t>
      </w:r>
    </w:p>
    <w:p w14:paraId="0F317AEC" w14:textId="77777777" w:rsidR="00A339AC" w:rsidRPr="00A339AC" w:rsidRDefault="00A339AC" w:rsidP="00A339AC">
      <w:pPr>
        <w:numPr>
          <w:ilvl w:val="1"/>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stikla taras ienešanu - </w:t>
      </w:r>
      <w:r w:rsidRPr="00A339AC">
        <w:rPr>
          <w:rFonts w:ascii="Times New Roman" w:hAnsi="Times New Roman"/>
          <w:iCs/>
          <w:color w:val="000000"/>
          <w:sz w:val="24"/>
          <w:szCs w:val="24"/>
        </w:rPr>
        <w:t>piemēro brīdinājumu vai naudas sodu no divām līdz divdesmit naudas soda</w:t>
      </w:r>
      <w:r w:rsidRPr="00A339AC">
        <w:rPr>
          <w:rFonts w:ascii="Times New Roman" w:hAnsi="Times New Roman"/>
          <w:color w:val="000000"/>
          <w:sz w:val="24"/>
          <w:szCs w:val="24"/>
        </w:rPr>
        <w:t xml:space="preserve"> </w:t>
      </w:r>
      <w:r w:rsidRPr="00A339AC">
        <w:rPr>
          <w:rFonts w:ascii="Times New Roman" w:hAnsi="Times New Roman"/>
          <w:iCs/>
          <w:color w:val="000000"/>
          <w:sz w:val="24"/>
          <w:szCs w:val="24"/>
        </w:rPr>
        <w:t>vienībām;</w:t>
      </w:r>
    </w:p>
    <w:p w14:paraId="78455DBD" w14:textId="77777777" w:rsidR="00A339AC" w:rsidRPr="00A339AC" w:rsidRDefault="00A339AC" w:rsidP="00A339AC">
      <w:pPr>
        <w:numPr>
          <w:ilvl w:val="1"/>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dzīvnieku ievešanu - </w:t>
      </w:r>
      <w:r w:rsidRPr="00A339AC">
        <w:rPr>
          <w:rFonts w:ascii="Times New Roman" w:hAnsi="Times New Roman"/>
          <w:iCs/>
          <w:color w:val="000000"/>
          <w:sz w:val="24"/>
          <w:szCs w:val="24"/>
        </w:rPr>
        <w:t>piemēro brīdinājumu vai naudas sodu no divām līdz desmit naudas soda vienībām;</w:t>
      </w:r>
    </w:p>
    <w:p w14:paraId="182A09BC" w14:textId="77777777" w:rsidR="00A339AC" w:rsidRPr="00A339AC" w:rsidRDefault="00A339AC" w:rsidP="00A339AC">
      <w:pPr>
        <w:numPr>
          <w:ilvl w:val="1"/>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patvaļīgu aprīkojuma vai inventāra elementu pārvietošanu - </w:t>
      </w:r>
      <w:r w:rsidRPr="00A339AC">
        <w:rPr>
          <w:rFonts w:ascii="Times New Roman" w:hAnsi="Times New Roman"/>
          <w:iCs/>
          <w:color w:val="000000"/>
          <w:sz w:val="24"/>
          <w:szCs w:val="24"/>
        </w:rPr>
        <w:t>piemēro brīdinājumu vai naudas sodu no divām</w:t>
      </w:r>
      <w:r w:rsidRPr="00A339AC">
        <w:rPr>
          <w:rFonts w:ascii="Times New Roman" w:hAnsi="Times New Roman"/>
          <w:color w:val="000000"/>
          <w:sz w:val="24"/>
          <w:szCs w:val="24"/>
        </w:rPr>
        <w:t xml:space="preserve"> </w:t>
      </w:r>
      <w:r w:rsidRPr="00A339AC">
        <w:rPr>
          <w:rFonts w:ascii="Times New Roman" w:hAnsi="Times New Roman"/>
          <w:iCs/>
          <w:color w:val="000000"/>
          <w:sz w:val="24"/>
          <w:szCs w:val="24"/>
        </w:rPr>
        <w:t>līdz divdesmit naudas soda vienībām;</w:t>
      </w:r>
    </w:p>
    <w:p w14:paraId="1FC41E55" w14:textId="77777777" w:rsidR="00A339AC" w:rsidRPr="00A339AC" w:rsidRDefault="00A339AC" w:rsidP="00A339AC">
      <w:pPr>
        <w:numPr>
          <w:ilvl w:val="1"/>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par atrašanos slēgtajās teritorijās ārpus noteiktā darba laika - </w:t>
      </w:r>
      <w:r w:rsidRPr="00A339AC">
        <w:rPr>
          <w:rFonts w:ascii="Times New Roman" w:hAnsi="Times New Roman"/>
          <w:iCs/>
          <w:color w:val="000000"/>
          <w:sz w:val="24"/>
          <w:szCs w:val="24"/>
        </w:rPr>
        <w:t>piemēro brīdinājumu vai naudas sodu no divām</w:t>
      </w:r>
      <w:r w:rsidRPr="00A339AC">
        <w:rPr>
          <w:rFonts w:ascii="Times New Roman" w:hAnsi="Times New Roman"/>
          <w:color w:val="000000"/>
          <w:sz w:val="24"/>
          <w:szCs w:val="24"/>
        </w:rPr>
        <w:t xml:space="preserve"> </w:t>
      </w:r>
      <w:r w:rsidRPr="00A339AC">
        <w:rPr>
          <w:rFonts w:ascii="Times New Roman" w:hAnsi="Times New Roman"/>
          <w:iCs/>
          <w:color w:val="000000"/>
          <w:sz w:val="24"/>
          <w:szCs w:val="24"/>
        </w:rPr>
        <w:t>līdz divdesmit naudas soda vienībām.</w:t>
      </w:r>
    </w:p>
    <w:p w14:paraId="41CC5CB9"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iCs/>
          <w:color w:val="000000"/>
          <w:sz w:val="24"/>
          <w:szCs w:val="24"/>
        </w:rPr>
      </w:pPr>
      <w:r w:rsidRPr="00A339AC">
        <w:rPr>
          <w:rFonts w:ascii="Times New Roman" w:hAnsi="Times New Roman"/>
          <w:iCs/>
          <w:color w:val="000000"/>
          <w:sz w:val="24"/>
          <w:szCs w:val="24"/>
        </w:rPr>
        <w:t xml:space="preserve">Aizliegta </w:t>
      </w:r>
      <w:r w:rsidRPr="00A339AC">
        <w:rPr>
          <w:rFonts w:ascii="Times New Roman" w:hAnsi="Times New Roman"/>
          <w:color w:val="000000"/>
          <w:sz w:val="24"/>
          <w:szCs w:val="24"/>
        </w:rPr>
        <w:t xml:space="preserve">pirotehnikas izstrādājumu izmantošana laikā no plkst. 23:00 līdz plkst.07:00, izņemot Valsts noteiktajās svētku dienās. Aizliegta  pirotehnisko izstrādājumu vai uguņošanas ierīču ienešana un lietošana aktīvās atpūtas vietās. </w:t>
      </w:r>
    </w:p>
    <w:p w14:paraId="7C1E0829" w14:textId="77777777" w:rsidR="00A339AC" w:rsidRPr="00A339AC" w:rsidRDefault="00A339AC" w:rsidP="00A339AC">
      <w:pPr>
        <w:autoSpaceDE w:val="0"/>
        <w:autoSpaceDN w:val="0"/>
        <w:adjustRightInd w:val="0"/>
        <w:spacing w:after="0" w:line="240" w:lineRule="auto"/>
        <w:ind w:left="360"/>
        <w:jc w:val="both"/>
        <w:rPr>
          <w:rFonts w:ascii="Times New Roman" w:hAnsi="Times New Roman"/>
          <w:iCs/>
          <w:color w:val="000000"/>
          <w:sz w:val="24"/>
          <w:szCs w:val="24"/>
        </w:rPr>
      </w:pPr>
      <w:bookmarkStart w:id="0" w:name="_GoBack"/>
      <w:bookmarkEnd w:id="0"/>
    </w:p>
    <w:p w14:paraId="580E07BD" w14:textId="77777777" w:rsidR="00A339AC" w:rsidRPr="00A339AC" w:rsidRDefault="00A339AC" w:rsidP="00A339AC">
      <w:pPr>
        <w:numPr>
          <w:ilvl w:val="0"/>
          <w:numId w:val="8"/>
        </w:numPr>
        <w:autoSpaceDE w:val="0"/>
        <w:autoSpaceDN w:val="0"/>
        <w:adjustRightInd w:val="0"/>
        <w:spacing w:after="0" w:line="240" w:lineRule="auto"/>
        <w:jc w:val="center"/>
        <w:rPr>
          <w:rFonts w:ascii="Times New Roman" w:hAnsi="Times New Roman"/>
          <w:color w:val="000000"/>
          <w:sz w:val="24"/>
          <w:szCs w:val="24"/>
        </w:rPr>
      </w:pPr>
      <w:r w:rsidRPr="00A339AC">
        <w:rPr>
          <w:rFonts w:ascii="Times New Roman" w:hAnsi="Times New Roman"/>
          <w:b/>
          <w:bCs/>
          <w:color w:val="000000"/>
          <w:sz w:val="24"/>
          <w:szCs w:val="24"/>
        </w:rPr>
        <w:lastRenderedPageBreak/>
        <w:t>Noslēguma jautājumi</w:t>
      </w:r>
    </w:p>
    <w:p w14:paraId="2D4BB208" w14:textId="77777777" w:rsidR="00A339AC" w:rsidRPr="00A339AC" w:rsidRDefault="00A339AC" w:rsidP="00A339AC">
      <w:pPr>
        <w:numPr>
          <w:ilvl w:val="0"/>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 xml:space="preserve">Ar Noteikumu spēkā stāšanos spēku zaudē: </w:t>
      </w:r>
    </w:p>
    <w:p w14:paraId="4BF9A49D" w14:textId="77777777" w:rsidR="00A339AC" w:rsidRPr="00A339AC" w:rsidRDefault="00A339AC" w:rsidP="00A339AC">
      <w:pPr>
        <w:numPr>
          <w:ilvl w:val="1"/>
          <w:numId w:val="6"/>
        </w:numPr>
        <w:autoSpaceDE w:val="0"/>
        <w:autoSpaceDN w:val="0"/>
        <w:adjustRightInd w:val="0"/>
        <w:spacing w:after="0" w:line="240" w:lineRule="auto"/>
        <w:jc w:val="both"/>
        <w:rPr>
          <w:rFonts w:ascii="Times New Roman" w:hAnsi="Times New Roman"/>
          <w:color w:val="000000"/>
          <w:sz w:val="24"/>
          <w:szCs w:val="24"/>
        </w:rPr>
      </w:pPr>
      <w:r w:rsidRPr="00A339AC">
        <w:rPr>
          <w:rFonts w:ascii="Times New Roman" w:hAnsi="Times New Roman"/>
          <w:color w:val="000000"/>
          <w:sz w:val="24"/>
          <w:szCs w:val="24"/>
        </w:rPr>
        <w:t>Auces novada pašvaldības 2010. gada 28. jūlija saistošie noteikumi Nr. 23 “ Auces novada sabiedriskās kārtības noteikumi”.</w:t>
      </w:r>
    </w:p>
    <w:p w14:paraId="432CEE5B" w14:textId="77777777" w:rsidR="00A339AC" w:rsidRPr="00A339AC" w:rsidRDefault="00A339AC" w:rsidP="00A339AC">
      <w:pPr>
        <w:numPr>
          <w:ilvl w:val="1"/>
          <w:numId w:val="6"/>
        </w:numPr>
        <w:autoSpaceDE w:val="0"/>
        <w:autoSpaceDN w:val="0"/>
        <w:adjustRightInd w:val="0"/>
        <w:spacing w:after="0" w:line="240" w:lineRule="auto"/>
        <w:ind w:left="720" w:hanging="578"/>
        <w:jc w:val="both"/>
        <w:rPr>
          <w:rFonts w:ascii="Times New Roman" w:hAnsi="Times New Roman"/>
          <w:color w:val="000000"/>
          <w:sz w:val="24"/>
          <w:szCs w:val="24"/>
        </w:rPr>
      </w:pPr>
      <w:r w:rsidRPr="00A339AC">
        <w:rPr>
          <w:rFonts w:ascii="Times New Roman" w:hAnsi="Times New Roman"/>
          <w:color w:val="000000"/>
          <w:sz w:val="24"/>
          <w:szCs w:val="24"/>
        </w:rPr>
        <w:t>Tērvetes novada pašvaldības 2018. gada 31. maija saistošie noteikumi Nr. 15 “Sabiedriskās kārtības saistošie noteikumi Tērvetes novadā”.</w:t>
      </w:r>
    </w:p>
    <w:p w14:paraId="2DC0F24D" w14:textId="77777777" w:rsidR="00A339AC" w:rsidRPr="00A339AC" w:rsidRDefault="00A339AC" w:rsidP="00A339AC">
      <w:pPr>
        <w:tabs>
          <w:tab w:val="left" w:pos="-24212"/>
        </w:tabs>
        <w:jc w:val="right"/>
        <w:rPr>
          <w:rFonts w:ascii="Times New Roman" w:hAnsi="Times New Roman"/>
          <w:b/>
          <w:noProof/>
          <w:color w:val="000000"/>
          <w:sz w:val="24"/>
          <w:szCs w:val="24"/>
        </w:rPr>
      </w:pPr>
    </w:p>
    <w:p w14:paraId="5E1C3442" w14:textId="77777777" w:rsidR="00A339AC" w:rsidRPr="00A339AC" w:rsidRDefault="00A339AC" w:rsidP="00A339AC">
      <w:pPr>
        <w:pStyle w:val="Default"/>
        <w:jc w:val="both"/>
      </w:pPr>
      <w:r w:rsidRPr="00A339AC">
        <w:t>Domes priekšsēdētājs</w:t>
      </w:r>
      <w:r w:rsidRPr="00A339AC">
        <w:tab/>
      </w:r>
      <w:r w:rsidRPr="00A339AC">
        <w:tab/>
      </w:r>
      <w:r w:rsidRPr="00A339AC">
        <w:tab/>
      </w:r>
      <w:r w:rsidRPr="00A339AC">
        <w:tab/>
      </w:r>
      <w:r w:rsidRPr="00A339AC">
        <w:tab/>
      </w:r>
      <w:r w:rsidRPr="00A339AC">
        <w:tab/>
      </w:r>
      <w:r w:rsidRPr="00A339AC">
        <w:tab/>
      </w:r>
      <w:r w:rsidRPr="00A339AC">
        <w:tab/>
      </w:r>
      <w:proofErr w:type="spellStart"/>
      <w:r w:rsidRPr="00A339AC">
        <w:t>I.Gorskis</w:t>
      </w:r>
      <w:proofErr w:type="spellEnd"/>
      <w:r w:rsidRPr="00A339AC">
        <w:br w:type="page"/>
      </w:r>
    </w:p>
    <w:p w14:paraId="7B0DC255" w14:textId="77777777" w:rsidR="00A339AC" w:rsidRPr="00A339AC" w:rsidRDefault="00A339AC" w:rsidP="00A339AC">
      <w:pPr>
        <w:jc w:val="center"/>
        <w:rPr>
          <w:rFonts w:ascii="Times New Roman" w:hAnsi="Times New Roman"/>
          <w:b/>
          <w:sz w:val="24"/>
          <w:szCs w:val="24"/>
        </w:rPr>
      </w:pPr>
      <w:r w:rsidRPr="00A339AC">
        <w:rPr>
          <w:rFonts w:ascii="Times New Roman" w:hAnsi="Times New Roman"/>
          <w:b/>
          <w:sz w:val="24"/>
          <w:szCs w:val="24"/>
        </w:rPr>
        <w:lastRenderedPageBreak/>
        <w:t>Dobeles novada domes saistošo noteikumu Nr. 14</w:t>
      </w:r>
    </w:p>
    <w:p w14:paraId="59E52878" w14:textId="77777777" w:rsidR="00A339AC" w:rsidRPr="00A339AC" w:rsidRDefault="00A339AC" w:rsidP="00A339AC">
      <w:pPr>
        <w:pStyle w:val="Default"/>
        <w:jc w:val="center"/>
        <w:rPr>
          <w:b/>
        </w:rPr>
      </w:pPr>
      <w:r w:rsidRPr="00A339AC">
        <w:rPr>
          <w:b/>
          <w:bCs/>
        </w:rPr>
        <w:t>“ Dobeles novada sabiedriskās kārtības saistošie noteikumi”</w:t>
      </w:r>
    </w:p>
    <w:p w14:paraId="474E6B85" w14:textId="77777777" w:rsidR="00A339AC" w:rsidRPr="00A339AC" w:rsidRDefault="00A339AC" w:rsidP="00A339AC">
      <w:pPr>
        <w:pStyle w:val="Default"/>
        <w:jc w:val="center"/>
        <w:rPr>
          <w:b/>
          <w:bCs/>
        </w:rPr>
      </w:pPr>
      <w:r w:rsidRPr="00A339AC">
        <w:rPr>
          <w:b/>
          <w:bCs/>
        </w:rPr>
        <w:t>paskaidrojuma raksts</w:t>
      </w:r>
    </w:p>
    <w:p w14:paraId="267FA4AF" w14:textId="77777777" w:rsidR="00A339AC" w:rsidRPr="00A339AC" w:rsidRDefault="00A339AC" w:rsidP="00A339AC">
      <w:pPr>
        <w:pStyle w:val="ColorfulList-Accent11"/>
        <w:jc w:val="both"/>
        <w:rPr>
          <w:b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A339AC" w:rsidRPr="00A339AC" w14:paraId="49111B2D" w14:textId="77777777" w:rsidTr="00F76E0E">
        <w:tc>
          <w:tcPr>
            <w:tcW w:w="2901" w:type="dxa"/>
            <w:tcBorders>
              <w:top w:val="single" w:sz="4" w:space="0" w:color="auto"/>
              <w:left w:val="single" w:sz="4" w:space="0" w:color="auto"/>
              <w:bottom w:val="single" w:sz="4" w:space="0" w:color="auto"/>
              <w:right w:val="single" w:sz="4" w:space="0" w:color="auto"/>
            </w:tcBorders>
          </w:tcPr>
          <w:p w14:paraId="09DD9F79" w14:textId="77777777" w:rsidR="00A339AC" w:rsidRPr="00A339AC" w:rsidRDefault="00A339AC" w:rsidP="00F76E0E">
            <w:pPr>
              <w:tabs>
                <w:tab w:val="left" w:pos="8364"/>
              </w:tabs>
              <w:jc w:val="center"/>
              <w:rPr>
                <w:rFonts w:ascii="Times New Roman" w:hAnsi="Times New Roman"/>
                <w:sz w:val="24"/>
                <w:szCs w:val="24"/>
              </w:rPr>
            </w:pPr>
            <w:r w:rsidRPr="00A339AC">
              <w:rPr>
                <w:rFonts w:ascii="Times New Roman" w:hAnsi="Times New Roman"/>
                <w:sz w:val="24"/>
                <w:szCs w:val="24"/>
              </w:rPr>
              <w:t>Sadaļas nosaukums</w:t>
            </w:r>
          </w:p>
        </w:tc>
        <w:tc>
          <w:tcPr>
            <w:tcW w:w="6597" w:type="dxa"/>
            <w:tcBorders>
              <w:top w:val="single" w:sz="4" w:space="0" w:color="auto"/>
              <w:left w:val="single" w:sz="4" w:space="0" w:color="auto"/>
              <w:bottom w:val="single" w:sz="4" w:space="0" w:color="auto"/>
              <w:right w:val="single" w:sz="4" w:space="0" w:color="auto"/>
            </w:tcBorders>
          </w:tcPr>
          <w:p w14:paraId="163BACE4" w14:textId="77777777" w:rsidR="00A339AC" w:rsidRPr="00A339AC" w:rsidRDefault="00A339AC" w:rsidP="00F76E0E">
            <w:pPr>
              <w:tabs>
                <w:tab w:val="left" w:pos="8364"/>
              </w:tabs>
              <w:jc w:val="center"/>
              <w:rPr>
                <w:rFonts w:ascii="Times New Roman" w:hAnsi="Times New Roman"/>
                <w:sz w:val="24"/>
                <w:szCs w:val="24"/>
              </w:rPr>
            </w:pPr>
            <w:r w:rsidRPr="00A339AC">
              <w:rPr>
                <w:rFonts w:ascii="Times New Roman" w:hAnsi="Times New Roman"/>
                <w:sz w:val="24"/>
                <w:szCs w:val="24"/>
              </w:rPr>
              <w:t xml:space="preserve">Sadaļas </w:t>
            </w:r>
            <w:smartTag w:uri="schemas-tilde-lv/tildestengine" w:element="veidnes">
              <w:smartTagPr>
                <w:attr w:name="text" w:val="paskaidrojums&#10;"/>
                <w:attr w:name="baseform" w:val="paskaidrojums"/>
                <w:attr w:name="id" w:val="-1"/>
              </w:smartTagPr>
              <w:r w:rsidRPr="00A339AC">
                <w:rPr>
                  <w:rFonts w:ascii="Times New Roman" w:hAnsi="Times New Roman"/>
                  <w:sz w:val="24"/>
                  <w:szCs w:val="24"/>
                </w:rPr>
                <w:t>paskaidrojums</w:t>
              </w:r>
            </w:smartTag>
          </w:p>
          <w:p w14:paraId="0A6468B2" w14:textId="77777777" w:rsidR="00A339AC" w:rsidRPr="00A339AC" w:rsidRDefault="00A339AC" w:rsidP="00F76E0E">
            <w:pPr>
              <w:tabs>
                <w:tab w:val="left" w:pos="8364"/>
              </w:tabs>
              <w:jc w:val="center"/>
              <w:rPr>
                <w:rFonts w:ascii="Times New Roman" w:hAnsi="Times New Roman"/>
                <w:sz w:val="24"/>
                <w:szCs w:val="24"/>
              </w:rPr>
            </w:pPr>
          </w:p>
        </w:tc>
      </w:tr>
      <w:tr w:rsidR="00A339AC" w:rsidRPr="00A339AC" w14:paraId="33E55EF0" w14:textId="77777777" w:rsidTr="00F76E0E">
        <w:tc>
          <w:tcPr>
            <w:tcW w:w="2901" w:type="dxa"/>
            <w:tcBorders>
              <w:top w:val="single" w:sz="4" w:space="0" w:color="auto"/>
              <w:left w:val="single" w:sz="4" w:space="0" w:color="auto"/>
              <w:bottom w:val="single" w:sz="4" w:space="0" w:color="auto"/>
              <w:right w:val="single" w:sz="4" w:space="0" w:color="auto"/>
            </w:tcBorders>
          </w:tcPr>
          <w:p w14:paraId="304C7520" w14:textId="77777777" w:rsidR="00A339AC" w:rsidRPr="00A339AC" w:rsidRDefault="00A339AC" w:rsidP="00F76E0E">
            <w:pPr>
              <w:tabs>
                <w:tab w:val="left" w:pos="8364"/>
              </w:tabs>
              <w:rPr>
                <w:rFonts w:ascii="Times New Roman" w:hAnsi="Times New Roman"/>
                <w:sz w:val="24"/>
                <w:szCs w:val="24"/>
              </w:rPr>
            </w:pPr>
            <w:r w:rsidRPr="00A339AC">
              <w:rPr>
                <w:rFonts w:ascii="Times New Roman" w:hAnsi="Times New Roman"/>
                <w:sz w:val="24"/>
                <w:szCs w:val="24"/>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0036160F" w14:textId="77777777" w:rsidR="00A339AC" w:rsidRPr="00A339AC" w:rsidRDefault="00A339AC" w:rsidP="00F76E0E">
            <w:pPr>
              <w:tabs>
                <w:tab w:val="left" w:pos="8364"/>
              </w:tabs>
              <w:jc w:val="both"/>
              <w:rPr>
                <w:rFonts w:ascii="Times New Roman" w:hAnsi="Times New Roman"/>
                <w:sz w:val="24"/>
                <w:szCs w:val="24"/>
              </w:rPr>
            </w:pPr>
            <w:r w:rsidRPr="00A339AC">
              <w:rPr>
                <w:rFonts w:ascii="Times New Roman" w:hAnsi="Times New Roman"/>
                <w:sz w:val="24"/>
                <w:szCs w:val="24"/>
              </w:rPr>
              <w:t xml:space="preserve">Saskaņā ar </w:t>
            </w:r>
            <w:hyperlink r:id="rId7" w:tgtFrame="_blank" w:history="1">
              <w:r w:rsidRPr="00A339AC">
                <w:rPr>
                  <w:rFonts w:ascii="Times New Roman" w:hAnsi="Times New Roman"/>
                  <w:sz w:val="24"/>
                  <w:szCs w:val="24"/>
                </w:rPr>
                <w:t>Administratīvo teritoriju un apdzīvoto vietu likumu</w:t>
              </w:r>
            </w:hyperlink>
            <w:r w:rsidRPr="00A339AC">
              <w:rPr>
                <w:rFonts w:ascii="Times New Roman" w:hAnsi="Times New Roman"/>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35F8F13A" w14:textId="77777777" w:rsidR="00A339AC" w:rsidRPr="00A339AC" w:rsidRDefault="00A339AC" w:rsidP="00F76E0E">
            <w:pPr>
              <w:tabs>
                <w:tab w:val="left" w:pos="8364"/>
              </w:tabs>
              <w:jc w:val="both"/>
              <w:rPr>
                <w:rFonts w:ascii="Times New Roman" w:hAnsi="Times New Roman"/>
                <w:color w:val="000000"/>
                <w:sz w:val="24"/>
                <w:szCs w:val="24"/>
              </w:rPr>
            </w:pPr>
            <w:r w:rsidRPr="00A339AC">
              <w:rPr>
                <w:rFonts w:ascii="Times New Roman" w:hAnsi="Times New Roman"/>
                <w:sz w:val="24"/>
                <w:szCs w:val="24"/>
              </w:rPr>
              <w:t xml:space="preserve">Administratīvo teritoriju un apdzīvoto vietu likuma Pārejas noteikumu 17.punkts nosaka, ka </w:t>
            </w:r>
            <w:r w:rsidRPr="00A339AC">
              <w:rPr>
                <w:rFonts w:ascii="Times New Roman" w:hAnsi="Times New Roman"/>
                <w:color w:val="000000"/>
                <w:sz w:val="24"/>
                <w:szCs w:val="24"/>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2A4B0541" w14:textId="77777777" w:rsidR="00A339AC" w:rsidRPr="00A339AC" w:rsidRDefault="00A339AC" w:rsidP="00F76E0E">
            <w:pPr>
              <w:tabs>
                <w:tab w:val="left" w:pos="8364"/>
              </w:tabs>
              <w:jc w:val="both"/>
              <w:rPr>
                <w:rFonts w:ascii="Times New Roman" w:hAnsi="Times New Roman"/>
                <w:sz w:val="24"/>
                <w:szCs w:val="24"/>
              </w:rPr>
            </w:pPr>
            <w:r w:rsidRPr="00A339AC">
              <w:rPr>
                <w:rFonts w:ascii="Times New Roman" w:hAnsi="Times New Roman"/>
                <w:sz w:val="24"/>
                <w:szCs w:val="24"/>
              </w:rPr>
              <w:t xml:space="preserve">Līdz ar to nepieciešams apstiprināt jaunus saistošos noteikumus par sabiedrisko kārtību Dobeles novadā. </w:t>
            </w:r>
          </w:p>
          <w:p w14:paraId="1B1565E8" w14:textId="77777777" w:rsidR="00A339AC" w:rsidRPr="00A339AC" w:rsidRDefault="00A339AC" w:rsidP="00F76E0E">
            <w:pPr>
              <w:autoSpaceDE w:val="0"/>
              <w:autoSpaceDN w:val="0"/>
              <w:adjustRightInd w:val="0"/>
              <w:jc w:val="both"/>
              <w:rPr>
                <w:rFonts w:ascii="Times New Roman" w:hAnsi="Times New Roman"/>
                <w:bCs/>
                <w:sz w:val="24"/>
                <w:szCs w:val="24"/>
              </w:rPr>
            </w:pPr>
            <w:r w:rsidRPr="00A339AC">
              <w:rPr>
                <w:rFonts w:ascii="Times New Roman" w:hAnsi="Times New Roman"/>
                <w:sz w:val="24"/>
                <w:szCs w:val="24"/>
              </w:rPr>
              <w:t>Ņemot vērā iepriekš minēto, izstrādāti jauni saistošie noteikumi “</w:t>
            </w:r>
            <w:r w:rsidRPr="00A339AC">
              <w:rPr>
                <w:rFonts w:ascii="Times New Roman" w:hAnsi="Times New Roman"/>
                <w:bCs/>
                <w:sz w:val="24"/>
                <w:szCs w:val="24"/>
              </w:rPr>
              <w:t>Dobeles novada sabiedriskās kārtības saistošie noteikumi” (turpmāk - Noteikumi).</w:t>
            </w:r>
          </w:p>
          <w:p w14:paraId="1EF34036" w14:textId="77777777" w:rsidR="00A339AC" w:rsidRPr="00A339AC" w:rsidRDefault="00A339AC" w:rsidP="00F76E0E">
            <w:pPr>
              <w:tabs>
                <w:tab w:val="left" w:pos="8364"/>
              </w:tabs>
              <w:jc w:val="both"/>
              <w:rPr>
                <w:rFonts w:ascii="Times New Roman" w:hAnsi="Times New Roman"/>
                <w:sz w:val="24"/>
                <w:szCs w:val="24"/>
              </w:rPr>
            </w:pPr>
            <w:r w:rsidRPr="00A339AC">
              <w:rPr>
                <w:rFonts w:ascii="Times New Roman" w:hAnsi="Times New Roman"/>
                <w:color w:val="000000"/>
                <w:sz w:val="24"/>
                <w:szCs w:val="24"/>
              </w:rPr>
              <w:t>Izstrādājot Noteikumus ir vērtēta arī citu pašvaldību pieredze nosakot regulējumu sabiedriskās kārtības jautājumos.</w:t>
            </w:r>
          </w:p>
          <w:p w14:paraId="74F323AB"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Noteikumu projekta II nodaļas 15.punktā noteikta administratīvā atbildība par atrašanos ar atvērtu vai vaļēju alkoholiskā dzēriena iepakojumu jebkādā vaļējā tarā, izņemot vietas, kur alkoholisko dzērienu lietošanu atļāvusi pašvaldība.</w:t>
            </w:r>
          </w:p>
          <w:p w14:paraId="2EAC3EF9"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 xml:space="preserve">Minētais aizliegums ietverts Noteikumu projektā, ņemot vērā aktualitāti un satraukumu sabiedrībā, nolūkā novērst sociāli nelabvēlīgu paradumu veicināšanu publiskās vietās un samazināt sabiedriskās kārtības apdraudējuma riskus, nosakot administratīvo atbildību par atrašanos ar atvērtu vai vaļēju alkoholiskā dzēriena iepakojumu jebkādā vaļējā tarā, izņemot vietas, kur alkoholisko dzērienu lietošanu atļāvusi pašvaldība. Noteikumu projekta II nodaļas 15.punkta nodarījums pēc objektīvās puses pazīmju kopuma atšķiras no nodarījuma, par ko noteikta administratīvā atbildība Administratīvo sodu likuma par pārkāpumiem pārvaldes, sabiedriskās kārtības un valsts valodas lietošanas jomā 10.pantā. </w:t>
            </w:r>
            <w:r w:rsidRPr="00A339AC">
              <w:rPr>
                <w:rFonts w:ascii="Times New Roman" w:hAnsi="Times New Roman"/>
                <w:color w:val="000000"/>
                <w:sz w:val="24"/>
                <w:szCs w:val="24"/>
              </w:rPr>
              <w:lastRenderedPageBreak/>
              <w:t>Lai konstatētu Noteikumu projekta II nodaļas 15.punkta pārkāpumu, nav nepieciešams pierādīt alkoholiskā dzēriena lietošanas publiskā vietā faktu, bet pietiekami ir pierādīt faktu, ka persona publiskā vietā atrodas ar atvērtu vai vaļēju alkoholiskā dzēriena iepakojumu jebkādā vaļējā tarā.</w:t>
            </w:r>
          </w:p>
          <w:p w14:paraId="20F8A702"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Šobrīd vairāku pašvaldību spēkā esošajos saistošajos noteikumos ir paredzēts administratīvās atbildības regulējums par atrašanos publiskā vietā ar atvērtu alkoholiskā dzēriena iepakojumu (piemēram, Rīgas domes 2007.gada 19.jūnija saistošajos noteikumos Nr.80 “Sabiedriskās kārtības noteikumi Rīgā”, Valmieras pilsētas pašvaldības 2019.gada 28.novembra saistošajos noteikumos Nr.334 “Par sabiedrisko kārtību Valmieras pilsētā”, Rēzeknes pilsētas domes 2020.gada 18.jūnija saistošajos noteikumos Nr.22 “Sabiedriskās kārtības noteikumi Rēzeknē”, Ventspils pilsētas domes 2012.gada 2.marta saistošajos noteikumos Nr.8 “Ventspils pilsētas sabiedriskās kārtības noteikumi”, Jēkabpils pilsētas domes 2020.gada 13.februāra saistošajos noteikumos Nr.5 “</w:t>
            </w:r>
            <w:r w:rsidRPr="00A339AC">
              <w:rPr>
                <w:rFonts w:ascii="Times New Roman" w:hAnsi="Times New Roman"/>
                <w:bCs/>
                <w:color w:val="000000"/>
                <w:sz w:val="24"/>
                <w:szCs w:val="24"/>
              </w:rPr>
              <w:t>Jēkabpils sabiedriskās kārtības un būves, tās teritorijas uzturēšanas saistošie noteikumi</w:t>
            </w:r>
            <w:r w:rsidRPr="00A339AC">
              <w:rPr>
                <w:rFonts w:ascii="Times New Roman" w:hAnsi="Times New Roman"/>
                <w:color w:val="000000"/>
                <w:sz w:val="24"/>
                <w:szCs w:val="24"/>
              </w:rPr>
              <w:t xml:space="preserve"> sabiedriskās kārtības noteikumi”, Talsu novada domes 2020.gada 25.jūnija saistošajos noteikumos Nr.9 “</w:t>
            </w:r>
            <w:r w:rsidRPr="00A339AC">
              <w:rPr>
                <w:rFonts w:ascii="Times New Roman" w:hAnsi="Times New Roman"/>
                <w:bCs/>
                <w:color w:val="000000"/>
                <w:sz w:val="24"/>
                <w:szCs w:val="24"/>
              </w:rPr>
              <w:t>Talsu novada</w:t>
            </w:r>
            <w:r w:rsidRPr="00A339AC">
              <w:rPr>
                <w:rFonts w:ascii="Times New Roman" w:hAnsi="Times New Roman"/>
                <w:color w:val="000000"/>
                <w:sz w:val="24"/>
                <w:szCs w:val="24"/>
              </w:rPr>
              <w:t xml:space="preserve"> noteikumi” ).</w:t>
            </w:r>
          </w:p>
          <w:p w14:paraId="7E2BB550" w14:textId="77777777" w:rsidR="00A339AC" w:rsidRPr="00A339AC" w:rsidRDefault="00A339AC" w:rsidP="00F76E0E">
            <w:pPr>
              <w:autoSpaceDE w:val="0"/>
              <w:autoSpaceDN w:val="0"/>
              <w:adjustRightInd w:val="0"/>
              <w:jc w:val="both"/>
              <w:rPr>
                <w:rFonts w:ascii="Times New Roman" w:hAnsi="Times New Roman"/>
                <w:bCs/>
                <w:color w:val="000000"/>
                <w:sz w:val="24"/>
                <w:szCs w:val="24"/>
              </w:rPr>
            </w:pPr>
            <w:r w:rsidRPr="00A339AC">
              <w:rPr>
                <w:rFonts w:ascii="Times New Roman" w:hAnsi="Times New Roman"/>
                <w:color w:val="000000"/>
                <w:sz w:val="24"/>
                <w:szCs w:val="24"/>
              </w:rPr>
              <w:t>Savukārt, vairāku pašvaldību spēkā esošajos saistošajos noteikumos ir paredzēts administratīvās atbildības regulējums par ubagošanu (piemēram,  Liepājas pilsētas domes 2020.gada 18.jūnija saistošajos noteikumos Nr.30 “Liepājas pilsētas sabiedriskās kārtības saistošie noteikumi”, Jelgavas pilsētas domes 2010.gada 23.septembra saistošajos noteikumos Nr.10-15 “Jelgavas pilsētas sabiedriskās kārtības noteikumi, Rīgas domes 2007.gada 19.jūnija saistošajos noteikumos Nr.80 “Sabiedriskās kārtības noteikumi Rīgā”, Valmieras pilsētas pašvaldības 2019.gada 28.novembra saistošajos noteikumos Nr.334 “Par sabiedrisko kārtību Valmieras pilsētā”, Rēzeknes pilsētas domes 2020.gada 18.jūnija saistošajos noteikumos Nr.22 “Sabiedriskās kārtības noteikumi Rēzeknē”, Ventspils pilsētas domes 2012.gada 2.marta saistošajos noteikumos Nr.8 “Ventspils pilsētas sabiedriskās kārtības noteikumi”, Jēkabpils pilsētas domes 2020.gada 13.februāra saistošajos noteikumos Nr.5 “</w:t>
            </w:r>
            <w:r w:rsidRPr="00A339AC">
              <w:rPr>
                <w:rFonts w:ascii="Times New Roman" w:hAnsi="Times New Roman"/>
                <w:bCs/>
                <w:color w:val="000000"/>
                <w:sz w:val="24"/>
                <w:szCs w:val="24"/>
              </w:rPr>
              <w:t xml:space="preserve">Jēkabpils sabiedriskās kārtības un būves, tās </w:t>
            </w:r>
            <w:proofErr w:type="spellStart"/>
            <w:r w:rsidRPr="00A339AC">
              <w:rPr>
                <w:rFonts w:ascii="Times New Roman" w:hAnsi="Times New Roman"/>
                <w:bCs/>
                <w:color w:val="000000"/>
                <w:sz w:val="24"/>
                <w:szCs w:val="24"/>
              </w:rPr>
              <w:t>teritorijauzturēšanas</w:t>
            </w:r>
            <w:proofErr w:type="spellEnd"/>
            <w:r w:rsidRPr="00A339AC">
              <w:rPr>
                <w:rFonts w:ascii="Times New Roman" w:hAnsi="Times New Roman"/>
                <w:bCs/>
                <w:color w:val="000000"/>
                <w:sz w:val="24"/>
                <w:szCs w:val="24"/>
              </w:rPr>
              <w:t xml:space="preserve"> saistošie noteikumi</w:t>
            </w:r>
            <w:r w:rsidRPr="00A339AC">
              <w:rPr>
                <w:rFonts w:ascii="Times New Roman" w:hAnsi="Times New Roman"/>
                <w:color w:val="000000"/>
                <w:sz w:val="24"/>
                <w:szCs w:val="24"/>
              </w:rPr>
              <w:t xml:space="preserve"> sabiedriskās kārtības noteikumi”, Talsu novada domes 2020.gada 25.jūnija saistošajos noteikumos Nr.9 “</w:t>
            </w:r>
            <w:r w:rsidRPr="00A339AC">
              <w:rPr>
                <w:rFonts w:ascii="Times New Roman" w:hAnsi="Times New Roman"/>
                <w:bCs/>
                <w:color w:val="000000"/>
                <w:sz w:val="24"/>
                <w:szCs w:val="24"/>
              </w:rPr>
              <w:t>Talsu novada</w:t>
            </w:r>
            <w:r w:rsidRPr="00A339AC">
              <w:rPr>
                <w:rFonts w:ascii="Times New Roman" w:hAnsi="Times New Roman"/>
                <w:color w:val="000000"/>
                <w:sz w:val="24"/>
                <w:szCs w:val="24"/>
              </w:rPr>
              <w:t xml:space="preserve"> noteikumi””.</w:t>
            </w:r>
          </w:p>
          <w:p w14:paraId="6DD7CA1A" w14:textId="77777777" w:rsidR="00A339AC" w:rsidRPr="00A339AC" w:rsidRDefault="00A339AC" w:rsidP="00F76E0E">
            <w:pPr>
              <w:pStyle w:val="NormalWeb"/>
              <w:jc w:val="both"/>
              <w:rPr>
                <w:color w:val="000000"/>
              </w:rPr>
            </w:pPr>
            <w:r w:rsidRPr="00A339AC">
              <w:rPr>
                <w:color w:val="000000"/>
              </w:rPr>
              <w:t xml:space="preserve">Papildus norādāms, ka arī Tieslietu ministrijas vērtējumā, kas izteikts 2019.gada 8.novembra vēstulē Latvijas Republikas Saeimas Juridiskajai komisijai Nr.1-11/4100 “Par priekšlikumiem likumprojektam “Administratīvo sodu likums par pārkāpumiem </w:t>
            </w:r>
            <w:r w:rsidRPr="00A339AC">
              <w:rPr>
                <w:color w:val="000000"/>
              </w:rPr>
              <w:lastRenderedPageBreak/>
              <w:t>pārvaldes, sabiedriskās kārtības un valsts valodas lietošanas jomā””, norādīts, ka nepieciešams noteikt administratīvās atbildības regulējumu par atrašanos publiskā vietā ar atvērtu vai vaļēju alkoholiskā dzēriena iepakojumu.</w:t>
            </w:r>
          </w:p>
          <w:p w14:paraId="0A713405"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Ņemot vērā jautājumu aktualitāti, Noteikumos ir iekļauts regulējums par atrašanos publiskā vietā ar atvērtu vai vaļēju alkoholiskā dzēriena iepakojumu jebkādā vaļējā tarā, izņemot vietas, kur alkoholisko dzērienu lietošanu atļāvusi pašvaldība un par ubagošanu (Noteikumu 15. un 7.punkti).</w:t>
            </w:r>
          </w:p>
        </w:tc>
      </w:tr>
      <w:tr w:rsidR="00A339AC" w:rsidRPr="00A339AC" w14:paraId="7FA59B1A" w14:textId="77777777" w:rsidTr="00F76E0E">
        <w:tc>
          <w:tcPr>
            <w:tcW w:w="2901" w:type="dxa"/>
            <w:tcBorders>
              <w:top w:val="single" w:sz="4" w:space="0" w:color="auto"/>
              <w:left w:val="single" w:sz="4" w:space="0" w:color="auto"/>
              <w:bottom w:val="single" w:sz="4" w:space="0" w:color="auto"/>
              <w:right w:val="single" w:sz="4" w:space="0" w:color="auto"/>
            </w:tcBorders>
          </w:tcPr>
          <w:p w14:paraId="0177DCBB" w14:textId="77777777" w:rsidR="00A339AC" w:rsidRPr="00A339AC" w:rsidRDefault="00A339AC" w:rsidP="00F76E0E">
            <w:pPr>
              <w:tabs>
                <w:tab w:val="left" w:pos="8364"/>
              </w:tabs>
              <w:rPr>
                <w:rFonts w:ascii="Times New Roman" w:hAnsi="Times New Roman"/>
                <w:sz w:val="24"/>
                <w:szCs w:val="24"/>
              </w:rPr>
            </w:pPr>
            <w:r w:rsidRPr="00A339AC">
              <w:rPr>
                <w:rFonts w:ascii="Times New Roman" w:hAnsi="Times New Roman"/>
                <w:sz w:val="24"/>
                <w:szCs w:val="24"/>
              </w:rPr>
              <w:lastRenderedPageBreak/>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6E5BA69B"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Noteikumi nosaka sabiedrisko kārtību, kāda jāievēro Dobeles novada administratīvajā teritorijā, paredzot administratīvo atbildību (brīdinājums vai naudas soda vienība) par šo Noteikumu</w:t>
            </w:r>
          </w:p>
          <w:p w14:paraId="4D137CBF"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neievērošanu.</w:t>
            </w:r>
          </w:p>
        </w:tc>
      </w:tr>
      <w:tr w:rsidR="00A339AC" w:rsidRPr="00A339AC" w14:paraId="6E5D60AE" w14:textId="77777777" w:rsidTr="00F76E0E">
        <w:tc>
          <w:tcPr>
            <w:tcW w:w="2901" w:type="dxa"/>
            <w:tcBorders>
              <w:top w:val="single" w:sz="4" w:space="0" w:color="auto"/>
              <w:left w:val="single" w:sz="4" w:space="0" w:color="auto"/>
              <w:bottom w:val="single" w:sz="4" w:space="0" w:color="auto"/>
              <w:right w:val="single" w:sz="4" w:space="0" w:color="auto"/>
            </w:tcBorders>
          </w:tcPr>
          <w:p w14:paraId="0F3C2DFB" w14:textId="77777777" w:rsidR="00A339AC" w:rsidRPr="00A339AC" w:rsidRDefault="00A339AC" w:rsidP="00F76E0E">
            <w:pPr>
              <w:tabs>
                <w:tab w:val="left" w:pos="8364"/>
              </w:tabs>
              <w:rPr>
                <w:rFonts w:ascii="Times New Roman" w:hAnsi="Times New Roman"/>
                <w:sz w:val="24"/>
                <w:szCs w:val="24"/>
              </w:rPr>
            </w:pPr>
            <w:r w:rsidRPr="00A339AC">
              <w:rPr>
                <w:rFonts w:ascii="Times New Roman" w:hAnsi="Times New Roman"/>
                <w:sz w:val="24"/>
                <w:szCs w:val="24"/>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12BCC1A4" w14:textId="77777777" w:rsidR="00A339AC" w:rsidRPr="00A339AC" w:rsidRDefault="00A339AC" w:rsidP="00F76E0E">
            <w:pPr>
              <w:tabs>
                <w:tab w:val="left" w:pos="8364"/>
              </w:tabs>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Atbilstoši Administratīvās atbildības likuma 263.panta sestajai daļai par Noteikumu pārkāpšanu iekasētās soda naudas tiek ieskaitītas Pašvaldības budžetā.</w:t>
            </w:r>
          </w:p>
        </w:tc>
      </w:tr>
      <w:tr w:rsidR="00A339AC" w:rsidRPr="00A339AC" w14:paraId="7F4DE69E" w14:textId="77777777" w:rsidTr="00F76E0E">
        <w:trPr>
          <w:trHeight w:val="1451"/>
        </w:trPr>
        <w:tc>
          <w:tcPr>
            <w:tcW w:w="2901" w:type="dxa"/>
            <w:tcBorders>
              <w:top w:val="single" w:sz="4" w:space="0" w:color="auto"/>
              <w:left w:val="single" w:sz="4" w:space="0" w:color="auto"/>
              <w:bottom w:val="single" w:sz="4" w:space="0" w:color="auto"/>
              <w:right w:val="single" w:sz="4" w:space="0" w:color="auto"/>
            </w:tcBorders>
          </w:tcPr>
          <w:p w14:paraId="0F52E495" w14:textId="77777777" w:rsidR="00A339AC" w:rsidRPr="00A339AC" w:rsidRDefault="00A339AC" w:rsidP="00F76E0E">
            <w:pPr>
              <w:tabs>
                <w:tab w:val="left" w:pos="8364"/>
              </w:tabs>
              <w:rPr>
                <w:rFonts w:ascii="Times New Roman" w:hAnsi="Times New Roman"/>
                <w:sz w:val="24"/>
                <w:szCs w:val="24"/>
              </w:rPr>
            </w:pPr>
            <w:r w:rsidRPr="00A339AC">
              <w:rPr>
                <w:rFonts w:ascii="Times New Roman" w:hAnsi="Times New Roman"/>
                <w:sz w:val="24"/>
                <w:szCs w:val="24"/>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7A17D4DC" w14:textId="77777777" w:rsidR="00A339AC" w:rsidRPr="00A339AC" w:rsidRDefault="00A339AC" w:rsidP="00F76E0E">
            <w:pPr>
              <w:tabs>
                <w:tab w:val="left" w:pos="8364"/>
              </w:tabs>
              <w:autoSpaceDE w:val="0"/>
              <w:autoSpaceDN w:val="0"/>
              <w:adjustRightInd w:val="0"/>
              <w:jc w:val="both"/>
              <w:rPr>
                <w:rFonts w:ascii="Times New Roman" w:hAnsi="Times New Roman"/>
                <w:sz w:val="24"/>
                <w:szCs w:val="24"/>
              </w:rPr>
            </w:pPr>
            <w:r w:rsidRPr="00A339AC">
              <w:rPr>
                <w:rFonts w:ascii="Times New Roman" w:hAnsi="Times New Roman"/>
                <w:sz w:val="24"/>
                <w:szCs w:val="24"/>
              </w:rPr>
              <w:t>Nav attiecināms</w:t>
            </w:r>
          </w:p>
        </w:tc>
      </w:tr>
      <w:tr w:rsidR="00A339AC" w:rsidRPr="00A339AC" w14:paraId="48E7B14E" w14:textId="77777777" w:rsidTr="00F76E0E">
        <w:tc>
          <w:tcPr>
            <w:tcW w:w="2901" w:type="dxa"/>
            <w:tcBorders>
              <w:top w:val="single" w:sz="4" w:space="0" w:color="auto"/>
              <w:left w:val="single" w:sz="4" w:space="0" w:color="auto"/>
              <w:bottom w:val="single" w:sz="4" w:space="0" w:color="auto"/>
              <w:right w:val="single" w:sz="4" w:space="0" w:color="auto"/>
            </w:tcBorders>
          </w:tcPr>
          <w:p w14:paraId="6A952E69" w14:textId="77777777" w:rsidR="00A339AC" w:rsidRPr="00A339AC" w:rsidRDefault="00A339AC" w:rsidP="00F76E0E">
            <w:pPr>
              <w:tabs>
                <w:tab w:val="left" w:pos="8364"/>
              </w:tabs>
              <w:rPr>
                <w:rFonts w:ascii="Times New Roman" w:hAnsi="Times New Roman"/>
                <w:sz w:val="24"/>
                <w:szCs w:val="24"/>
              </w:rPr>
            </w:pPr>
            <w:r w:rsidRPr="00A339AC">
              <w:rPr>
                <w:rFonts w:ascii="Times New Roman" w:hAnsi="Times New Roman"/>
                <w:sz w:val="24"/>
                <w:szCs w:val="24"/>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78226B73"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 xml:space="preserve">Administratīvo pārkāpumu process veicams </w:t>
            </w:r>
            <w:r w:rsidRPr="00A339AC">
              <w:rPr>
                <w:rFonts w:ascii="Times New Roman" w:hAnsi="Times New Roman"/>
                <w:color w:val="414142"/>
                <w:sz w:val="24"/>
                <w:szCs w:val="24"/>
              </w:rPr>
              <w:t xml:space="preserve">Administratīvās atbildības likumā </w:t>
            </w:r>
            <w:r w:rsidRPr="00A339AC">
              <w:rPr>
                <w:rFonts w:ascii="Times New Roman" w:hAnsi="Times New Roman"/>
                <w:color w:val="000000"/>
                <w:sz w:val="24"/>
                <w:szCs w:val="24"/>
              </w:rPr>
              <w:t>noteiktajā kārtībā.</w:t>
            </w:r>
          </w:p>
          <w:p w14:paraId="5B811DE7"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Administratīvā pārkāpuma procesu uzsāk: 1) uz iesnieguma pamata, 2) uz amatpersonas iniciatīvas pamata, 3) uz augstākas amatpersonas rīkojuma vai citas iestādes ziņojuma pamata.</w:t>
            </w:r>
          </w:p>
          <w:p w14:paraId="0364FBF7"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Administratīvā pārkāpuma procesu līdz administratīvā pārkāpuma lietas izskatīšanai par šo noteikumu pārkāpšanu ir tiesīgas veikt Pašvaldības policijas amatpersonas.</w:t>
            </w:r>
          </w:p>
          <w:p w14:paraId="5422EC6D"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 xml:space="preserve">Izskatīt administratīvā pārkāpuma lietas, pieņemt lēmumus un piemērot Noteikumos paredzētos administratīvos sodus ir pilnvaroti: 1) Pašvaldības policijas amatpersonas un 2) Pašvaldības Administratīvā komisija. </w:t>
            </w:r>
          </w:p>
          <w:p w14:paraId="5AD4E631"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Visos gadījumos administratīvā pārkāpuma lietas par Noteikumu pārkāpumiem, ko izdarījušas nepilngadīgas personas Dobeles novada administratīvajā teritorijā, izskata Pašvaldības Administratīvā komisija.</w:t>
            </w:r>
          </w:p>
          <w:p w14:paraId="348FC26A"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t>Pašvaldības Administratīvā komisija, izvērtējot administratīvā pārkāpuma lietas materiālus par Noteikumu pārkāpumu, kuri nosūtīti Administratīvajai komisijai jautājuma izlemšanai par</w:t>
            </w:r>
          </w:p>
          <w:p w14:paraId="0A222378" w14:textId="77777777" w:rsidR="00A339AC" w:rsidRPr="00A339AC" w:rsidRDefault="00A339AC" w:rsidP="00F76E0E">
            <w:pPr>
              <w:autoSpaceDE w:val="0"/>
              <w:autoSpaceDN w:val="0"/>
              <w:adjustRightInd w:val="0"/>
              <w:jc w:val="both"/>
              <w:rPr>
                <w:rFonts w:ascii="Times New Roman" w:hAnsi="Times New Roman"/>
                <w:color w:val="000000"/>
                <w:sz w:val="24"/>
                <w:szCs w:val="24"/>
              </w:rPr>
            </w:pPr>
            <w:r w:rsidRPr="00A339AC">
              <w:rPr>
                <w:rFonts w:ascii="Times New Roman" w:hAnsi="Times New Roman"/>
                <w:color w:val="000000"/>
                <w:sz w:val="24"/>
                <w:szCs w:val="24"/>
              </w:rPr>
              <w:lastRenderedPageBreak/>
              <w:t>audzinoša rakstura piespiedu līdzekļu piemērošanu bērnam, izskata lietas materiālus speciālajā likumā noteiktajā kārtībā.</w:t>
            </w:r>
          </w:p>
          <w:p w14:paraId="5AB76698" w14:textId="77777777" w:rsidR="00A339AC" w:rsidRPr="00A339AC" w:rsidRDefault="00A339AC" w:rsidP="00F76E0E">
            <w:pPr>
              <w:tabs>
                <w:tab w:val="left" w:pos="8364"/>
              </w:tabs>
              <w:autoSpaceDE w:val="0"/>
              <w:autoSpaceDN w:val="0"/>
              <w:adjustRightInd w:val="0"/>
              <w:jc w:val="both"/>
              <w:rPr>
                <w:rFonts w:ascii="Times New Roman" w:hAnsi="Times New Roman"/>
                <w:color w:val="000000"/>
                <w:sz w:val="24"/>
                <w:szCs w:val="24"/>
              </w:rPr>
            </w:pPr>
          </w:p>
        </w:tc>
      </w:tr>
      <w:tr w:rsidR="00A339AC" w:rsidRPr="00A339AC" w14:paraId="23C5C50E" w14:textId="77777777" w:rsidTr="00F76E0E">
        <w:trPr>
          <w:trHeight w:val="70"/>
        </w:trPr>
        <w:tc>
          <w:tcPr>
            <w:tcW w:w="2901" w:type="dxa"/>
            <w:tcBorders>
              <w:top w:val="single" w:sz="4" w:space="0" w:color="auto"/>
              <w:left w:val="single" w:sz="4" w:space="0" w:color="auto"/>
              <w:bottom w:val="single" w:sz="4" w:space="0" w:color="auto"/>
              <w:right w:val="single" w:sz="4" w:space="0" w:color="auto"/>
            </w:tcBorders>
          </w:tcPr>
          <w:p w14:paraId="7B89E03D" w14:textId="77777777" w:rsidR="00A339AC" w:rsidRPr="00A339AC" w:rsidRDefault="00A339AC" w:rsidP="00F76E0E">
            <w:pPr>
              <w:tabs>
                <w:tab w:val="left" w:pos="8364"/>
              </w:tabs>
              <w:rPr>
                <w:rFonts w:ascii="Times New Roman" w:hAnsi="Times New Roman"/>
                <w:sz w:val="24"/>
                <w:szCs w:val="24"/>
              </w:rPr>
            </w:pPr>
            <w:r w:rsidRPr="00A339AC">
              <w:rPr>
                <w:rFonts w:ascii="Times New Roman" w:hAnsi="Times New Roman"/>
                <w:sz w:val="24"/>
                <w:szCs w:val="24"/>
              </w:rPr>
              <w:lastRenderedPageBreak/>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736C7B5E" w14:textId="77777777" w:rsidR="00A339AC" w:rsidRPr="00A339AC" w:rsidRDefault="00A339AC" w:rsidP="00F76E0E">
            <w:pPr>
              <w:tabs>
                <w:tab w:val="left" w:pos="8364"/>
              </w:tabs>
              <w:autoSpaceDE w:val="0"/>
              <w:autoSpaceDN w:val="0"/>
              <w:adjustRightInd w:val="0"/>
              <w:jc w:val="both"/>
              <w:rPr>
                <w:rFonts w:ascii="Times New Roman" w:hAnsi="Times New Roman"/>
                <w:color w:val="000000"/>
                <w:sz w:val="24"/>
                <w:szCs w:val="24"/>
              </w:rPr>
            </w:pPr>
            <w:r w:rsidRPr="00A339AC">
              <w:rPr>
                <w:rFonts w:ascii="Times New Roman" w:hAnsi="Times New Roman"/>
                <w:sz w:val="24"/>
                <w:szCs w:val="24"/>
              </w:rPr>
              <w:t>Saistošo noteikumu izstrādes procesā konsultācijas ar privātpersonām netika veiktas.</w:t>
            </w:r>
          </w:p>
        </w:tc>
      </w:tr>
    </w:tbl>
    <w:p w14:paraId="35DF2AD9" w14:textId="77777777" w:rsidR="00A339AC" w:rsidRPr="00A339AC" w:rsidRDefault="00A339AC" w:rsidP="00A339AC">
      <w:pPr>
        <w:jc w:val="center"/>
        <w:rPr>
          <w:rFonts w:ascii="Times New Roman" w:hAnsi="Times New Roman"/>
          <w:sz w:val="24"/>
          <w:szCs w:val="24"/>
        </w:rPr>
      </w:pPr>
      <w:r w:rsidRPr="00A339AC">
        <w:rPr>
          <w:rFonts w:ascii="Times New Roman" w:hAnsi="Times New Roman"/>
          <w:sz w:val="24"/>
          <w:szCs w:val="24"/>
        </w:rPr>
        <w:t>Domes priekšsēdētājs</w:t>
      </w:r>
      <w:r w:rsidRPr="00A339AC">
        <w:rPr>
          <w:rFonts w:ascii="Times New Roman" w:hAnsi="Times New Roman"/>
          <w:sz w:val="24"/>
          <w:szCs w:val="24"/>
        </w:rPr>
        <w:tab/>
      </w:r>
      <w:r w:rsidRPr="00A339AC">
        <w:rPr>
          <w:rFonts w:ascii="Times New Roman" w:hAnsi="Times New Roman"/>
          <w:sz w:val="24"/>
          <w:szCs w:val="24"/>
        </w:rPr>
        <w:tab/>
      </w:r>
      <w:r w:rsidRPr="00A339AC">
        <w:rPr>
          <w:rFonts w:ascii="Times New Roman" w:hAnsi="Times New Roman"/>
          <w:sz w:val="24"/>
          <w:szCs w:val="24"/>
        </w:rPr>
        <w:tab/>
      </w:r>
      <w:r w:rsidRPr="00A339AC">
        <w:rPr>
          <w:rFonts w:ascii="Times New Roman" w:hAnsi="Times New Roman"/>
          <w:sz w:val="24"/>
          <w:szCs w:val="24"/>
        </w:rPr>
        <w:tab/>
      </w:r>
      <w:r w:rsidRPr="00A339AC">
        <w:rPr>
          <w:rFonts w:ascii="Times New Roman" w:hAnsi="Times New Roman"/>
          <w:sz w:val="24"/>
          <w:szCs w:val="24"/>
        </w:rPr>
        <w:tab/>
      </w:r>
      <w:r w:rsidRPr="00A339AC">
        <w:rPr>
          <w:rFonts w:ascii="Times New Roman" w:hAnsi="Times New Roman"/>
          <w:sz w:val="24"/>
          <w:szCs w:val="24"/>
        </w:rPr>
        <w:tab/>
      </w:r>
      <w:r w:rsidRPr="00A339AC">
        <w:rPr>
          <w:rFonts w:ascii="Times New Roman" w:hAnsi="Times New Roman"/>
          <w:sz w:val="24"/>
          <w:szCs w:val="24"/>
        </w:rPr>
        <w:tab/>
      </w:r>
      <w:r w:rsidRPr="00A339AC">
        <w:rPr>
          <w:rFonts w:ascii="Times New Roman" w:hAnsi="Times New Roman"/>
          <w:sz w:val="24"/>
          <w:szCs w:val="24"/>
        </w:rPr>
        <w:tab/>
      </w:r>
      <w:proofErr w:type="spellStart"/>
      <w:r w:rsidRPr="00A339AC">
        <w:rPr>
          <w:rFonts w:ascii="Times New Roman" w:hAnsi="Times New Roman"/>
          <w:sz w:val="24"/>
          <w:szCs w:val="24"/>
        </w:rPr>
        <w:t>I.Gorskis</w:t>
      </w:r>
      <w:proofErr w:type="spellEnd"/>
    </w:p>
    <w:p w14:paraId="46E3C3C7" w14:textId="0267CA3D" w:rsidR="00193B62" w:rsidRPr="00A339AC" w:rsidRDefault="00193B62" w:rsidP="00A339AC">
      <w:pPr>
        <w:rPr>
          <w:rFonts w:ascii="Times New Roman" w:hAnsi="Times New Roman"/>
          <w:sz w:val="24"/>
          <w:szCs w:val="24"/>
        </w:rPr>
      </w:pPr>
    </w:p>
    <w:sectPr w:rsidR="00193B62" w:rsidRPr="00A339AC" w:rsidSect="00F972E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7DA"/>
    <w:multiLevelType w:val="hybridMultilevel"/>
    <w:tmpl w:val="42A413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5E25EF"/>
    <w:multiLevelType w:val="multilevel"/>
    <w:tmpl w:val="756E6E32"/>
    <w:lvl w:ilvl="0">
      <w:start w:val="1"/>
      <w:numFmt w:val="decimal"/>
      <w:suff w:val="space"/>
      <w:lvlText w:val="%1."/>
      <w:lvlJc w:val="left"/>
      <w:pPr>
        <w:ind w:left="360" w:hanging="360"/>
      </w:pPr>
    </w:lvl>
    <w:lvl w:ilvl="1">
      <w:start w:val="1"/>
      <w:numFmt w:val="decimal"/>
      <w:suff w:val="space"/>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6FB7F33"/>
    <w:multiLevelType w:val="hybridMultilevel"/>
    <w:tmpl w:val="0DD4BEBC"/>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AF3E2B"/>
    <w:multiLevelType w:val="multilevel"/>
    <w:tmpl w:val="283A9124"/>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4" w15:restartNumberingAfterBreak="0">
    <w:nsid w:val="4A89375E"/>
    <w:multiLevelType w:val="multilevel"/>
    <w:tmpl w:val="00D65AAA"/>
    <w:lvl w:ilvl="0">
      <w:start w:val="1"/>
      <w:numFmt w:val="decimal"/>
      <w:lvlText w:val="%1."/>
      <w:lvlJc w:val="left"/>
      <w:pPr>
        <w:ind w:left="360" w:hanging="360"/>
      </w:p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7C11FE"/>
    <w:multiLevelType w:val="multilevel"/>
    <w:tmpl w:val="F6B07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CE67D0"/>
    <w:multiLevelType w:val="hybridMultilevel"/>
    <w:tmpl w:val="22A80D34"/>
    <w:lvl w:ilvl="0" w:tplc="ED64B9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2865EB"/>
    <w:multiLevelType w:val="hybridMultilevel"/>
    <w:tmpl w:val="BED21654"/>
    <w:lvl w:ilvl="0" w:tplc="190E7534">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A6"/>
    <w:rsid w:val="00083E76"/>
    <w:rsid w:val="000A21D3"/>
    <w:rsid w:val="00106A10"/>
    <w:rsid w:val="0013400E"/>
    <w:rsid w:val="00144EAD"/>
    <w:rsid w:val="0016577B"/>
    <w:rsid w:val="00170960"/>
    <w:rsid w:val="00182FE4"/>
    <w:rsid w:val="00193B62"/>
    <w:rsid w:val="002535AB"/>
    <w:rsid w:val="002811C8"/>
    <w:rsid w:val="003A0044"/>
    <w:rsid w:val="003A0575"/>
    <w:rsid w:val="003E4345"/>
    <w:rsid w:val="00433A61"/>
    <w:rsid w:val="0045012F"/>
    <w:rsid w:val="004603E7"/>
    <w:rsid w:val="00552F55"/>
    <w:rsid w:val="005A0840"/>
    <w:rsid w:val="0061072A"/>
    <w:rsid w:val="00613F79"/>
    <w:rsid w:val="00630F46"/>
    <w:rsid w:val="0074325F"/>
    <w:rsid w:val="00772D59"/>
    <w:rsid w:val="007B3C34"/>
    <w:rsid w:val="007C3DD9"/>
    <w:rsid w:val="007D1EEF"/>
    <w:rsid w:val="00871E72"/>
    <w:rsid w:val="008B213D"/>
    <w:rsid w:val="008D5500"/>
    <w:rsid w:val="008D7E32"/>
    <w:rsid w:val="009209B1"/>
    <w:rsid w:val="0098430B"/>
    <w:rsid w:val="009D07D0"/>
    <w:rsid w:val="00A27B0A"/>
    <w:rsid w:val="00A339AC"/>
    <w:rsid w:val="00AA7AA8"/>
    <w:rsid w:val="00B03899"/>
    <w:rsid w:val="00B333B1"/>
    <w:rsid w:val="00B63F22"/>
    <w:rsid w:val="00B75005"/>
    <w:rsid w:val="00C564DA"/>
    <w:rsid w:val="00CE4646"/>
    <w:rsid w:val="00DA1AA6"/>
    <w:rsid w:val="00DC41B5"/>
    <w:rsid w:val="00E1466C"/>
    <w:rsid w:val="00E530A5"/>
    <w:rsid w:val="00E874D2"/>
    <w:rsid w:val="00F24F59"/>
    <w:rsid w:val="00F2593E"/>
    <w:rsid w:val="00F33C7B"/>
    <w:rsid w:val="00F97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638BEB6"/>
  <w15:chartTrackingRefBased/>
  <w15:docId w15:val="{77185A28-ECE7-4ADE-972D-7C3AB725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A21D3"/>
    <w:pPr>
      <w:suppressAutoHyphens/>
      <w:spacing w:after="0" w:line="240" w:lineRule="auto"/>
    </w:pPr>
    <w:rPr>
      <w:rFonts w:ascii="Times New Roman" w:eastAsia="Calibri" w:hAnsi="Times New Roman" w:cs="Times New Roman"/>
      <w:sz w:val="24"/>
      <w:szCs w:val="24"/>
      <w:lang w:eastAsia="ar-SA"/>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0A21D3"/>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0A21D3"/>
    <w:rPr>
      <w:rFonts w:ascii="Times New Roman" w:eastAsia="Times New Roman" w:hAnsi="Times New Roman" w:cs="Times New Roman"/>
      <w:sz w:val="24"/>
      <w:szCs w:val="20"/>
      <w:lang w:val="en-US" w:eastAsia="ar-SA"/>
    </w:rPr>
  </w:style>
  <w:style w:type="character" w:styleId="Hyperlink">
    <w:name w:val="Hyperlink"/>
    <w:uiPriority w:val="99"/>
    <w:rsid w:val="000A21D3"/>
    <w:rPr>
      <w:strike w:val="0"/>
      <w:dstrike w:val="0"/>
      <w:color w:val="40407C"/>
      <w:u w:val="none"/>
      <w:effect w:val="none"/>
    </w:rPr>
  </w:style>
  <w:style w:type="paragraph" w:customStyle="1" w:styleId="Default">
    <w:name w:val="Default"/>
    <w:link w:val="DefaultChar"/>
    <w:qFormat/>
    <w:rsid w:val="000A21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
    <w:name w:val="tv213"/>
    <w:basedOn w:val="Normal"/>
    <w:rsid w:val="000A21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SpacingChar">
    <w:name w:val="No Spacing Char"/>
    <w:link w:val="NoSpacing"/>
    <w:locked/>
    <w:rsid w:val="000A21D3"/>
    <w:rPr>
      <w:rFonts w:ascii="Times New Roman" w:eastAsia="Calibri" w:hAnsi="Times New Roman" w:cs="Times New Roman"/>
      <w:sz w:val="24"/>
      <w:szCs w:val="24"/>
      <w:lang w:eastAsia="ar-SA"/>
    </w:rPr>
  </w:style>
  <w:style w:type="character" w:customStyle="1" w:styleId="markedcontent">
    <w:name w:val="markedcontent"/>
    <w:rsid w:val="000A21D3"/>
  </w:style>
  <w:style w:type="character" w:customStyle="1" w:styleId="DefaultChar">
    <w:name w:val="Default Char"/>
    <w:link w:val="Default"/>
    <w:rsid w:val="000A21D3"/>
    <w:rPr>
      <w:rFonts w:ascii="Times New Roman" w:eastAsia="Times New Roman" w:hAnsi="Times New Roman" w:cs="Times New Roman"/>
      <w:color w:val="000000"/>
      <w:sz w:val="24"/>
      <w:szCs w:val="24"/>
      <w:lang w:eastAsia="lv-LV"/>
    </w:rPr>
  </w:style>
  <w:style w:type="paragraph" w:customStyle="1" w:styleId="ColorfulList-Accent11">
    <w:name w:val="Colorful List - Accent 11"/>
    <w:basedOn w:val="Normal"/>
    <w:qFormat/>
    <w:rsid w:val="00F972E4"/>
    <w:pPr>
      <w:spacing w:after="0" w:line="240" w:lineRule="auto"/>
      <w:ind w:left="720"/>
    </w:pPr>
    <w:rPr>
      <w:rFonts w:ascii="Times New Roman" w:hAnsi="Times New Roman"/>
      <w:sz w:val="24"/>
      <w:szCs w:val="24"/>
      <w:lang w:val="en-GB"/>
    </w:rPr>
  </w:style>
  <w:style w:type="paragraph" w:styleId="ListParagraph">
    <w:name w:val="List Paragraph"/>
    <w:aliases w:val="H&amp;P List Paragraph,2,Virsraksti,List Paragraph1,punkti"/>
    <w:basedOn w:val="Normal"/>
    <w:link w:val="ListParagraphChar"/>
    <w:uiPriority w:val="34"/>
    <w:qFormat/>
    <w:rsid w:val="00F972E4"/>
    <w:pPr>
      <w:spacing w:after="0" w:line="240" w:lineRule="auto"/>
      <w:ind w:left="720"/>
      <w:contextualSpacing/>
    </w:pPr>
    <w:rPr>
      <w:rFonts w:ascii="Times New Roman" w:hAnsi="Times New Roman"/>
      <w:sz w:val="24"/>
    </w:rPr>
  </w:style>
  <w:style w:type="paragraph" w:styleId="BodyText">
    <w:name w:val="Body Text"/>
    <w:basedOn w:val="Normal"/>
    <w:link w:val="BodyTextChar"/>
    <w:rsid w:val="00F972E4"/>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F972E4"/>
    <w:rPr>
      <w:rFonts w:ascii="Times New Roman" w:eastAsia="Lucida Sans Unicode" w:hAnsi="Times New Roman" w:cs="Times New Roman"/>
      <w:kern w:val="1"/>
      <w:sz w:val="24"/>
      <w:szCs w:val="24"/>
    </w:rPr>
  </w:style>
  <w:style w:type="character" w:customStyle="1" w:styleId="ListParagraphChar">
    <w:name w:val="List Paragraph Char"/>
    <w:aliases w:val="H&amp;P List Paragraph Char,2 Char,Virsraksti Char,List Paragraph1 Char,punkti Char"/>
    <w:link w:val="ListParagraph"/>
    <w:uiPriority w:val="34"/>
    <w:locked/>
    <w:rsid w:val="00F972E4"/>
    <w:rPr>
      <w:rFonts w:ascii="Times New Roman" w:eastAsia="Calibri" w:hAnsi="Times New Roman" w:cs="Times New Roman"/>
      <w:sz w:val="24"/>
    </w:rPr>
  </w:style>
  <w:style w:type="paragraph" w:styleId="NormalWeb">
    <w:name w:val="Normal (Web)"/>
    <w:basedOn w:val="Normal"/>
    <w:link w:val="NormalWebChar"/>
    <w:uiPriority w:val="99"/>
    <w:unhideWhenUsed/>
    <w:rsid w:val="008B213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uiPriority w:val="99"/>
    <w:locked/>
    <w:rsid w:val="008B213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8360</Words>
  <Characters>4766</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Ozoliņa</dc:creator>
  <cp:keywords/>
  <dc:description/>
  <cp:lastModifiedBy>Dace Riterfelte</cp:lastModifiedBy>
  <cp:revision>2</cp:revision>
  <dcterms:created xsi:type="dcterms:W3CDTF">2021-12-23T11:13:00Z</dcterms:created>
  <dcterms:modified xsi:type="dcterms:W3CDTF">2021-12-23T11:13:00Z</dcterms:modified>
</cp:coreProperties>
</file>