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BE619" w14:textId="42E4AD49" w:rsidR="003D4DFB" w:rsidRPr="009E751C" w:rsidRDefault="003D4DFB" w:rsidP="003D4DFB">
      <w:pPr>
        <w:tabs>
          <w:tab w:val="left" w:pos="-24212"/>
        </w:tabs>
        <w:jc w:val="right"/>
        <w:rPr>
          <w:rFonts w:ascii="Times New Roman" w:hAnsi="Times New Roman"/>
          <w:b/>
          <w:sz w:val="24"/>
          <w:szCs w:val="24"/>
        </w:rPr>
      </w:pPr>
      <w:r w:rsidRPr="009E751C">
        <w:rPr>
          <w:rFonts w:ascii="Times New Roman" w:hAnsi="Times New Roman"/>
          <w:b/>
          <w:sz w:val="24"/>
          <w:szCs w:val="24"/>
        </w:rPr>
        <w:t>PROJEKTS</w:t>
      </w:r>
    </w:p>
    <w:p w14:paraId="265705CE" w14:textId="77777777" w:rsidR="003D4DFB" w:rsidRPr="008C70AE" w:rsidRDefault="003D4DFB" w:rsidP="003D4DFB">
      <w:pPr>
        <w:tabs>
          <w:tab w:val="left" w:pos="-24212"/>
        </w:tabs>
        <w:jc w:val="center"/>
        <w:rPr>
          <w:rFonts w:ascii="Times New Roman" w:hAnsi="Times New Roman"/>
          <w:sz w:val="20"/>
          <w:szCs w:val="20"/>
        </w:rPr>
      </w:pPr>
      <w:r w:rsidRPr="008C70AE">
        <w:rPr>
          <w:rFonts w:ascii="Times New Roman" w:hAnsi="Times New Roman"/>
          <w:noProof/>
          <w:sz w:val="20"/>
          <w:szCs w:val="20"/>
          <w:lang w:eastAsia="lv-LV"/>
        </w:rPr>
        <w:drawing>
          <wp:inline distT="0" distB="0" distL="0" distR="0" wp14:anchorId="6122186C" wp14:editId="740FD467">
            <wp:extent cx="676275" cy="7524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867691" w14:textId="77777777" w:rsidR="003D4DFB" w:rsidRPr="008C70AE" w:rsidRDefault="003D4DFB" w:rsidP="003D4DFB">
      <w:pPr>
        <w:pStyle w:val="Title"/>
        <w:rPr>
          <w:sz w:val="20"/>
        </w:rPr>
      </w:pPr>
      <w:r w:rsidRPr="008C70AE">
        <w:rPr>
          <w:sz w:val="20"/>
        </w:rPr>
        <w:t>LATVIJAS REPUBLIKA</w:t>
      </w:r>
    </w:p>
    <w:p w14:paraId="087F9001" w14:textId="77777777" w:rsidR="003D4DFB" w:rsidRPr="008C70AE" w:rsidRDefault="003D4DFB" w:rsidP="003D4DFB">
      <w:pPr>
        <w:pStyle w:val="Title"/>
        <w:rPr>
          <w:b/>
          <w:sz w:val="32"/>
          <w:szCs w:val="32"/>
        </w:rPr>
      </w:pPr>
      <w:r w:rsidRPr="008C70AE">
        <w:rPr>
          <w:b/>
          <w:sz w:val="32"/>
          <w:szCs w:val="32"/>
        </w:rPr>
        <w:t>DOBELES NOVADA DOME</w:t>
      </w:r>
    </w:p>
    <w:p w14:paraId="20C420DA" w14:textId="77777777" w:rsidR="003D4DFB" w:rsidRPr="008C70AE" w:rsidRDefault="003D4DFB" w:rsidP="003D4DFB">
      <w:pPr>
        <w:pStyle w:val="Title"/>
        <w:rPr>
          <w:sz w:val="16"/>
          <w:szCs w:val="16"/>
        </w:rPr>
      </w:pPr>
      <w:r w:rsidRPr="008C70AE">
        <w:rPr>
          <w:sz w:val="16"/>
          <w:szCs w:val="16"/>
        </w:rPr>
        <w:t>Brīvības iela 17, Dobele, Dobeles novads, LV-3701</w:t>
      </w:r>
    </w:p>
    <w:p w14:paraId="1F2CFE4C" w14:textId="77777777" w:rsidR="003D4DFB" w:rsidRPr="00880DCE" w:rsidRDefault="003D4DFB" w:rsidP="003D4DFB">
      <w:pPr>
        <w:pStyle w:val="Title"/>
        <w:pBdr>
          <w:bottom w:val="double" w:sz="6" w:space="1" w:color="auto"/>
        </w:pBdr>
        <w:rPr>
          <w:color w:val="000000"/>
          <w:sz w:val="16"/>
          <w:szCs w:val="16"/>
        </w:rPr>
      </w:pPr>
      <w:r w:rsidRPr="008C70AE">
        <w:rPr>
          <w:sz w:val="16"/>
          <w:szCs w:val="16"/>
        </w:rPr>
        <w:t xml:space="preserve">Tālr. 63707269, 63700137, 63720940, e-pasts </w:t>
      </w:r>
      <w:hyperlink r:id="rId9" w:history="1">
        <w:r w:rsidRPr="00880DCE">
          <w:rPr>
            <w:rStyle w:val="Hyperlink"/>
            <w:rFonts w:eastAsia="Calibri"/>
            <w:color w:val="000000"/>
            <w:sz w:val="16"/>
            <w:szCs w:val="16"/>
          </w:rPr>
          <w:t>dome@dobele.lv</w:t>
        </w:r>
      </w:hyperlink>
    </w:p>
    <w:p w14:paraId="1C247ECE" w14:textId="77777777" w:rsidR="003D4DFB" w:rsidRPr="008C70AE" w:rsidRDefault="003D4DFB" w:rsidP="003D4DFB">
      <w:pPr>
        <w:pStyle w:val="Default"/>
        <w:jc w:val="center"/>
        <w:rPr>
          <w:b/>
          <w:bCs/>
          <w:lang w:val="lv-LV"/>
        </w:rPr>
      </w:pPr>
    </w:p>
    <w:p w14:paraId="3F216C78" w14:textId="77777777" w:rsidR="003D4DFB" w:rsidRPr="008C70AE" w:rsidRDefault="003D4DFB" w:rsidP="003D4DFB">
      <w:pPr>
        <w:pStyle w:val="NoSpacing"/>
        <w:rPr>
          <w:b/>
        </w:rPr>
      </w:pPr>
    </w:p>
    <w:p w14:paraId="004B03F3" w14:textId="77777777" w:rsidR="003D4DFB" w:rsidRPr="008C70AE" w:rsidRDefault="003D4DFB" w:rsidP="003D4DFB">
      <w:pPr>
        <w:pStyle w:val="NoSpacing"/>
        <w:rPr>
          <w:b/>
        </w:rPr>
      </w:pPr>
    </w:p>
    <w:p w14:paraId="58E33846" w14:textId="77777777" w:rsidR="003D4DFB" w:rsidRPr="008C70AE" w:rsidRDefault="003D4DFB" w:rsidP="003D4DFB">
      <w:pPr>
        <w:pStyle w:val="Default"/>
        <w:jc w:val="right"/>
        <w:rPr>
          <w:lang w:val="lv-LV"/>
        </w:rPr>
      </w:pPr>
      <w:r w:rsidRPr="008C70AE">
        <w:rPr>
          <w:lang w:val="lv-LV"/>
        </w:rPr>
        <w:t>APSTIPRINĀTI</w:t>
      </w:r>
    </w:p>
    <w:p w14:paraId="1FF2BBB6" w14:textId="77777777" w:rsidR="003D4DFB" w:rsidRPr="008C70AE" w:rsidRDefault="003D4DFB" w:rsidP="003D4DFB">
      <w:pPr>
        <w:pStyle w:val="Default"/>
        <w:jc w:val="right"/>
        <w:rPr>
          <w:lang w:val="lv-LV"/>
        </w:rPr>
      </w:pPr>
      <w:r w:rsidRPr="008C70AE">
        <w:rPr>
          <w:lang w:val="lv-LV"/>
        </w:rPr>
        <w:t>ar Dobeles novada domes</w:t>
      </w:r>
    </w:p>
    <w:p w14:paraId="3E17F4A8" w14:textId="77777777" w:rsidR="003D4DFB" w:rsidRPr="008C70AE" w:rsidRDefault="003D4DFB" w:rsidP="003D4DFB">
      <w:pPr>
        <w:pStyle w:val="Default"/>
        <w:jc w:val="right"/>
        <w:rPr>
          <w:lang w:val="lv-LV"/>
        </w:rPr>
      </w:pPr>
      <w:r w:rsidRPr="008C70AE">
        <w:rPr>
          <w:lang w:val="lv-LV"/>
        </w:rPr>
        <w:t xml:space="preserve">2022. gada </w:t>
      </w:r>
      <w:r>
        <w:rPr>
          <w:lang w:val="lv-LV"/>
        </w:rPr>
        <w:t>13. maija</w:t>
      </w:r>
      <w:r w:rsidRPr="008C70AE">
        <w:rPr>
          <w:lang w:val="lv-LV"/>
        </w:rPr>
        <w:t xml:space="preserve"> lēmumu Nr.</w:t>
      </w:r>
      <w:r>
        <w:rPr>
          <w:lang w:val="lv-LV"/>
        </w:rPr>
        <w:t>208/8</w:t>
      </w:r>
    </w:p>
    <w:p w14:paraId="3811AC12" w14:textId="77777777" w:rsidR="003D4DFB" w:rsidRPr="008C70AE" w:rsidRDefault="003D4DFB" w:rsidP="003D4DFB">
      <w:pPr>
        <w:pStyle w:val="NoSpacing"/>
        <w:jc w:val="center"/>
        <w:rPr>
          <w:b/>
        </w:rPr>
      </w:pPr>
    </w:p>
    <w:p w14:paraId="1902FC9E" w14:textId="77777777" w:rsidR="003D4DFB" w:rsidRPr="008C70AE" w:rsidRDefault="003D4DFB" w:rsidP="003D4DFB">
      <w:pPr>
        <w:pStyle w:val="NoSpacing"/>
        <w:jc w:val="both"/>
        <w:rPr>
          <w:b/>
        </w:rPr>
      </w:pPr>
    </w:p>
    <w:p w14:paraId="22A1F737" w14:textId="77777777" w:rsidR="003D4DFB" w:rsidRPr="008C70AE" w:rsidRDefault="003D4DFB" w:rsidP="003D4DFB">
      <w:pPr>
        <w:pStyle w:val="NoSpacing"/>
        <w:jc w:val="both"/>
        <w:rPr>
          <w:b/>
        </w:rPr>
      </w:pPr>
      <w:r w:rsidRPr="008C70AE">
        <w:rPr>
          <w:b/>
        </w:rPr>
        <w:t xml:space="preserve">2022. gada </w:t>
      </w:r>
      <w:r>
        <w:rPr>
          <w:b/>
        </w:rPr>
        <w:t>13. maijā</w:t>
      </w:r>
      <w:r w:rsidRPr="008C70AE">
        <w:rPr>
          <w:b/>
        </w:rPr>
        <w:tab/>
      </w:r>
      <w:r w:rsidRPr="008C70AE">
        <w:rPr>
          <w:b/>
        </w:rPr>
        <w:tab/>
      </w:r>
      <w:r w:rsidRPr="008C70AE">
        <w:rPr>
          <w:b/>
        </w:rPr>
        <w:tab/>
      </w:r>
      <w:r w:rsidRPr="008C70AE">
        <w:rPr>
          <w:b/>
        </w:rPr>
        <w:tab/>
      </w:r>
      <w:r w:rsidRPr="008C70AE">
        <w:rPr>
          <w:b/>
        </w:rPr>
        <w:tab/>
        <w:t>Saistošie noteikumi Nr.</w:t>
      </w:r>
      <w:r>
        <w:rPr>
          <w:b/>
        </w:rPr>
        <w:t>19</w:t>
      </w:r>
    </w:p>
    <w:p w14:paraId="3A95CD33" w14:textId="77777777" w:rsidR="003D4DFB" w:rsidRPr="008C70AE" w:rsidRDefault="003D4DFB" w:rsidP="003D4DFB">
      <w:pPr>
        <w:tabs>
          <w:tab w:val="left" w:pos="6946"/>
        </w:tabs>
        <w:jc w:val="both"/>
        <w:rPr>
          <w:rFonts w:ascii="Times New Roman" w:hAnsi="Times New Roman"/>
        </w:rPr>
      </w:pPr>
    </w:p>
    <w:p w14:paraId="1FEDFDAA" w14:textId="77777777" w:rsidR="003D4DFB" w:rsidRPr="008C70AE" w:rsidRDefault="003D4DFB" w:rsidP="003D4DFB">
      <w:pPr>
        <w:tabs>
          <w:tab w:val="left" w:pos="6946"/>
        </w:tabs>
        <w:jc w:val="both"/>
        <w:rPr>
          <w:rFonts w:ascii="Times New Roman" w:hAnsi="Times New Roman"/>
        </w:rPr>
      </w:pPr>
    </w:p>
    <w:p w14:paraId="082917F6" w14:textId="77777777" w:rsidR="003D4DFB" w:rsidRPr="008C70AE" w:rsidRDefault="003D4DFB" w:rsidP="003D4DFB">
      <w:pPr>
        <w:tabs>
          <w:tab w:val="left" w:pos="6946"/>
        </w:tabs>
        <w:jc w:val="both"/>
        <w:rPr>
          <w:rFonts w:ascii="Times New Roman" w:hAnsi="Times New Roman"/>
        </w:rPr>
      </w:pPr>
    </w:p>
    <w:p w14:paraId="2B88EA7F" w14:textId="77777777" w:rsidR="003D4DFB" w:rsidRPr="003815D5" w:rsidRDefault="003D4DFB" w:rsidP="003D4DFB">
      <w:pPr>
        <w:pStyle w:val="Heading2"/>
        <w:jc w:val="center"/>
        <w:rPr>
          <w:rFonts w:ascii="Times New Roman" w:hAnsi="Times New Roman"/>
          <w:b w:val="0"/>
          <w:bCs w:val="0"/>
          <w:i/>
          <w:iCs/>
        </w:rPr>
      </w:pPr>
      <w:r w:rsidRPr="003815D5">
        <w:rPr>
          <w:rFonts w:ascii="Times New Roman" w:hAnsi="Times New Roman"/>
          <w:bCs w:val="0"/>
          <w:color w:val="000000"/>
        </w:rPr>
        <w:t>Par</w:t>
      </w:r>
      <w:r w:rsidRPr="003815D5">
        <w:rPr>
          <w:rFonts w:ascii="Times New Roman" w:hAnsi="Times New Roman"/>
          <w:b w:val="0"/>
          <w:bCs w:val="0"/>
          <w:color w:val="000000"/>
        </w:rPr>
        <w:t xml:space="preserve"> </w:t>
      </w:r>
      <w:r w:rsidRPr="003D4DFB">
        <w:rPr>
          <w:rFonts w:ascii="Times New Roman" w:hAnsi="Times New Roman"/>
          <w:color w:val="auto"/>
        </w:rPr>
        <w:t>licencēto makšķerēšanu Tērvetes ūdenskrātuvē</w:t>
      </w:r>
      <w:r w:rsidRPr="003D4DFB">
        <w:rPr>
          <w:rFonts w:ascii="Times New Roman" w:hAnsi="Times New Roman"/>
          <w:bCs w:val="0"/>
          <w:color w:val="auto"/>
        </w:rPr>
        <w:t xml:space="preserve"> 2022.–2026. gadā</w:t>
      </w:r>
      <w:r w:rsidRPr="003D4DFB">
        <w:rPr>
          <w:rFonts w:ascii="Times New Roman" w:hAnsi="Times New Roman"/>
          <w:b w:val="0"/>
          <w:bCs w:val="0"/>
          <w:color w:val="auto"/>
        </w:rPr>
        <w:t xml:space="preserve"> </w:t>
      </w:r>
    </w:p>
    <w:p w14:paraId="3E98D178" w14:textId="77777777" w:rsidR="003D4DFB" w:rsidRPr="008C70AE" w:rsidRDefault="003D4DFB" w:rsidP="003D4DFB">
      <w:pPr>
        <w:autoSpaceDE w:val="0"/>
        <w:autoSpaceDN w:val="0"/>
        <w:adjustRightInd w:val="0"/>
        <w:jc w:val="center"/>
        <w:rPr>
          <w:rFonts w:ascii="Times New Roman" w:hAnsi="Times New Roman"/>
          <w:b/>
          <w:bCs/>
          <w:color w:val="000000"/>
          <w:sz w:val="28"/>
          <w:szCs w:val="28"/>
        </w:rPr>
      </w:pPr>
    </w:p>
    <w:p w14:paraId="07A8BF70" w14:textId="77777777" w:rsidR="003D4DFB" w:rsidRPr="008C70AE" w:rsidRDefault="003D4DFB" w:rsidP="003D4DFB">
      <w:pPr>
        <w:pStyle w:val="Default"/>
        <w:ind w:left="4111"/>
        <w:jc w:val="both"/>
        <w:rPr>
          <w:iCs/>
          <w:lang w:val="lv-LV"/>
        </w:rPr>
      </w:pPr>
      <w:r w:rsidRPr="008C70AE">
        <w:rPr>
          <w:lang w:val="lv-LV"/>
        </w:rPr>
        <w:t xml:space="preserve">Izdoti saskaņā ar Zvejniecības likuma </w:t>
      </w:r>
      <w:r w:rsidRPr="008C70AE">
        <w:rPr>
          <w:iCs/>
          <w:lang w:val="lv-LV"/>
        </w:rPr>
        <w:t>10</w:t>
      </w:r>
      <w:r w:rsidRPr="008C70AE">
        <w:rPr>
          <w:lang w:val="lv-LV" w:eastAsia="ar-SA"/>
        </w:rPr>
        <w:t xml:space="preserve">.panta </w:t>
      </w:r>
      <w:r w:rsidRPr="008C70AE">
        <w:rPr>
          <w:iCs/>
          <w:lang w:val="lv-LV"/>
        </w:rPr>
        <w:t>piekto daļu</w:t>
      </w:r>
    </w:p>
    <w:p w14:paraId="6FC4F32B" w14:textId="77777777" w:rsidR="003D4DFB" w:rsidRPr="008C70AE" w:rsidRDefault="003D4DFB" w:rsidP="003D4DFB">
      <w:pPr>
        <w:pStyle w:val="Default"/>
        <w:ind w:left="4111"/>
        <w:jc w:val="both"/>
        <w:rPr>
          <w:i/>
          <w:iCs/>
          <w:lang w:val="lv-LV"/>
        </w:rPr>
      </w:pPr>
    </w:p>
    <w:p w14:paraId="71B19D66" w14:textId="77777777" w:rsidR="003D4DFB" w:rsidRPr="008C70AE" w:rsidRDefault="003D4DFB" w:rsidP="003D4DFB">
      <w:pPr>
        <w:pStyle w:val="Default"/>
        <w:ind w:left="4111"/>
        <w:jc w:val="both"/>
        <w:rPr>
          <w:lang w:val="lv-LV"/>
        </w:rPr>
      </w:pPr>
    </w:p>
    <w:p w14:paraId="45F037BB" w14:textId="77777777" w:rsidR="003D4DFB" w:rsidRPr="008C70AE" w:rsidRDefault="003D4DFB" w:rsidP="003D4DFB">
      <w:pPr>
        <w:pStyle w:val="Default"/>
        <w:jc w:val="center"/>
        <w:rPr>
          <w:lang w:val="lv-LV"/>
        </w:rPr>
      </w:pPr>
    </w:p>
    <w:p w14:paraId="2B96ED82" w14:textId="77777777" w:rsidR="003D4DFB" w:rsidRPr="00F2704C" w:rsidRDefault="003D4DFB" w:rsidP="003D4DFB">
      <w:pPr>
        <w:autoSpaceDE w:val="0"/>
        <w:autoSpaceDN w:val="0"/>
        <w:adjustRightInd w:val="0"/>
        <w:jc w:val="both"/>
        <w:rPr>
          <w:rFonts w:ascii="Times New Roman" w:hAnsi="Times New Roman"/>
          <w:color w:val="000000"/>
          <w:sz w:val="24"/>
          <w:szCs w:val="24"/>
        </w:rPr>
      </w:pPr>
      <w:r w:rsidRPr="008C70AE">
        <w:rPr>
          <w:rFonts w:ascii="Times New Roman" w:hAnsi="Times New Roman"/>
          <w:color w:val="000000"/>
          <w:sz w:val="23"/>
          <w:szCs w:val="23"/>
        </w:rPr>
        <w:t>1.</w:t>
      </w:r>
      <w:proofErr w:type="gramStart"/>
      <w:r w:rsidRPr="008C70AE">
        <w:rPr>
          <w:rFonts w:ascii="Times New Roman" w:hAnsi="Times New Roman"/>
          <w:color w:val="000000"/>
          <w:sz w:val="23"/>
          <w:szCs w:val="23"/>
        </w:rPr>
        <w:t xml:space="preserve">  </w:t>
      </w:r>
      <w:proofErr w:type="gramEnd"/>
      <w:r w:rsidRPr="00F2704C">
        <w:rPr>
          <w:rFonts w:ascii="Times New Roman" w:hAnsi="Times New Roman"/>
          <w:color w:val="000000"/>
          <w:sz w:val="24"/>
          <w:szCs w:val="24"/>
        </w:rPr>
        <w:t xml:space="preserve">Saistošie noteikumi „Par licencēto makšķerēšanu </w:t>
      </w:r>
      <w:r w:rsidRPr="00F2704C">
        <w:rPr>
          <w:rFonts w:ascii="Times New Roman" w:hAnsi="Times New Roman"/>
          <w:sz w:val="24"/>
          <w:szCs w:val="24"/>
        </w:rPr>
        <w:t>Tērvetes ūdenskrātuvē</w:t>
      </w:r>
      <w:r w:rsidRPr="00F2704C">
        <w:rPr>
          <w:rFonts w:ascii="Times New Roman" w:hAnsi="Times New Roman"/>
          <w:color w:val="000000"/>
          <w:sz w:val="24"/>
          <w:szCs w:val="24"/>
        </w:rPr>
        <w:t xml:space="preserve"> 2022.-2026.gadā” (turpmāk – noteikumi) nosaka kārtību, kādā veicama licencētā makšķerēšana (amatierzveja) ūdenstilpē </w:t>
      </w:r>
      <w:r w:rsidRPr="00F2704C">
        <w:rPr>
          <w:rFonts w:ascii="Times New Roman" w:hAnsi="Times New Roman"/>
          <w:sz w:val="24"/>
          <w:szCs w:val="24"/>
        </w:rPr>
        <w:t>Tērvetes ūdenskrātuve</w:t>
      </w:r>
      <w:r w:rsidRPr="00F2704C">
        <w:rPr>
          <w:rFonts w:ascii="Times New Roman" w:hAnsi="Times New Roman"/>
          <w:color w:val="000000"/>
          <w:sz w:val="24"/>
          <w:szCs w:val="24"/>
        </w:rPr>
        <w:t xml:space="preserve">. </w:t>
      </w:r>
    </w:p>
    <w:p w14:paraId="58224F45" w14:textId="77777777" w:rsidR="003D4DFB" w:rsidRPr="00F2704C" w:rsidRDefault="003D4DFB" w:rsidP="003D4DFB">
      <w:pPr>
        <w:pStyle w:val="NormalWeb"/>
        <w:shd w:val="clear" w:color="auto" w:fill="FFFFFF"/>
        <w:spacing w:line="293" w:lineRule="atLeast"/>
        <w:jc w:val="both"/>
      </w:pPr>
      <w:r w:rsidRPr="00F2704C">
        <w:rPr>
          <w:color w:val="000000"/>
        </w:rPr>
        <w:t>2.</w:t>
      </w:r>
      <w:proofErr w:type="gramStart"/>
      <w:r w:rsidRPr="00F2704C">
        <w:rPr>
          <w:color w:val="000000"/>
        </w:rPr>
        <w:t xml:space="preserve">    </w:t>
      </w:r>
      <w:proofErr w:type="gramEnd"/>
      <w:r w:rsidRPr="00F2704C">
        <w:rPr>
          <w:color w:val="000000"/>
        </w:rPr>
        <w:t xml:space="preserve">Licencētā makšķerēšana Tērvetes ūdenskrātuves teritorijā tiek organizēta saskaņā ar nolikumu "Nolikums par </w:t>
      </w:r>
      <w:r w:rsidRPr="00F2704C">
        <w:t>licencēto makšķerēšanu Tērvetes ūdenskrātuvē 2022.–2026. gadā" (pielikumā).</w:t>
      </w:r>
    </w:p>
    <w:p w14:paraId="3747E900" w14:textId="77777777" w:rsidR="003D4DFB" w:rsidRPr="00F2704C" w:rsidRDefault="003D4DFB" w:rsidP="003D4DFB">
      <w:pPr>
        <w:autoSpaceDE w:val="0"/>
        <w:autoSpaceDN w:val="0"/>
        <w:adjustRightInd w:val="0"/>
        <w:jc w:val="both"/>
        <w:rPr>
          <w:rFonts w:ascii="Times New Roman" w:hAnsi="Times New Roman"/>
          <w:color w:val="000000"/>
          <w:sz w:val="24"/>
          <w:szCs w:val="24"/>
        </w:rPr>
      </w:pPr>
      <w:r w:rsidRPr="00F2704C">
        <w:rPr>
          <w:rFonts w:ascii="Times New Roman" w:hAnsi="Times New Roman"/>
          <w:color w:val="000000"/>
          <w:sz w:val="24"/>
          <w:szCs w:val="24"/>
        </w:rPr>
        <w:t>3.</w:t>
      </w:r>
      <w:proofErr w:type="gramStart"/>
      <w:r w:rsidRPr="00F2704C">
        <w:rPr>
          <w:rFonts w:ascii="Times New Roman" w:hAnsi="Times New Roman"/>
          <w:color w:val="000000"/>
          <w:sz w:val="24"/>
          <w:szCs w:val="24"/>
        </w:rPr>
        <w:t xml:space="preserve">   </w:t>
      </w:r>
      <w:proofErr w:type="gramEnd"/>
      <w:r w:rsidRPr="00F2704C">
        <w:rPr>
          <w:rFonts w:ascii="Times New Roman" w:hAnsi="Times New Roman"/>
          <w:color w:val="000000"/>
          <w:sz w:val="24"/>
          <w:szCs w:val="24"/>
        </w:rPr>
        <w:t xml:space="preserve">Ar šo noteikumu spēkā stāšanas brīdi spēku zaudē Tērvetes novada pašvaldības 2016.gada 28.aprīļa saistošie noteikumi Nr.4 „Par </w:t>
      </w:r>
      <w:r w:rsidRPr="00F2704C">
        <w:rPr>
          <w:rFonts w:ascii="Times New Roman" w:hAnsi="Times New Roman"/>
          <w:sz w:val="24"/>
          <w:szCs w:val="24"/>
        </w:rPr>
        <w:t>licencēto makšķerēšanu Tērvetes ūdenskrātuvē</w:t>
      </w:r>
      <w:r w:rsidRPr="00F2704C">
        <w:rPr>
          <w:rFonts w:ascii="Times New Roman" w:hAnsi="Times New Roman"/>
          <w:bCs/>
          <w:sz w:val="24"/>
          <w:szCs w:val="24"/>
        </w:rPr>
        <w:t xml:space="preserve"> 2016.–2026. gadā</w:t>
      </w:r>
      <w:r w:rsidRPr="00F2704C">
        <w:rPr>
          <w:rFonts w:ascii="Times New Roman" w:hAnsi="Times New Roman"/>
          <w:color w:val="000000"/>
          <w:sz w:val="24"/>
          <w:szCs w:val="24"/>
        </w:rPr>
        <w:t>”.</w:t>
      </w:r>
    </w:p>
    <w:p w14:paraId="5CC28428" w14:textId="77777777" w:rsidR="003D4DFB" w:rsidRPr="00F2704C" w:rsidRDefault="003D4DFB" w:rsidP="003D4DFB">
      <w:pPr>
        <w:autoSpaceDE w:val="0"/>
        <w:autoSpaceDN w:val="0"/>
        <w:adjustRightInd w:val="0"/>
        <w:jc w:val="both"/>
        <w:rPr>
          <w:rFonts w:ascii="Times New Roman" w:hAnsi="Times New Roman"/>
          <w:color w:val="000000"/>
          <w:sz w:val="24"/>
          <w:szCs w:val="24"/>
        </w:rPr>
      </w:pPr>
    </w:p>
    <w:p w14:paraId="2D54E699" w14:textId="77777777" w:rsidR="003D4DFB" w:rsidRPr="00F2704C" w:rsidRDefault="003D4DFB" w:rsidP="003D4DFB">
      <w:pPr>
        <w:tabs>
          <w:tab w:val="left" w:pos="-24212"/>
        </w:tabs>
        <w:jc w:val="right"/>
        <w:rPr>
          <w:rFonts w:ascii="Times New Roman" w:hAnsi="Times New Roman"/>
          <w:b/>
          <w:noProof/>
          <w:color w:val="000000"/>
          <w:sz w:val="24"/>
          <w:szCs w:val="24"/>
        </w:rPr>
      </w:pPr>
    </w:p>
    <w:p w14:paraId="2D1F3CEC" w14:textId="77777777" w:rsidR="003D4DFB" w:rsidRPr="00F2704C" w:rsidRDefault="003D4DFB" w:rsidP="003D4DFB">
      <w:pPr>
        <w:pStyle w:val="Default"/>
        <w:jc w:val="both"/>
        <w:rPr>
          <w:lang w:val="lv-LV"/>
        </w:rPr>
      </w:pPr>
      <w:r w:rsidRPr="00F2704C">
        <w:rPr>
          <w:lang w:val="lv-LV"/>
        </w:rPr>
        <w:t>Domes priekšsēdētājs</w:t>
      </w:r>
      <w:r w:rsidRPr="00F2704C">
        <w:rPr>
          <w:lang w:val="lv-LV"/>
        </w:rPr>
        <w:tab/>
      </w:r>
      <w:r w:rsidRPr="00F2704C">
        <w:rPr>
          <w:lang w:val="lv-LV"/>
        </w:rPr>
        <w:tab/>
      </w:r>
      <w:r w:rsidRPr="00F2704C">
        <w:rPr>
          <w:lang w:val="lv-LV"/>
        </w:rPr>
        <w:tab/>
      </w:r>
      <w:r w:rsidRPr="00F2704C">
        <w:rPr>
          <w:lang w:val="lv-LV"/>
        </w:rPr>
        <w:tab/>
      </w:r>
      <w:r w:rsidRPr="00F2704C">
        <w:rPr>
          <w:lang w:val="lv-LV"/>
        </w:rPr>
        <w:tab/>
      </w:r>
      <w:r w:rsidRPr="00F2704C">
        <w:rPr>
          <w:lang w:val="lv-LV"/>
        </w:rPr>
        <w:tab/>
      </w:r>
      <w:r w:rsidRPr="00F2704C">
        <w:rPr>
          <w:lang w:val="lv-LV"/>
        </w:rPr>
        <w:tab/>
      </w:r>
      <w:r w:rsidRPr="00F2704C">
        <w:rPr>
          <w:lang w:val="lv-LV"/>
        </w:rPr>
        <w:tab/>
      </w:r>
      <w:proofErr w:type="spellStart"/>
      <w:r w:rsidRPr="00F2704C">
        <w:rPr>
          <w:lang w:val="lv-LV"/>
        </w:rPr>
        <w:t>I.Gorskis</w:t>
      </w:r>
      <w:proofErr w:type="spellEnd"/>
    </w:p>
    <w:p w14:paraId="2270EC33" w14:textId="77777777" w:rsidR="003D4DFB" w:rsidRDefault="003D4DFB" w:rsidP="003D4DFB"/>
    <w:p w14:paraId="4C53A34C" w14:textId="77777777" w:rsidR="003D4DFB" w:rsidRDefault="003D4DFB">
      <w:pPr>
        <w:rPr>
          <w:rFonts w:ascii="Times New Roman" w:eastAsia="Times New Roman" w:hAnsi="Times New Roman"/>
          <w:b/>
          <w:bCs/>
          <w:kern w:val="32"/>
          <w:sz w:val="24"/>
          <w:szCs w:val="24"/>
        </w:rPr>
      </w:pPr>
    </w:p>
    <w:p w14:paraId="59C8935C" w14:textId="588DA083" w:rsidR="00DE6A74" w:rsidRPr="00DE6A74" w:rsidRDefault="00DE6A74" w:rsidP="00DE6A74">
      <w:pPr>
        <w:pStyle w:val="Heading1"/>
        <w:spacing w:before="0" w:after="0" w:line="240" w:lineRule="auto"/>
        <w:jc w:val="center"/>
        <w:rPr>
          <w:rFonts w:ascii="Times New Roman" w:hAnsi="Times New Roman"/>
          <w:b w:val="0"/>
          <w:sz w:val="24"/>
          <w:szCs w:val="24"/>
        </w:rPr>
      </w:pPr>
      <w:r w:rsidRPr="00DE6A74">
        <w:rPr>
          <w:rFonts w:ascii="Times New Roman" w:hAnsi="Times New Roman"/>
          <w:sz w:val="24"/>
          <w:szCs w:val="24"/>
        </w:rPr>
        <w:lastRenderedPageBreak/>
        <w:t>NOLIKUMS PAR LICENCĒTO MAKŠĶERĒŠANU</w:t>
      </w:r>
    </w:p>
    <w:p w14:paraId="7ECA035D" w14:textId="77777777" w:rsidR="00DE6A74" w:rsidRPr="00DE6A74" w:rsidRDefault="00DE6A74" w:rsidP="00DE6A74">
      <w:pPr>
        <w:spacing w:after="0" w:line="240" w:lineRule="auto"/>
        <w:jc w:val="center"/>
        <w:rPr>
          <w:rFonts w:ascii="Times New Roman" w:hAnsi="Times New Roman"/>
          <w:b/>
          <w:bCs/>
          <w:i/>
          <w:sz w:val="24"/>
          <w:szCs w:val="24"/>
        </w:rPr>
      </w:pPr>
      <w:r w:rsidRPr="00DE6A74">
        <w:rPr>
          <w:rFonts w:ascii="Times New Roman" w:hAnsi="Times New Roman"/>
          <w:b/>
          <w:bCs/>
          <w:sz w:val="24"/>
          <w:szCs w:val="24"/>
        </w:rPr>
        <w:t>TĒRVETES ŪDENSKRĀTUVĒ</w:t>
      </w:r>
    </w:p>
    <w:p w14:paraId="26F009E9" w14:textId="77777777" w:rsidR="00DE6A74" w:rsidRPr="00DE6A74" w:rsidRDefault="00DE6A74" w:rsidP="00DE6A74">
      <w:pPr>
        <w:spacing w:after="0" w:line="240" w:lineRule="auto"/>
        <w:jc w:val="center"/>
        <w:rPr>
          <w:rFonts w:ascii="Times New Roman" w:hAnsi="Times New Roman"/>
          <w:b/>
          <w:bCs/>
          <w:sz w:val="24"/>
          <w:szCs w:val="24"/>
        </w:rPr>
      </w:pPr>
      <w:r w:rsidRPr="00DE6A74">
        <w:rPr>
          <w:rFonts w:ascii="Times New Roman" w:hAnsi="Times New Roman"/>
          <w:b/>
          <w:bCs/>
          <w:sz w:val="24"/>
          <w:szCs w:val="24"/>
        </w:rPr>
        <w:t>2022. – 2026.gadā</w:t>
      </w:r>
    </w:p>
    <w:p w14:paraId="61B904B0" w14:textId="77777777" w:rsidR="00DE6A74" w:rsidRPr="00DE6A74" w:rsidRDefault="00DE6A74" w:rsidP="00DE6A74">
      <w:pPr>
        <w:spacing w:after="0" w:line="240" w:lineRule="auto"/>
        <w:jc w:val="center"/>
        <w:rPr>
          <w:rFonts w:ascii="Times New Roman" w:hAnsi="Times New Roman"/>
          <w:b/>
          <w:bCs/>
          <w:sz w:val="24"/>
          <w:szCs w:val="24"/>
        </w:rPr>
      </w:pPr>
    </w:p>
    <w:p w14:paraId="11F5B400" w14:textId="77777777" w:rsidR="00DE6A74" w:rsidRPr="00DE6A74" w:rsidRDefault="00DE6A74" w:rsidP="00DE6A74">
      <w:pPr>
        <w:numPr>
          <w:ilvl w:val="0"/>
          <w:numId w:val="1"/>
        </w:numPr>
        <w:spacing w:after="0" w:line="240" w:lineRule="auto"/>
        <w:rPr>
          <w:rFonts w:ascii="Times New Roman" w:hAnsi="Times New Roman"/>
          <w:sz w:val="24"/>
          <w:szCs w:val="24"/>
        </w:rPr>
      </w:pPr>
      <w:r w:rsidRPr="00DE6A74">
        <w:rPr>
          <w:rFonts w:ascii="Times New Roman" w:hAnsi="Times New Roman"/>
          <w:b/>
          <w:bCs/>
          <w:sz w:val="24"/>
          <w:szCs w:val="24"/>
        </w:rPr>
        <w:t>Vispārīgie jautājumi.</w:t>
      </w:r>
    </w:p>
    <w:p w14:paraId="1A07123C"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Tērvetes ūdenskrātuve (70 ha.) atrodas Dobeles novada Tērvetes pagasta Tērvetes dabas parka teritorijā uz valsts meža zemes un atbilstoši Civillikumam tai ir privāto ūdeņu statuss.</w:t>
      </w:r>
    </w:p>
    <w:p w14:paraId="1C533E0C"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 xml:space="preserve">Tērvetes ūdenskrātuvi apsaimnieko Akciju sabiedrība "Latvijas valsts meži" (turpmāk AS "Latvijas valsts meži"). </w:t>
      </w:r>
    </w:p>
    <w:p w14:paraId="40801951" w14:textId="77777777" w:rsidR="00DE6A74" w:rsidRPr="00DE6A74" w:rsidRDefault="00DE6A74" w:rsidP="00DE6A74">
      <w:pPr>
        <w:pStyle w:val="BodyTextIndent"/>
        <w:numPr>
          <w:ilvl w:val="1"/>
          <w:numId w:val="1"/>
        </w:numPr>
        <w:spacing w:after="0"/>
        <w:jc w:val="both"/>
      </w:pPr>
      <w:r w:rsidRPr="00DE6A74">
        <w:t>Licencētā makšķerēšana Tērvetes ūdenskrātuvē nepieciešama, lai regulētu makšķernieku ietekmi uz vidi Tērvetes dabas parka teritorijā un radītu labvēlīgus apstākļus zivju krājumu aizsardzībai un racionālai izmantošanai. To ievieš saskaņā ar Latvijas Republikas Ministru kabineta 2015. gada 22. decembra noteikumiem Nr. 799. „Licencētās makšķerēšanas, vēžošanas un zemūdens medību kārtība” un saskaņā ar 2000. gada 11. septembrī apstiprinātajiem Tērvetes ūdenskrātuves zivsaimnieciskās ekspluatācijas noteikumiem, kā arī ņemot vērā Vides aizsardzības un reģionālās attīstības ministrijas Dabas aizsardzības departamenta un Valsts vides dienesta izvirzītās prasības vides aizsardzībā.</w:t>
      </w:r>
    </w:p>
    <w:p w14:paraId="0D5812CB" w14:textId="77777777" w:rsidR="00DE6A74" w:rsidRPr="00DE6A74" w:rsidRDefault="00DE6A74" w:rsidP="00DE6A74">
      <w:pPr>
        <w:keepNext/>
        <w:numPr>
          <w:ilvl w:val="1"/>
          <w:numId w:val="1"/>
        </w:numPr>
        <w:spacing w:after="0" w:line="240" w:lineRule="auto"/>
        <w:jc w:val="both"/>
        <w:outlineLvl w:val="0"/>
        <w:rPr>
          <w:rFonts w:ascii="Times New Roman" w:hAnsi="Times New Roman"/>
          <w:sz w:val="24"/>
          <w:szCs w:val="24"/>
        </w:rPr>
      </w:pPr>
      <w:r w:rsidRPr="00DE6A74">
        <w:rPr>
          <w:rFonts w:ascii="Times New Roman" w:hAnsi="Times New Roman"/>
          <w:sz w:val="24"/>
          <w:szCs w:val="24"/>
        </w:rPr>
        <w:t>Licencēto makšķerēšanu Tērvetes ūdenskrātuvē pamatojoties uz Tērvetes novada domes 2016.gada 9.martā noslēgto līgumu – pilnvarojumu (TND26.8/2016), organizē AS “Latvijas valsts meži”</w:t>
      </w:r>
      <w:bookmarkStart w:id="0" w:name="_Hlk99031223"/>
      <w:r w:rsidRPr="00DE6A74">
        <w:rPr>
          <w:rFonts w:ascii="Times New Roman" w:hAnsi="Times New Roman"/>
          <w:sz w:val="24"/>
          <w:szCs w:val="24"/>
        </w:rPr>
        <w:t>(turpmāk – licencētās makšķerēšanas organizētājs)</w:t>
      </w:r>
      <w:bookmarkEnd w:id="0"/>
      <w:r w:rsidRPr="00DE6A74">
        <w:rPr>
          <w:rFonts w:ascii="Times New Roman" w:hAnsi="Times New Roman"/>
          <w:sz w:val="24"/>
          <w:szCs w:val="24"/>
        </w:rPr>
        <w:t xml:space="preserve">, juridiskā adrese Vaiņodes iela – 1, Rīga LV-1004, tālrunis +371 67610015, e-pasts: </w:t>
      </w:r>
      <w:hyperlink r:id="rId10" w:history="1">
        <w:r w:rsidRPr="00DE6A74">
          <w:rPr>
            <w:rStyle w:val="Hyperlink"/>
            <w:rFonts w:ascii="Times New Roman" w:hAnsi="Times New Roman"/>
            <w:color w:val="000000" w:themeColor="text1"/>
            <w:sz w:val="24"/>
            <w:szCs w:val="24"/>
          </w:rPr>
          <w:t>lvm@lvm.lv</w:t>
        </w:r>
      </w:hyperlink>
      <w:r w:rsidRPr="00DE6A74">
        <w:rPr>
          <w:rFonts w:ascii="Times New Roman" w:hAnsi="Times New Roman"/>
          <w:color w:val="000000" w:themeColor="text1"/>
          <w:sz w:val="24"/>
          <w:szCs w:val="24"/>
        </w:rPr>
        <w:t>.</w:t>
      </w:r>
      <w:r w:rsidRPr="00DE6A74">
        <w:rPr>
          <w:rFonts w:ascii="Times New Roman" w:hAnsi="Times New Roman"/>
          <w:sz w:val="24"/>
          <w:szCs w:val="24"/>
        </w:rPr>
        <w:t xml:space="preserve"> </w:t>
      </w:r>
    </w:p>
    <w:p w14:paraId="06D5AB79" w14:textId="77777777" w:rsidR="00DE6A74" w:rsidRPr="00DE6A74" w:rsidRDefault="00DE6A74" w:rsidP="00DE6A74">
      <w:pPr>
        <w:keepNext/>
        <w:spacing w:after="0" w:line="240" w:lineRule="auto"/>
        <w:jc w:val="both"/>
        <w:outlineLvl w:val="0"/>
        <w:rPr>
          <w:rFonts w:ascii="Times New Roman" w:hAnsi="Times New Roman"/>
          <w:sz w:val="24"/>
          <w:szCs w:val="24"/>
        </w:rPr>
      </w:pPr>
    </w:p>
    <w:p w14:paraId="4E1FFD80" w14:textId="77777777" w:rsidR="00DE6A74" w:rsidRPr="00DE6A74" w:rsidRDefault="00DE6A74" w:rsidP="00DE6A74">
      <w:pPr>
        <w:numPr>
          <w:ilvl w:val="0"/>
          <w:numId w:val="1"/>
        </w:numPr>
        <w:spacing w:after="0" w:line="240" w:lineRule="auto"/>
        <w:rPr>
          <w:rFonts w:ascii="Times New Roman" w:hAnsi="Times New Roman"/>
          <w:b/>
          <w:bCs/>
          <w:sz w:val="24"/>
          <w:szCs w:val="24"/>
        </w:rPr>
      </w:pPr>
      <w:r w:rsidRPr="00DE6A74">
        <w:rPr>
          <w:rFonts w:ascii="Times New Roman" w:hAnsi="Times New Roman"/>
          <w:b/>
          <w:bCs/>
          <w:sz w:val="24"/>
          <w:szCs w:val="24"/>
        </w:rPr>
        <w:t>Licencētās makšķerēšanas vieta un laiks</w:t>
      </w:r>
    </w:p>
    <w:p w14:paraId="3C4CE859" w14:textId="77777777" w:rsidR="00DE6A74" w:rsidRPr="00DE6A74" w:rsidRDefault="00DE6A74" w:rsidP="00DE6A74">
      <w:pPr>
        <w:keepNext/>
        <w:numPr>
          <w:ilvl w:val="1"/>
          <w:numId w:val="1"/>
        </w:numPr>
        <w:spacing w:after="0" w:line="240" w:lineRule="auto"/>
        <w:jc w:val="both"/>
        <w:outlineLvl w:val="0"/>
        <w:rPr>
          <w:rFonts w:ascii="Times New Roman" w:hAnsi="Times New Roman"/>
          <w:sz w:val="24"/>
          <w:szCs w:val="24"/>
        </w:rPr>
      </w:pPr>
      <w:r w:rsidRPr="00DE6A74">
        <w:rPr>
          <w:rFonts w:ascii="Times New Roman" w:hAnsi="Times New Roman"/>
          <w:sz w:val="24"/>
          <w:szCs w:val="24"/>
        </w:rPr>
        <w:t>Licencētā makšķerēšana tiek noteikta visā Tērvetes ūdenskrātuves (turpmāk – ūdenskrātuve) teritorijā, kurā saskaņā ar 2012.gada 28.augusta Latvijas Republikas Ministru kabineta noteikumiem Nr.589 “Dabas parka “Tērvete” individuālie aizsardzības un izmantošanas noteikumi” ir noteikti šādi makšķerēšanas ierobežojumi, kas darbojas papildus Latvijas Republikas Ministru kabineta 22.12.2015. noteikumiem Nr. 800 “Makšķerēšanas, vēžošanas un zemūdens medību noteikumi” paredzētajām prasībām:</w:t>
      </w:r>
    </w:p>
    <w:p w14:paraId="6D7A77CB" w14:textId="77777777" w:rsidR="00DE6A74" w:rsidRPr="00DE6A74" w:rsidRDefault="00DE6A74" w:rsidP="00DE6A74">
      <w:pPr>
        <w:numPr>
          <w:ilvl w:val="2"/>
          <w:numId w:val="1"/>
        </w:numPr>
        <w:spacing w:after="0" w:line="240" w:lineRule="auto"/>
        <w:jc w:val="both"/>
        <w:rPr>
          <w:rFonts w:ascii="Times New Roman" w:hAnsi="Times New Roman"/>
          <w:sz w:val="24"/>
          <w:szCs w:val="24"/>
        </w:rPr>
      </w:pPr>
      <w:r w:rsidRPr="00DE6A74">
        <w:rPr>
          <w:rFonts w:ascii="Times New Roman" w:hAnsi="Times New Roman"/>
          <w:sz w:val="24"/>
          <w:szCs w:val="24"/>
        </w:rPr>
        <w:t>Licencētā makšķerēšana no ūdenskrātuves dambja atļauta no 1.maija līdz 31.martam;</w:t>
      </w:r>
    </w:p>
    <w:p w14:paraId="0E52A24E" w14:textId="77777777" w:rsidR="00DE6A74" w:rsidRPr="00DE6A74" w:rsidRDefault="00DE6A74" w:rsidP="00DE6A74">
      <w:pPr>
        <w:numPr>
          <w:ilvl w:val="2"/>
          <w:numId w:val="1"/>
        </w:numPr>
        <w:spacing w:after="0" w:line="240" w:lineRule="auto"/>
        <w:jc w:val="both"/>
        <w:rPr>
          <w:rFonts w:ascii="Times New Roman" w:hAnsi="Times New Roman"/>
          <w:sz w:val="24"/>
          <w:szCs w:val="24"/>
        </w:rPr>
      </w:pPr>
      <w:r w:rsidRPr="00DE6A74">
        <w:rPr>
          <w:rFonts w:ascii="Times New Roman" w:hAnsi="Times New Roman"/>
          <w:sz w:val="24"/>
          <w:szCs w:val="24"/>
        </w:rPr>
        <w:t>no 1.maija līdz 30.jūnijam atļauta licencētā makšķerēšana no laivas ūdenskrātuves neitrālajā zonā - teritorija ūdenskrātuves austrumu pusē pie slūžām un rietumu pusē pie īpašuma “Pļavnieki”; (zonējums norādīts šī nolikuma pielikumā Nr. 3.);</w:t>
      </w:r>
    </w:p>
    <w:p w14:paraId="1329520C" w14:textId="77777777" w:rsidR="00DE6A74" w:rsidRPr="00DE6A74" w:rsidRDefault="00DE6A74" w:rsidP="00DE6A74">
      <w:pPr>
        <w:numPr>
          <w:ilvl w:val="2"/>
          <w:numId w:val="1"/>
        </w:numPr>
        <w:spacing w:after="0" w:line="240" w:lineRule="auto"/>
        <w:jc w:val="both"/>
        <w:rPr>
          <w:rFonts w:ascii="Times New Roman" w:hAnsi="Times New Roman"/>
          <w:sz w:val="24"/>
          <w:szCs w:val="24"/>
        </w:rPr>
      </w:pPr>
      <w:r w:rsidRPr="00DE6A74">
        <w:rPr>
          <w:rFonts w:ascii="Times New Roman" w:hAnsi="Times New Roman"/>
          <w:sz w:val="24"/>
          <w:szCs w:val="24"/>
        </w:rPr>
        <w:t>no 1. jūlija līdz ūdenskrātuves aizsalšanai un ledus periodā līdz ledus izkušanai (bet ne ilgāk kā līdz 31 .martam) atļauta licencētā makšķerēšana visā ūdenskrātuves teritorijā;</w:t>
      </w:r>
    </w:p>
    <w:p w14:paraId="333D4351" w14:textId="77777777" w:rsidR="00DE6A74" w:rsidRPr="00DE6A74" w:rsidRDefault="00DE6A74" w:rsidP="00DE6A74">
      <w:pPr>
        <w:numPr>
          <w:ilvl w:val="2"/>
          <w:numId w:val="1"/>
        </w:numPr>
        <w:spacing w:after="0" w:line="240" w:lineRule="auto"/>
        <w:jc w:val="both"/>
        <w:rPr>
          <w:rFonts w:ascii="Times New Roman" w:hAnsi="Times New Roman"/>
          <w:sz w:val="24"/>
          <w:szCs w:val="24"/>
        </w:rPr>
      </w:pPr>
      <w:r w:rsidRPr="00DE6A74">
        <w:rPr>
          <w:rFonts w:ascii="Times New Roman" w:hAnsi="Times New Roman"/>
          <w:sz w:val="24"/>
          <w:szCs w:val="24"/>
        </w:rPr>
        <w:t>No 1.aprīļa līdz 30.aprīlim makšķerēšana no laivām un krasta visā ūdenskrātuves teritorijā nav atļauta;</w:t>
      </w:r>
    </w:p>
    <w:p w14:paraId="504C53AA" w14:textId="77777777" w:rsidR="00DE6A74" w:rsidRPr="00DE6A74" w:rsidRDefault="00DE6A74" w:rsidP="00DE6A74">
      <w:pPr>
        <w:numPr>
          <w:ilvl w:val="2"/>
          <w:numId w:val="1"/>
        </w:numPr>
        <w:spacing w:after="0" w:line="240" w:lineRule="auto"/>
        <w:jc w:val="both"/>
        <w:rPr>
          <w:rFonts w:ascii="Times New Roman" w:hAnsi="Times New Roman"/>
          <w:sz w:val="24"/>
          <w:szCs w:val="24"/>
        </w:rPr>
      </w:pPr>
      <w:r w:rsidRPr="00DE6A74">
        <w:rPr>
          <w:rFonts w:ascii="Times New Roman" w:hAnsi="Times New Roman"/>
          <w:sz w:val="24"/>
          <w:szCs w:val="24"/>
        </w:rPr>
        <w:t>ūdenskrātuvē makšķernieki ar laivām drīkst atrasties divas stundas pirms saullēkta un līdz divām stundām pēc saulrieta;</w:t>
      </w:r>
    </w:p>
    <w:p w14:paraId="1B32876A" w14:textId="77777777" w:rsidR="00DE6A74" w:rsidRPr="00DE6A74" w:rsidRDefault="00DE6A74" w:rsidP="00DE6A74">
      <w:pPr>
        <w:numPr>
          <w:ilvl w:val="2"/>
          <w:numId w:val="1"/>
        </w:numPr>
        <w:spacing w:after="0" w:line="240" w:lineRule="auto"/>
        <w:jc w:val="both"/>
        <w:rPr>
          <w:rFonts w:ascii="Times New Roman" w:hAnsi="Times New Roman"/>
          <w:sz w:val="24"/>
          <w:szCs w:val="24"/>
        </w:rPr>
      </w:pPr>
      <w:bookmarkStart w:id="1" w:name="_Hlk99532172"/>
      <w:r w:rsidRPr="00DE6A74">
        <w:rPr>
          <w:rFonts w:ascii="Times New Roman" w:hAnsi="Times New Roman"/>
          <w:sz w:val="24"/>
          <w:szCs w:val="24"/>
        </w:rPr>
        <w:t>Makšķerēšana no laivām ir atļauta no licencētās makšķerēšanas organizētāja laivām vai 10.2. punktā minētajām Tērvetes ūdenskrātuves piekrastes zemju īpašnieku laivām</w:t>
      </w:r>
      <w:bookmarkEnd w:id="1"/>
      <w:r w:rsidRPr="00DE6A74">
        <w:rPr>
          <w:rFonts w:ascii="Times New Roman" w:hAnsi="Times New Roman"/>
          <w:sz w:val="24"/>
          <w:szCs w:val="24"/>
        </w:rPr>
        <w:t>.</w:t>
      </w:r>
    </w:p>
    <w:p w14:paraId="7C819B23" w14:textId="77777777" w:rsidR="00DE6A74" w:rsidRPr="00DE6A74" w:rsidRDefault="00DE6A74" w:rsidP="00DE6A74">
      <w:pPr>
        <w:spacing w:after="0" w:line="240" w:lineRule="auto"/>
        <w:ind w:left="550"/>
        <w:jc w:val="both"/>
        <w:rPr>
          <w:rFonts w:ascii="Times New Roman" w:hAnsi="Times New Roman"/>
          <w:sz w:val="24"/>
          <w:szCs w:val="24"/>
        </w:rPr>
      </w:pPr>
    </w:p>
    <w:p w14:paraId="13297F4F" w14:textId="77777777" w:rsidR="00DE6A74" w:rsidRPr="00DE6A74" w:rsidRDefault="00DE6A74" w:rsidP="00DE6A74">
      <w:pPr>
        <w:numPr>
          <w:ilvl w:val="0"/>
          <w:numId w:val="1"/>
        </w:numPr>
        <w:spacing w:after="0" w:line="240" w:lineRule="auto"/>
        <w:rPr>
          <w:rFonts w:ascii="Times New Roman" w:hAnsi="Times New Roman"/>
          <w:b/>
          <w:bCs/>
          <w:sz w:val="24"/>
          <w:szCs w:val="24"/>
        </w:rPr>
      </w:pPr>
      <w:r w:rsidRPr="00DE6A74">
        <w:rPr>
          <w:rFonts w:ascii="Times New Roman" w:hAnsi="Times New Roman"/>
          <w:b/>
          <w:bCs/>
          <w:sz w:val="24"/>
          <w:szCs w:val="24"/>
        </w:rPr>
        <w:t>Makšķerēšanas tiesības</w:t>
      </w:r>
    </w:p>
    <w:p w14:paraId="3A05BB43" w14:textId="77777777" w:rsidR="00DE6A74" w:rsidRPr="00DE6A74" w:rsidRDefault="00DE6A74" w:rsidP="00DE6A74">
      <w:pPr>
        <w:spacing w:after="0" w:line="240" w:lineRule="auto"/>
        <w:jc w:val="both"/>
        <w:rPr>
          <w:rFonts w:ascii="Times New Roman" w:hAnsi="Times New Roman"/>
          <w:sz w:val="24"/>
          <w:szCs w:val="24"/>
        </w:rPr>
      </w:pPr>
      <w:r w:rsidRPr="00DE6A74">
        <w:rPr>
          <w:rFonts w:ascii="Times New Roman" w:hAnsi="Times New Roman"/>
          <w:sz w:val="24"/>
          <w:szCs w:val="24"/>
        </w:rPr>
        <w:t>Makšķerēt Tērvetes ūdenskrātuvē atļauts tikai tad, ja makšķernieks ir iegādājies šajā nolikumā noteikto makšķerēšanas licenci, tam ir klāt personu apliecinošs dokuments, bet personām no 16 līdz 65 gadu vecumam (izņemot personas ar invaliditāti) – makšķerēšanas karte. Makšķerēšanas licences tiek izrakstītas uz konkrētas personas vārda.</w:t>
      </w:r>
    </w:p>
    <w:p w14:paraId="08EDD0B6" w14:textId="77777777" w:rsidR="00DE6A74" w:rsidRPr="00DE6A74" w:rsidRDefault="00DE6A74" w:rsidP="00DE6A74">
      <w:pPr>
        <w:spacing w:after="0" w:line="240" w:lineRule="auto"/>
        <w:jc w:val="both"/>
        <w:rPr>
          <w:rFonts w:ascii="Times New Roman" w:hAnsi="Times New Roman"/>
          <w:sz w:val="24"/>
          <w:szCs w:val="24"/>
        </w:rPr>
      </w:pPr>
    </w:p>
    <w:p w14:paraId="266C81A7" w14:textId="77777777" w:rsidR="00DE6A74" w:rsidRPr="00DE6A74" w:rsidRDefault="00DE6A74" w:rsidP="00DE6A74">
      <w:pPr>
        <w:numPr>
          <w:ilvl w:val="0"/>
          <w:numId w:val="1"/>
        </w:numPr>
        <w:spacing w:after="0" w:line="240" w:lineRule="auto"/>
        <w:rPr>
          <w:rFonts w:ascii="Times New Roman" w:hAnsi="Times New Roman"/>
          <w:b/>
          <w:bCs/>
          <w:sz w:val="24"/>
          <w:szCs w:val="24"/>
        </w:rPr>
      </w:pPr>
      <w:r w:rsidRPr="00DE6A74">
        <w:rPr>
          <w:rFonts w:ascii="Times New Roman" w:hAnsi="Times New Roman"/>
          <w:b/>
          <w:bCs/>
          <w:sz w:val="24"/>
          <w:szCs w:val="24"/>
        </w:rPr>
        <w:lastRenderedPageBreak/>
        <w:t>Makšķerēšanas rīki un veidi</w:t>
      </w:r>
    </w:p>
    <w:p w14:paraId="2BB6AB9A" w14:textId="77777777" w:rsidR="00DE6A74" w:rsidRPr="00DE6A74" w:rsidRDefault="00DE6A74" w:rsidP="00DE6A74">
      <w:pPr>
        <w:pStyle w:val="BodyTextIndent3"/>
        <w:spacing w:after="0" w:line="240" w:lineRule="auto"/>
        <w:ind w:left="0"/>
        <w:jc w:val="both"/>
        <w:rPr>
          <w:rFonts w:ascii="Times New Roman" w:hAnsi="Times New Roman"/>
          <w:sz w:val="24"/>
          <w:szCs w:val="24"/>
        </w:rPr>
      </w:pPr>
      <w:r w:rsidRPr="00DE6A74">
        <w:rPr>
          <w:rFonts w:ascii="Times New Roman" w:hAnsi="Times New Roman"/>
          <w:sz w:val="24"/>
          <w:szCs w:val="24"/>
        </w:rPr>
        <w:t>Atļautie makšķerēšanas rīki un veidi, loma lielums un citi ierobežojumi Tērvetes ūdenskrātuvē tiek noteikti atbilstoši spēkā esošiem Latvijas Republikas Ministru kabineta 22.12.2015. noteikumiem Nr. 800 “Makšķerēšanas, vēžošanas un zemūdens medību noteikumi”.</w:t>
      </w:r>
    </w:p>
    <w:p w14:paraId="19E1F4CF" w14:textId="77777777" w:rsidR="00DE6A74" w:rsidRPr="00DE6A74" w:rsidRDefault="00DE6A74" w:rsidP="00DE6A74">
      <w:pPr>
        <w:spacing w:after="0" w:line="240" w:lineRule="auto"/>
        <w:ind w:left="432"/>
        <w:rPr>
          <w:rFonts w:ascii="Times New Roman" w:hAnsi="Times New Roman"/>
          <w:sz w:val="24"/>
          <w:szCs w:val="24"/>
        </w:rPr>
      </w:pPr>
    </w:p>
    <w:p w14:paraId="0C797614" w14:textId="77777777" w:rsidR="00DE6A74" w:rsidRPr="00DE6A74" w:rsidRDefault="00DE6A74" w:rsidP="00DE6A74">
      <w:pPr>
        <w:numPr>
          <w:ilvl w:val="0"/>
          <w:numId w:val="1"/>
        </w:numPr>
        <w:spacing w:after="0" w:line="240" w:lineRule="auto"/>
        <w:rPr>
          <w:rFonts w:ascii="Times New Roman" w:hAnsi="Times New Roman"/>
          <w:b/>
          <w:bCs/>
          <w:sz w:val="24"/>
          <w:szCs w:val="24"/>
        </w:rPr>
      </w:pPr>
      <w:r w:rsidRPr="00DE6A74">
        <w:rPr>
          <w:rFonts w:ascii="Times New Roman" w:hAnsi="Times New Roman"/>
          <w:b/>
          <w:bCs/>
          <w:sz w:val="24"/>
          <w:szCs w:val="24"/>
        </w:rPr>
        <w:t>Makšķerēšanas licenču veidi, skaits un maksa par licencēm</w:t>
      </w:r>
    </w:p>
    <w:p w14:paraId="2AB39EAE" w14:textId="77777777" w:rsidR="00DE6A74" w:rsidRPr="00DE6A74" w:rsidRDefault="00DE6A74" w:rsidP="00DE6A74">
      <w:pPr>
        <w:numPr>
          <w:ilvl w:val="1"/>
          <w:numId w:val="1"/>
        </w:numPr>
        <w:spacing w:after="0" w:line="240" w:lineRule="auto"/>
        <w:rPr>
          <w:rFonts w:ascii="Times New Roman" w:hAnsi="Times New Roman"/>
          <w:b/>
          <w:bCs/>
          <w:sz w:val="24"/>
          <w:szCs w:val="24"/>
        </w:rPr>
      </w:pPr>
      <w:r w:rsidRPr="00DE6A74">
        <w:rPr>
          <w:rFonts w:ascii="Times New Roman" w:hAnsi="Times New Roman"/>
          <w:b/>
          <w:bCs/>
          <w:sz w:val="24"/>
          <w:szCs w:val="24"/>
        </w:rPr>
        <w:t>Licences veids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8"/>
        <w:gridCol w:w="1411"/>
        <w:gridCol w:w="1622"/>
      </w:tblGrid>
      <w:tr w:rsidR="00DE6A74" w:rsidRPr="00DE6A74" w14:paraId="53C66673" w14:textId="77777777" w:rsidTr="00282BA4">
        <w:tc>
          <w:tcPr>
            <w:tcW w:w="5698" w:type="dxa"/>
            <w:tcBorders>
              <w:top w:val="single" w:sz="4" w:space="0" w:color="auto"/>
              <w:left w:val="single" w:sz="4" w:space="0" w:color="auto"/>
              <w:bottom w:val="single" w:sz="4" w:space="0" w:color="auto"/>
              <w:right w:val="single" w:sz="4" w:space="0" w:color="auto"/>
            </w:tcBorders>
          </w:tcPr>
          <w:p w14:paraId="47DB42A4" w14:textId="77777777" w:rsidR="00DE6A74" w:rsidRPr="00DE6A74" w:rsidRDefault="00DE6A74" w:rsidP="00DE6A74">
            <w:pPr>
              <w:spacing w:after="0" w:line="240" w:lineRule="auto"/>
              <w:rPr>
                <w:rFonts w:ascii="Times New Roman" w:hAnsi="Times New Roman"/>
                <w:b/>
                <w:bCs/>
                <w:sz w:val="24"/>
                <w:szCs w:val="24"/>
              </w:rPr>
            </w:pPr>
          </w:p>
        </w:tc>
        <w:tc>
          <w:tcPr>
            <w:tcW w:w="1411" w:type="dxa"/>
            <w:tcBorders>
              <w:top w:val="single" w:sz="4" w:space="0" w:color="auto"/>
              <w:left w:val="single" w:sz="4" w:space="0" w:color="auto"/>
              <w:bottom w:val="single" w:sz="4" w:space="0" w:color="auto"/>
              <w:right w:val="single" w:sz="4" w:space="0" w:color="auto"/>
            </w:tcBorders>
            <w:hideMark/>
          </w:tcPr>
          <w:p w14:paraId="419867B8" w14:textId="77777777" w:rsidR="00DE6A74" w:rsidRPr="00DE6A74" w:rsidRDefault="00DE6A74" w:rsidP="00DE6A74">
            <w:pPr>
              <w:spacing w:after="0" w:line="240" w:lineRule="auto"/>
              <w:jc w:val="center"/>
              <w:rPr>
                <w:rFonts w:ascii="Times New Roman" w:hAnsi="Times New Roman"/>
                <w:sz w:val="24"/>
                <w:szCs w:val="24"/>
              </w:rPr>
            </w:pPr>
            <w:r w:rsidRPr="00DE6A74">
              <w:rPr>
                <w:rFonts w:ascii="Times New Roman" w:hAnsi="Times New Roman"/>
                <w:sz w:val="24"/>
                <w:szCs w:val="24"/>
              </w:rPr>
              <w:t>Cena EUR ar PVN</w:t>
            </w:r>
          </w:p>
        </w:tc>
        <w:tc>
          <w:tcPr>
            <w:tcW w:w="1622" w:type="dxa"/>
            <w:tcBorders>
              <w:top w:val="single" w:sz="4" w:space="0" w:color="auto"/>
              <w:left w:val="single" w:sz="4" w:space="0" w:color="auto"/>
              <w:bottom w:val="single" w:sz="4" w:space="0" w:color="auto"/>
              <w:right w:val="single" w:sz="4" w:space="0" w:color="auto"/>
            </w:tcBorders>
            <w:hideMark/>
          </w:tcPr>
          <w:p w14:paraId="0ECFC507" w14:textId="77777777" w:rsidR="00DE6A74" w:rsidRPr="00DE6A74" w:rsidRDefault="00DE6A74" w:rsidP="00DE6A74">
            <w:pPr>
              <w:spacing w:after="0" w:line="240" w:lineRule="auto"/>
              <w:jc w:val="center"/>
              <w:rPr>
                <w:rFonts w:ascii="Times New Roman" w:hAnsi="Times New Roman"/>
                <w:sz w:val="24"/>
                <w:szCs w:val="24"/>
              </w:rPr>
            </w:pPr>
            <w:r w:rsidRPr="00DE6A74">
              <w:rPr>
                <w:rFonts w:ascii="Times New Roman" w:hAnsi="Times New Roman"/>
                <w:sz w:val="24"/>
                <w:szCs w:val="24"/>
              </w:rPr>
              <w:t>Skaits (gab.), gadā</w:t>
            </w:r>
          </w:p>
        </w:tc>
      </w:tr>
      <w:tr w:rsidR="00DE6A74" w:rsidRPr="00DE6A74" w14:paraId="52A8F22F" w14:textId="77777777" w:rsidTr="00282BA4">
        <w:tc>
          <w:tcPr>
            <w:tcW w:w="5698" w:type="dxa"/>
            <w:tcBorders>
              <w:top w:val="single" w:sz="4" w:space="0" w:color="auto"/>
              <w:left w:val="single" w:sz="4" w:space="0" w:color="auto"/>
              <w:bottom w:val="single" w:sz="4" w:space="0" w:color="auto"/>
              <w:right w:val="single" w:sz="4" w:space="0" w:color="auto"/>
            </w:tcBorders>
            <w:hideMark/>
          </w:tcPr>
          <w:p w14:paraId="7D55197F" w14:textId="77777777" w:rsidR="00DE6A74" w:rsidRPr="00DE6A74" w:rsidRDefault="00DE6A74" w:rsidP="00DE6A74">
            <w:pPr>
              <w:numPr>
                <w:ilvl w:val="2"/>
                <w:numId w:val="1"/>
              </w:numPr>
              <w:spacing w:after="0" w:line="240" w:lineRule="auto"/>
              <w:ind w:left="180" w:firstLine="0"/>
              <w:jc w:val="both"/>
              <w:rPr>
                <w:rFonts w:ascii="Times New Roman" w:hAnsi="Times New Roman"/>
                <w:sz w:val="24"/>
                <w:szCs w:val="24"/>
              </w:rPr>
            </w:pPr>
            <w:r w:rsidRPr="00DE6A74">
              <w:rPr>
                <w:rFonts w:ascii="Times New Roman" w:hAnsi="Times New Roman"/>
                <w:sz w:val="24"/>
                <w:szCs w:val="24"/>
              </w:rPr>
              <w:t>Vienas diennakts licence makšķerēšanai krasta vai no laivas ūdenskrātuves neitrālajā zonā no 01. maija līdz 30. jūnijam.</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4C02788" w14:textId="77777777" w:rsidR="00DE6A74" w:rsidRPr="00DE6A74" w:rsidRDefault="00DE6A74" w:rsidP="00DE6A74">
            <w:pPr>
              <w:spacing w:after="0" w:line="240" w:lineRule="auto"/>
              <w:jc w:val="center"/>
              <w:rPr>
                <w:rFonts w:ascii="Times New Roman" w:hAnsi="Times New Roman"/>
                <w:sz w:val="24"/>
                <w:szCs w:val="24"/>
              </w:rPr>
            </w:pPr>
            <w:r w:rsidRPr="00DE6A74">
              <w:rPr>
                <w:rFonts w:ascii="Times New Roman" w:hAnsi="Times New Roman"/>
                <w:sz w:val="24"/>
                <w:szCs w:val="24"/>
              </w:rPr>
              <w:t>6.00</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AB952C4" w14:textId="77777777" w:rsidR="00DE6A74" w:rsidRPr="00DE6A74" w:rsidRDefault="00DE6A74" w:rsidP="00DE6A74">
            <w:pPr>
              <w:spacing w:after="0" w:line="240" w:lineRule="auto"/>
              <w:jc w:val="center"/>
              <w:rPr>
                <w:rFonts w:ascii="Times New Roman" w:hAnsi="Times New Roman"/>
                <w:sz w:val="24"/>
                <w:szCs w:val="24"/>
              </w:rPr>
            </w:pPr>
            <w:r w:rsidRPr="00DE6A74">
              <w:rPr>
                <w:rFonts w:ascii="Times New Roman" w:hAnsi="Times New Roman"/>
                <w:sz w:val="24"/>
                <w:szCs w:val="24"/>
              </w:rPr>
              <w:t>2000</w:t>
            </w:r>
          </w:p>
        </w:tc>
      </w:tr>
      <w:tr w:rsidR="00DE6A74" w:rsidRPr="00DE6A74" w14:paraId="380BEDA8" w14:textId="77777777" w:rsidTr="00282BA4">
        <w:tc>
          <w:tcPr>
            <w:tcW w:w="5698" w:type="dxa"/>
            <w:tcBorders>
              <w:top w:val="single" w:sz="4" w:space="0" w:color="auto"/>
              <w:left w:val="single" w:sz="4" w:space="0" w:color="auto"/>
              <w:bottom w:val="single" w:sz="4" w:space="0" w:color="auto"/>
              <w:right w:val="single" w:sz="4" w:space="0" w:color="auto"/>
            </w:tcBorders>
            <w:hideMark/>
          </w:tcPr>
          <w:p w14:paraId="365FCBC4" w14:textId="77777777" w:rsidR="00DE6A74" w:rsidRPr="00DE6A74" w:rsidRDefault="00DE6A74" w:rsidP="00DE6A74">
            <w:pPr>
              <w:numPr>
                <w:ilvl w:val="2"/>
                <w:numId w:val="1"/>
              </w:numPr>
              <w:spacing w:after="0" w:line="240" w:lineRule="auto"/>
              <w:ind w:left="180" w:firstLine="0"/>
              <w:jc w:val="both"/>
              <w:rPr>
                <w:rFonts w:ascii="Times New Roman" w:hAnsi="Times New Roman"/>
                <w:sz w:val="24"/>
                <w:szCs w:val="24"/>
              </w:rPr>
            </w:pPr>
            <w:r w:rsidRPr="00DE6A74">
              <w:rPr>
                <w:rFonts w:ascii="Times New Roman" w:hAnsi="Times New Roman"/>
                <w:sz w:val="24"/>
                <w:szCs w:val="24"/>
              </w:rPr>
              <w:t>Vienas diennakts licence makšķerēšanai no krasta, no laivas vai no ledus Tērvetes ūdenskrātuvē no 01.jūlija līdz ledus izkušanai (bet ne ilgāk kā līdz 31. martam).</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418FE1D" w14:textId="77777777" w:rsidR="00DE6A74" w:rsidRPr="00DE6A74" w:rsidRDefault="00DE6A74" w:rsidP="00DE6A74">
            <w:pPr>
              <w:spacing w:after="0" w:line="240" w:lineRule="auto"/>
              <w:jc w:val="center"/>
              <w:rPr>
                <w:rFonts w:ascii="Times New Roman" w:hAnsi="Times New Roman"/>
                <w:sz w:val="24"/>
                <w:szCs w:val="24"/>
              </w:rPr>
            </w:pPr>
            <w:r w:rsidRPr="00DE6A74">
              <w:rPr>
                <w:rFonts w:ascii="Times New Roman" w:hAnsi="Times New Roman"/>
                <w:sz w:val="24"/>
                <w:szCs w:val="24"/>
              </w:rPr>
              <w:t>4.00</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DD96532" w14:textId="77777777" w:rsidR="00DE6A74" w:rsidRPr="00DE6A74" w:rsidRDefault="00DE6A74" w:rsidP="00DE6A74">
            <w:pPr>
              <w:spacing w:after="0" w:line="240" w:lineRule="auto"/>
              <w:jc w:val="center"/>
              <w:rPr>
                <w:rFonts w:ascii="Times New Roman" w:hAnsi="Times New Roman"/>
                <w:sz w:val="24"/>
                <w:szCs w:val="24"/>
              </w:rPr>
            </w:pPr>
            <w:r w:rsidRPr="00DE6A74">
              <w:rPr>
                <w:rFonts w:ascii="Times New Roman" w:hAnsi="Times New Roman"/>
                <w:sz w:val="24"/>
                <w:szCs w:val="24"/>
              </w:rPr>
              <w:t>5000</w:t>
            </w:r>
          </w:p>
        </w:tc>
      </w:tr>
      <w:tr w:rsidR="00DE6A74" w:rsidRPr="00DE6A74" w14:paraId="7F13FDD4" w14:textId="77777777" w:rsidTr="00282BA4">
        <w:tc>
          <w:tcPr>
            <w:tcW w:w="5698" w:type="dxa"/>
            <w:tcBorders>
              <w:top w:val="single" w:sz="4" w:space="0" w:color="auto"/>
              <w:left w:val="single" w:sz="4" w:space="0" w:color="auto"/>
              <w:bottom w:val="single" w:sz="4" w:space="0" w:color="auto"/>
              <w:right w:val="single" w:sz="4" w:space="0" w:color="auto"/>
            </w:tcBorders>
            <w:hideMark/>
          </w:tcPr>
          <w:p w14:paraId="3CA90C3D" w14:textId="77777777" w:rsidR="00DE6A74" w:rsidRPr="00DE6A74" w:rsidRDefault="00DE6A74" w:rsidP="00DE6A74">
            <w:pPr>
              <w:numPr>
                <w:ilvl w:val="2"/>
                <w:numId w:val="1"/>
              </w:numPr>
              <w:spacing w:after="0" w:line="240" w:lineRule="auto"/>
              <w:ind w:left="180" w:firstLine="0"/>
              <w:jc w:val="both"/>
              <w:rPr>
                <w:rFonts w:ascii="Times New Roman" w:hAnsi="Times New Roman"/>
                <w:sz w:val="24"/>
                <w:szCs w:val="24"/>
              </w:rPr>
            </w:pPr>
            <w:r w:rsidRPr="00DE6A74">
              <w:rPr>
                <w:rFonts w:ascii="Times New Roman" w:hAnsi="Times New Roman"/>
                <w:sz w:val="24"/>
                <w:szCs w:val="24"/>
              </w:rPr>
              <w:t>Mēneša bezmaksas licence makšķerēšanai no krasta, no laivas vai no ledus Tērvetes ūdenskrātuvē no 01. jūlija līdz ledus izkušanai (bet ne ilgāk kā līdz 31. martam)</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C476191" w14:textId="77777777" w:rsidR="00DE6A74" w:rsidRPr="00DE6A74" w:rsidRDefault="00DE6A74" w:rsidP="00DE6A74">
            <w:pPr>
              <w:spacing w:after="0" w:line="240" w:lineRule="auto"/>
              <w:jc w:val="center"/>
              <w:rPr>
                <w:rFonts w:ascii="Times New Roman" w:hAnsi="Times New Roman"/>
                <w:sz w:val="24"/>
                <w:szCs w:val="24"/>
              </w:rPr>
            </w:pPr>
            <w:r w:rsidRPr="00DE6A74">
              <w:rPr>
                <w:rFonts w:ascii="Times New Roman" w:hAnsi="Times New Roman"/>
                <w:sz w:val="24"/>
                <w:szCs w:val="24"/>
              </w:rPr>
              <w:t>0.00</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976D69D" w14:textId="77777777" w:rsidR="00DE6A74" w:rsidRPr="00DE6A74" w:rsidRDefault="00DE6A74" w:rsidP="00DE6A74">
            <w:pPr>
              <w:spacing w:after="0" w:line="240" w:lineRule="auto"/>
              <w:jc w:val="center"/>
              <w:rPr>
                <w:rFonts w:ascii="Times New Roman" w:hAnsi="Times New Roman"/>
                <w:i/>
                <w:sz w:val="24"/>
                <w:szCs w:val="24"/>
              </w:rPr>
            </w:pPr>
            <w:r w:rsidRPr="00DE6A74">
              <w:rPr>
                <w:rFonts w:ascii="Times New Roman" w:hAnsi="Times New Roman"/>
                <w:sz w:val="24"/>
                <w:szCs w:val="24"/>
              </w:rPr>
              <w:t>200</w:t>
            </w:r>
          </w:p>
        </w:tc>
      </w:tr>
    </w:tbl>
    <w:p w14:paraId="3CFDA214"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Šī nolikuma 5.1.3. apakšpunktā minētās bezmaksas licences saņēmējam makšķerējot jābūt līdzi dokumentam, kas apliecina tiesības izmantot šo licenci.</w:t>
      </w:r>
    </w:p>
    <w:p w14:paraId="693FC10A" w14:textId="77777777" w:rsidR="00DE6A74" w:rsidRPr="00DE6A74" w:rsidRDefault="00DE6A74" w:rsidP="00DE6A74">
      <w:pPr>
        <w:spacing w:after="0" w:line="240" w:lineRule="auto"/>
        <w:rPr>
          <w:rFonts w:ascii="Times New Roman" w:hAnsi="Times New Roman"/>
          <w:sz w:val="24"/>
          <w:szCs w:val="24"/>
        </w:rPr>
      </w:pPr>
    </w:p>
    <w:p w14:paraId="4DDD8C6D" w14:textId="77777777" w:rsidR="00DE6A74" w:rsidRPr="00DE6A74" w:rsidRDefault="00DE6A74" w:rsidP="00DE6A74">
      <w:pPr>
        <w:numPr>
          <w:ilvl w:val="0"/>
          <w:numId w:val="1"/>
        </w:numPr>
        <w:spacing w:after="0" w:line="240" w:lineRule="auto"/>
        <w:rPr>
          <w:rFonts w:ascii="Times New Roman" w:hAnsi="Times New Roman"/>
          <w:b/>
          <w:bCs/>
          <w:sz w:val="24"/>
          <w:szCs w:val="24"/>
        </w:rPr>
      </w:pPr>
      <w:r w:rsidRPr="00DE6A74">
        <w:rPr>
          <w:rFonts w:ascii="Times New Roman" w:hAnsi="Times New Roman"/>
          <w:b/>
          <w:bCs/>
          <w:sz w:val="24"/>
          <w:szCs w:val="24"/>
        </w:rPr>
        <w:t>Makšķerēšanas licenču cenu atlaižu piemērošana.</w:t>
      </w:r>
    </w:p>
    <w:p w14:paraId="47610BBC"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Bezmaksas licences makšķerēšanai Tērvetes ūdenskrātuvē ir tiesības saņemt:</w:t>
      </w:r>
    </w:p>
    <w:p w14:paraId="710C18D7" w14:textId="77777777" w:rsidR="00DE6A74" w:rsidRPr="00DE6A74" w:rsidRDefault="00DE6A74" w:rsidP="00DE6A74">
      <w:pPr>
        <w:numPr>
          <w:ilvl w:val="2"/>
          <w:numId w:val="1"/>
        </w:numPr>
        <w:spacing w:after="0" w:line="240" w:lineRule="auto"/>
        <w:jc w:val="both"/>
        <w:rPr>
          <w:rFonts w:ascii="Times New Roman" w:hAnsi="Times New Roman"/>
          <w:sz w:val="24"/>
          <w:szCs w:val="24"/>
        </w:rPr>
      </w:pPr>
      <w:r w:rsidRPr="00DE6A74">
        <w:rPr>
          <w:rFonts w:ascii="Times New Roman" w:hAnsi="Times New Roman"/>
          <w:sz w:val="24"/>
          <w:szCs w:val="24"/>
        </w:rPr>
        <w:t>personām ar invaliditāti un politiski represētām personām;</w:t>
      </w:r>
    </w:p>
    <w:p w14:paraId="7821DF5F" w14:textId="77777777" w:rsidR="00DE6A74" w:rsidRPr="00DE6A74" w:rsidRDefault="00DE6A74" w:rsidP="00DE6A74">
      <w:pPr>
        <w:numPr>
          <w:ilvl w:val="2"/>
          <w:numId w:val="1"/>
        </w:numPr>
        <w:spacing w:after="0" w:line="240" w:lineRule="auto"/>
        <w:jc w:val="both"/>
        <w:rPr>
          <w:rFonts w:ascii="Times New Roman" w:hAnsi="Times New Roman"/>
          <w:sz w:val="24"/>
          <w:szCs w:val="24"/>
        </w:rPr>
      </w:pPr>
      <w:r w:rsidRPr="00DE6A74">
        <w:rPr>
          <w:rFonts w:ascii="Times New Roman" w:hAnsi="Times New Roman"/>
          <w:sz w:val="24"/>
          <w:szCs w:val="24"/>
        </w:rPr>
        <w:t>ūdenskrātuves piekrastes zemju īpašniekiem un viņu ģimenes locekļiem;</w:t>
      </w:r>
    </w:p>
    <w:p w14:paraId="468335AC" w14:textId="77777777" w:rsidR="00DE6A74" w:rsidRPr="00DE6A74" w:rsidRDefault="00DE6A74" w:rsidP="00DE6A74">
      <w:pPr>
        <w:numPr>
          <w:ilvl w:val="2"/>
          <w:numId w:val="1"/>
        </w:numPr>
        <w:spacing w:after="0" w:line="240" w:lineRule="auto"/>
        <w:jc w:val="both"/>
        <w:rPr>
          <w:rFonts w:ascii="Times New Roman" w:hAnsi="Times New Roman"/>
          <w:sz w:val="24"/>
          <w:szCs w:val="24"/>
        </w:rPr>
      </w:pPr>
      <w:r w:rsidRPr="00DE6A74">
        <w:rPr>
          <w:rFonts w:ascii="Times New Roman" w:hAnsi="Times New Roman"/>
          <w:sz w:val="24"/>
          <w:szCs w:val="24"/>
        </w:rPr>
        <w:t>bērniem un pusaudžiem līdz 16 gadiem, kā arī personām kas vecākas par 65 gadiem;</w:t>
      </w:r>
    </w:p>
    <w:p w14:paraId="32AEF28F" w14:textId="77777777" w:rsidR="00DE6A74" w:rsidRPr="00DE6A74" w:rsidRDefault="00DE6A74" w:rsidP="00DE6A74">
      <w:pPr>
        <w:numPr>
          <w:ilvl w:val="2"/>
          <w:numId w:val="1"/>
        </w:numPr>
        <w:spacing w:after="0" w:line="240" w:lineRule="auto"/>
        <w:jc w:val="both"/>
        <w:rPr>
          <w:rFonts w:ascii="Times New Roman" w:hAnsi="Times New Roman"/>
          <w:sz w:val="24"/>
          <w:szCs w:val="24"/>
        </w:rPr>
      </w:pPr>
      <w:r w:rsidRPr="00DE6A74">
        <w:rPr>
          <w:rFonts w:ascii="Times New Roman" w:hAnsi="Times New Roman"/>
          <w:sz w:val="24"/>
          <w:szCs w:val="24"/>
        </w:rPr>
        <w:t>Dobeles novada maznodrošinātiem iedzīvotājiem;</w:t>
      </w:r>
    </w:p>
    <w:p w14:paraId="7C9C2113" w14:textId="77777777" w:rsidR="00DE6A74" w:rsidRPr="00DE6A74" w:rsidRDefault="00DE6A74" w:rsidP="00DE6A74">
      <w:pPr>
        <w:pStyle w:val="ListParagraph"/>
        <w:widowControl w:val="0"/>
        <w:numPr>
          <w:ilvl w:val="2"/>
          <w:numId w:val="1"/>
        </w:numPr>
        <w:autoSpaceDE w:val="0"/>
        <w:autoSpaceDN w:val="0"/>
        <w:contextualSpacing w:val="0"/>
        <w:jc w:val="both"/>
      </w:pPr>
      <w:r w:rsidRPr="00DE6A74">
        <w:t>personām no daudzbērnu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w:t>
      </w:r>
    </w:p>
    <w:p w14:paraId="0CADE0E6" w14:textId="77777777" w:rsidR="00DE6A74" w:rsidRPr="00DE6A74" w:rsidRDefault="00DE6A74" w:rsidP="00DE6A74">
      <w:pPr>
        <w:spacing w:after="0" w:line="240" w:lineRule="auto"/>
        <w:ind w:left="1440"/>
        <w:jc w:val="both"/>
        <w:rPr>
          <w:rFonts w:ascii="Times New Roman" w:hAnsi="Times New Roman"/>
          <w:sz w:val="24"/>
          <w:szCs w:val="24"/>
        </w:rPr>
      </w:pPr>
    </w:p>
    <w:p w14:paraId="059988F0"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color w:val="000000"/>
          <w:sz w:val="24"/>
          <w:szCs w:val="24"/>
        </w:rPr>
        <w:t>Pēc šī Nolikuma 5.1.3.punktā minētā bezmaksas licenču kopējā limita izmantošanas, papildus bezmaksas licences netiek izsniegtas un makšķerniekam vispārējā kārtībā jāiegādājas attiecīgajā termiņā derīga licence.</w:t>
      </w:r>
    </w:p>
    <w:p w14:paraId="6E270732" w14:textId="77777777" w:rsidR="00DE6A74" w:rsidRPr="00DE6A74" w:rsidRDefault="00DE6A74" w:rsidP="00DE6A74">
      <w:pPr>
        <w:spacing w:after="0" w:line="240" w:lineRule="auto"/>
        <w:jc w:val="both"/>
        <w:rPr>
          <w:rFonts w:ascii="Times New Roman" w:hAnsi="Times New Roman"/>
          <w:sz w:val="24"/>
          <w:szCs w:val="24"/>
        </w:rPr>
      </w:pPr>
    </w:p>
    <w:p w14:paraId="6A4C0937" w14:textId="77777777" w:rsidR="00DE6A74" w:rsidRPr="00DE6A74" w:rsidRDefault="00DE6A74" w:rsidP="00DE6A74">
      <w:pPr>
        <w:numPr>
          <w:ilvl w:val="0"/>
          <w:numId w:val="1"/>
        </w:numPr>
        <w:spacing w:after="0" w:line="240" w:lineRule="auto"/>
        <w:rPr>
          <w:rFonts w:ascii="Times New Roman" w:hAnsi="Times New Roman"/>
          <w:b/>
          <w:bCs/>
          <w:sz w:val="24"/>
          <w:szCs w:val="24"/>
        </w:rPr>
      </w:pPr>
      <w:r w:rsidRPr="00DE6A74">
        <w:rPr>
          <w:rFonts w:ascii="Times New Roman" w:hAnsi="Times New Roman"/>
          <w:b/>
          <w:bCs/>
          <w:sz w:val="24"/>
          <w:szCs w:val="24"/>
        </w:rPr>
        <w:t>Licenču noformēšana un realizācija.</w:t>
      </w:r>
    </w:p>
    <w:p w14:paraId="020A6D28" w14:textId="77777777" w:rsidR="00DE6A74" w:rsidRPr="00DE6A74" w:rsidRDefault="00DE6A74" w:rsidP="00DE6A74">
      <w:pPr>
        <w:numPr>
          <w:ilvl w:val="1"/>
          <w:numId w:val="1"/>
        </w:numPr>
        <w:spacing w:after="0" w:line="240" w:lineRule="auto"/>
        <w:jc w:val="both"/>
        <w:rPr>
          <w:rFonts w:ascii="Times New Roman" w:hAnsi="Times New Roman"/>
          <w:sz w:val="24"/>
          <w:szCs w:val="24"/>
        </w:rPr>
      </w:pPr>
      <w:bookmarkStart w:id="2" w:name="_Hlk93390407"/>
      <w:bookmarkStart w:id="3" w:name="_Hlk93391831"/>
      <w:r w:rsidRPr="00DE6A74">
        <w:rPr>
          <w:rFonts w:ascii="Times New Roman" w:hAnsi="Times New Roman"/>
          <w:sz w:val="24"/>
          <w:szCs w:val="24"/>
        </w:rPr>
        <w:t>Licences saturs un rekvizīti - licences veids, sērija un numurs, cena, derīguma termiņš, attiecīgās ūdenstilpes nosaukums, ziņas par licencētās makšķerēšanas organizētāju, licences saņēmējs un tā personas kods, tālruņa numurs un saziņai izmantojamā elektroniskā pasta adrese un licences izsniegšanas datums. Bez personas datu un makšķerēšanas datuma norādes licence uzskatāma par nederīgu.</w:t>
      </w:r>
    </w:p>
    <w:p w14:paraId="650A59C4" w14:textId="77777777" w:rsidR="00DE6A74" w:rsidRPr="00DE6A74" w:rsidRDefault="00DE6A74" w:rsidP="00DE6A74">
      <w:pPr>
        <w:spacing w:after="0" w:line="240" w:lineRule="auto"/>
        <w:ind w:left="432"/>
        <w:jc w:val="both"/>
        <w:rPr>
          <w:rFonts w:ascii="Times New Roman" w:hAnsi="Times New Roman"/>
          <w:sz w:val="24"/>
          <w:szCs w:val="24"/>
        </w:rPr>
      </w:pPr>
      <w:bookmarkStart w:id="4" w:name="_Hlk93390558"/>
      <w:bookmarkEnd w:id="2"/>
      <w:r w:rsidRPr="00DE6A74">
        <w:rPr>
          <w:rFonts w:ascii="Times New Roman" w:hAnsi="Times New Roman"/>
          <w:sz w:val="24"/>
          <w:szCs w:val="24"/>
        </w:rPr>
        <w:t>Elektronisko licenci nav nepieciešams izdrukāt, un tās esību pārbauda pēc tās numura;</w:t>
      </w:r>
    </w:p>
    <w:p w14:paraId="5922A3EC" w14:textId="77777777" w:rsidR="00DE6A74" w:rsidRPr="00DE6A74" w:rsidRDefault="00DE6A74" w:rsidP="00DE6A74">
      <w:pPr>
        <w:numPr>
          <w:ilvl w:val="1"/>
          <w:numId w:val="1"/>
        </w:numPr>
        <w:spacing w:after="0" w:line="240" w:lineRule="auto"/>
        <w:jc w:val="both"/>
        <w:rPr>
          <w:rFonts w:ascii="Times New Roman" w:hAnsi="Times New Roman"/>
          <w:sz w:val="24"/>
          <w:szCs w:val="24"/>
        </w:rPr>
      </w:pPr>
      <w:bookmarkStart w:id="5" w:name="_Hlk93390612"/>
      <w:bookmarkEnd w:id="3"/>
      <w:bookmarkEnd w:id="4"/>
      <w:r w:rsidRPr="00DE6A74">
        <w:rPr>
          <w:rFonts w:ascii="Times New Roman" w:hAnsi="Times New Roman"/>
          <w:sz w:val="24"/>
          <w:szCs w:val="24"/>
        </w:rPr>
        <w:t xml:space="preserve">Licenču, tai skaitā bezmaksas licenču, realizācija notiek elektroniski. Elektroniskās licences iespējams iegādāties interneta vietnē </w:t>
      </w:r>
      <w:hyperlink r:id="rId11" w:history="1">
        <w:r w:rsidRPr="00DE6A74">
          <w:rPr>
            <w:rStyle w:val="Hyperlink"/>
            <w:rFonts w:ascii="Times New Roman" w:hAnsi="Times New Roman"/>
            <w:color w:val="auto"/>
            <w:sz w:val="24"/>
            <w:szCs w:val="24"/>
            <w:u w:val="none"/>
          </w:rPr>
          <w:t>www.manacope.lv</w:t>
        </w:r>
      </w:hyperlink>
      <w:r w:rsidRPr="00DE6A74">
        <w:rPr>
          <w:rFonts w:ascii="Times New Roman" w:hAnsi="Times New Roman"/>
          <w:sz w:val="24"/>
          <w:szCs w:val="24"/>
        </w:rPr>
        <w:t xml:space="preserve">  un mobilā lietotnē ”Mana </w:t>
      </w:r>
      <w:proofErr w:type="spellStart"/>
      <w:r w:rsidRPr="00DE6A74">
        <w:rPr>
          <w:rFonts w:ascii="Times New Roman" w:hAnsi="Times New Roman"/>
          <w:sz w:val="24"/>
          <w:szCs w:val="24"/>
        </w:rPr>
        <w:t>Cope</w:t>
      </w:r>
      <w:proofErr w:type="spellEnd"/>
      <w:r w:rsidRPr="00DE6A74">
        <w:rPr>
          <w:rFonts w:ascii="Times New Roman" w:hAnsi="Times New Roman"/>
          <w:sz w:val="24"/>
          <w:szCs w:val="24"/>
        </w:rPr>
        <w:t>”. Iegādātā elektroniskā licence stājas spēkā 15 minūšu laikā pēc tās reģistrācijas brīža;</w:t>
      </w:r>
    </w:p>
    <w:p w14:paraId="20F77EE9" w14:textId="77777777" w:rsidR="00DE6A74" w:rsidRPr="00DE6A74" w:rsidRDefault="00DE6A74" w:rsidP="00DE6A74">
      <w:pPr>
        <w:pStyle w:val="ListParagraph"/>
        <w:widowControl w:val="0"/>
        <w:numPr>
          <w:ilvl w:val="1"/>
          <w:numId w:val="1"/>
        </w:numPr>
        <w:autoSpaceDE w:val="0"/>
        <w:autoSpaceDN w:val="0"/>
        <w:contextualSpacing w:val="0"/>
        <w:jc w:val="both"/>
      </w:pPr>
      <w:r w:rsidRPr="00DE6A74">
        <w:t xml:space="preserve">Informāciju par licencētās makšķerēšanas un zemūdens medību vietām, kā arī </w:t>
      </w:r>
      <w:r w:rsidRPr="00DE6A74">
        <w:lastRenderedPageBreak/>
        <w:t>makšķerēšanas organizētāju un makšķerēšanas un zemūdens medību licencēm un to iegādes vietām organizētājs nodrošina pašvaldības informatīvajā izdevumā “Dobeles Novada Ziņas”, pašvaldības tīmekļvietnē un pašvaldības telpās.</w:t>
      </w:r>
    </w:p>
    <w:bookmarkEnd w:id="5"/>
    <w:p w14:paraId="51CC72E1" w14:textId="77777777" w:rsidR="00DE6A74" w:rsidRPr="00DE6A74" w:rsidRDefault="00DE6A74" w:rsidP="00DE6A74">
      <w:pPr>
        <w:spacing w:after="0" w:line="240" w:lineRule="auto"/>
        <w:jc w:val="both"/>
        <w:rPr>
          <w:rFonts w:ascii="Times New Roman" w:hAnsi="Times New Roman"/>
          <w:sz w:val="24"/>
          <w:szCs w:val="24"/>
        </w:rPr>
      </w:pPr>
    </w:p>
    <w:p w14:paraId="2B601175" w14:textId="77777777" w:rsidR="00DE6A74" w:rsidRPr="00DE6A74" w:rsidRDefault="00DE6A74" w:rsidP="00DE6A74">
      <w:pPr>
        <w:numPr>
          <w:ilvl w:val="0"/>
          <w:numId w:val="1"/>
        </w:numPr>
        <w:spacing w:after="0" w:line="240" w:lineRule="auto"/>
        <w:rPr>
          <w:rFonts w:ascii="Times New Roman" w:hAnsi="Times New Roman"/>
          <w:b/>
          <w:bCs/>
          <w:sz w:val="24"/>
          <w:szCs w:val="24"/>
        </w:rPr>
      </w:pPr>
      <w:r w:rsidRPr="00DE6A74">
        <w:rPr>
          <w:rFonts w:ascii="Times New Roman" w:hAnsi="Times New Roman"/>
          <w:b/>
          <w:bCs/>
          <w:sz w:val="24"/>
          <w:szCs w:val="24"/>
        </w:rPr>
        <w:t>Lomu uzskaite.</w:t>
      </w:r>
    </w:p>
    <w:p w14:paraId="1F8A88AD" w14:textId="77777777" w:rsidR="00DE6A74" w:rsidRPr="00DE6A74" w:rsidRDefault="00DE6A74" w:rsidP="00DE6A74">
      <w:pPr>
        <w:numPr>
          <w:ilvl w:val="1"/>
          <w:numId w:val="1"/>
        </w:numPr>
        <w:spacing w:after="0" w:line="240" w:lineRule="auto"/>
        <w:jc w:val="both"/>
        <w:rPr>
          <w:rFonts w:ascii="Times New Roman" w:hAnsi="Times New Roman"/>
          <w:sz w:val="24"/>
          <w:szCs w:val="24"/>
        </w:rPr>
      </w:pPr>
      <w:bookmarkStart w:id="6" w:name="_Hlk93390652"/>
      <w:bookmarkStart w:id="7" w:name="_Hlk93392011"/>
      <w:r w:rsidRPr="00DE6A74">
        <w:rPr>
          <w:rFonts w:ascii="Times New Roman" w:hAnsi="Times New Roman"/>
          <w:sz w:val="24"/>
          <w:szCs w:val="24"/>
        </w:rPr>
        <w:t>Lomu uzskaiti veic licencētās makšķerēšanas organizētājs saskaņā ar makšķernieku un zemūdens mednieku deklarētajām ziņām;</w:t>
      </w:r>
    </w:p>
    <w:p w14:paraId="20AA2027"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 xml:space="preserve">Visiem licenču īpašniekiem pēc loma paturēšanas obligāti jāreģistrē savs loms, norādot datumu, zivju sugu, loma lielumu (zivju skaitu un svaru), tos iesniedzot interneta vietnes </w:t>
      </w:r>
      <w:hyperlink r:id="rId12" w:history="1">
        <w:r w:rsidRPr="00DE6A74">
          <w:rPr>
            <w:rStyle w:val="Hyperlink"/>
            <w:rFonts w:ascii="Times New Roman" w:hAnsi="Times New Roman"/>
            <w:color w:val="auto"/>
            <w:sz w:val="24"/>
            <w:szCs w:val="24"/>
            <w:u w:val="none"/>
          </w:rPr>
          <w:t>www.manacope.lv</w:t>
        </w:r>
      </w:hyperlink>
      <w:r w:rsidRPr="00DE6A74">
        <w:rPr>
          <w:rFonts w:ascii="Times New Roman" w:hAnsi="Times New Roman"/>
          <w:sz w:val="24"/>
          <w:szCs w:val="24"/>
        </w:rPr>
        <w:t xml:space="preserve"> un mobilās lietotnes ”Mana </w:t>
      </w:r>
      <w:proofErr w:type="spellStart"/>
      <w:r w:rsidRPr="00DE6A74">
        <w:rPr>
          <w:rFonts w:ascii="Times New Roman" w:hAnsi="Times New Roman"/>
          <w:sz w:val="24"/>
          <w:szCs w:val="24"/>
        </w:rPr>
        <w:t>Cope</w:t>
      </w:r>
      <w:proofErr w:type="spellEnd"/>
      <w:r w:rsidRPr="00DE6A74">
        <w:rPr>
          <w:rFonts w:ascii="Times New Roman" w:hAnsi="Times New Roman"/>
          <w:sz w:val="24"/>
          <w:szCs w:val="24"/>
        </w:rPr>
        <w:t>” sadaļā “Loma reģistrācija”;</w:t>
      </w:r>
    </w:p>
    <w:p w14:paraId="39A040B3"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Makšķernieka un zemūdens mednieka pienākums ir 5 dienu laikā pēc licences derīguma termiņa beigām iesniegt lomu uzskaites pārskatu. Licencētās makšķerēšanas organizētājs reģistrē personas, kas ir pārkāpušas nolikumā noteikto lomu uzskaites kārtību, un, izmantojot licencē norādīto tālruņa numuru vai elektroniskā pasta adresi, paziņo par nepieciešamību 14 dienu laikā iesniegt loma pārskatu. Ja minētajā termiņā loma pārskats nav iesniegts, organizētājs par konstatēto pārkāpumu informē zivju resursu aizsardzības un uzraudzības iestādes;</w:t>
      </w:r>
    </w:p>
    <w:bookmarkEnd w:id="6"/>
    <w:bookmarkEnd w:id="7"/>
    <w:p w14:paraId="53DEE646"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Apkopotos lomu uzskaites datus licencētās makšķerēšanas organizētājs katru gadu līdz 1.februārim iesniedz Pārtikas drošības, dzīvnieku veselības un vides zinātniskajam institūtam „BIOR”.</w:t>
      </w:r>
    </w:p>
    <w:p w14:paraId="2934DDB4" w14:textId="77777777" w:rsidR="00DE6A74" w:rsidRPr="00DE6A74" w:rsidRDefault="00DE6A74" w:rsidP="00DE6A74">
      <w:pPr>
        <w:spacing w:after="0" w:line="240" w:lineRule="auto"/>
        <w:ind w:left="432" w:hanging="432"/>
        <w:rPr>
          <w:rFonts w:ascii="Times New Roman" w:hAnsi="Times New Roman"/>
          <w:sz w:val="24"/>
          <w:szCs w:val="24"/>
        </w:rPr>
      </w:pPr>
    </w:p>
    <w:p w14:paraId="6C2A06CC" w14:textId="77777777" w:rsidR="00DE6A74" w:rsidRPr="00DE6A74" w:rsidRDefault="00DE6A74" w:rsidP="00DE6A74">
      <w:pPr>
        <w:numPr>
          <w:ilvl w:val="0"/>
          <w:numId w:val="1"/>
        </w:numPr>
        <w:spacing w:after="0" w:line="240" w:lineRule="auto"/>
        <w:rPr>
          <w:rFonts w:ascii="Times New Roman" w:hAnsi="Times New Roman"/>
          <w:b/>
          <w:bCs/>
          <w:sz w:val="24"/>
          <w:szCs w:val="24"/>
        </w:rPr>
      </w:pPr>
      <w:r w:rsidRPr="00DE6A74">
        <w:rPr>
          <w:rFonts w:ascii="Times New Roman" w:hAnsi="Times New Roman"/>
          <w:b/>
          <w:bCs/>
          <w:sz w:val="24"/>
          <w:szCs w:val="24"/>
        </w:rPr>
        <w:t>No licenču realizācijas iegūto līdzekļu izlietojums</w:t>
      </w:r>
    </w:p>
    <w:p w14:paraId="2353BA18" w14:textId="77777777" w:rsidR="00DE6A74" w:rsidRPr="00DE6A74" w:rsidRDefault="00DE6A74" w:rsidP="00DE6A74">
      <w:pPr>
        <w:spacing w:after="0" w:line="240" w:lineRule="auto"/>
        <w:rPr>
          <w:rFonts w:ascii="Times New Roman" w:hAnsi="Times New Roman"/>
          <w:sz w:val="24"/>
          <w:szCs w:val="24"/>
        </w:rPr>
      </w:pPr>
      <w:r w:rsidRPr="00DE6A74">
        <w:rPr>
          <w:rFonts w:ascii="Times New Roman" w:hAnsi="Times New Roman"/>
          <w:sz w:val="24"/>
          <w:szCs w:val="24"/>
        </w:rPr>
        <w:t>No makšķerēšanas licencēm iegūtos līdzekļus sadala sekojoši:</w:t>
      </w:r>
    </w:p>
    <w:p w14:paraId="5E16F978" w14:textId="77777777" w:rsidR="00DE6A74" w:rsidRPr="00DE6A74" w:rsidRDefault="00DE6A74" w:rsidP="00DE6A74">
      <w:pPr>
        <w:pStyle w:val="BodyText2"/>
        <w:numPr>
          <w:ilvl w:val="1"/>
          <w:numId w:val="1"/>
        </w:numPr>
        <w:spacing w:after="0" w:line="240" w:lineRule="auto"/>
        <w:ind w:right="135"/>
        <w:jc w:val="both"/>
      </w:pPr>
      <w:r w:rsidRPr="00DE6A74">
        <w:t>10% - valsts pamatbudžetā Zivju fonda dotācijas ieņēmumu veidošanai;</w:t>
      </w:r>
    </w:p>
    <w:p w14:paraId="326D46C3" w14:textId="77777777" w:rsidR="00DE6A74" w:rsidRPr="00DE6A74" w:rsidRDefault="00DE6A74" w:rsidP="00DE6A74">
      <w:pPr>
        <w:pStyle w:val="BodyText2"/>
        <w:numPr>
          <w:ilvl w:val="1"/>
          <w:numId w:val="1"/>
        </w:numPr>
        <w:spacing w:after="0" w:line="240" w:lineRule="auto"/>
        <w:ind w:right="135"/>
        <w:jc w:val="both"/>
      </w:pPr>
      <w:r w:rsidRPr="00DE6A74">
        <w:t>10% - Dobeles novada domei vides aizsardzības pasākumu organizēšanai Tērvetes ūdenskrātuvē;</w:t>
      </w:r>
    </w:p>
    <w:p w14:paraId="25407C56"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80% - Licencētās makšķerēšanas organizētājam, kurš savu līdzekļu daļu izlieto Tērvetes ūdenskrātuves apsaimniekošanai, kā arī licencētās makšķerēšanas ieviešanai un zivju un vides aizsardzības kontroles nodrošināšanai, zivju krājumu pavairošanai.</w:t>
      </w:r>
    </w:p>
    <w:p w14:paraId="35EEAC62" w14:textId="77777777" w:rsidR="00DE6A74" w:rsidRPr="00DE6A74" w:rsidRDefault="00DE6A74" w:rsidP="00DE6A74">
      <w:pPr>
        <w:spacing w:after="0" w:line="240" w:lineRule="auto"/>
        <w:ind w:left="432" w:hanging="432"/>
        <w:rPr>
          <w:rFonts w:ascii="Times New Roman" w:hAnsi="Times New Roman"/>
          <w:sz w:val="24"/>
          <w:szCs w:val="24"/>
        </w:rPr>
      </w:pPr>
    </w:p>
    <w:p w14:paraId="20580DD6" w14:textId="77777777" w:rsidR="00DE6A74" w:rsidRPr="00DE6A74" w:rsidRDefault="00DE6A74" w:rsidP="00DE6A74">
      <w:pPr>
        <w:numPr>
          <w:ilvl w:val="0"/>
          <w:numId w:val="1"/>
        </w:numPr>
        <w:spacing w:after="0" w:line="240" w:lineRule="auto"/>
        <w:rPr>
          <w:rFonts w:ascii="Times New Roman" w:hAnsi="Times New Roman"/>
          <w:b/>
          <w:bCs/>
          <w:sz w:val="24"/>
          <w:szCs w:val="24"/>
        </w:rPr>
      </w:pPr>
      <w:r w:rsidRPr="00DE6A74">
        <w:rPr>
          <w:rFonts w:ascii="Times New Roman" w:hAnsi="Times New Roman"/>
          <w:b/>
          <w:bCs/>
          <w:sz w:val="24"/>
          <w:szCs w:val="24"/>
        </w:rPr>
        <w:t>Vides aizsardzība.</w:t>
      </w:r>
    </w:p>
    <w:p w14:paraId="6D17833C"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Tērvetes ūdenskrātuves tuvumā aizliegts trokšņot, kurināt ugunskurus, izmest atkritumus un novietot transporta līdzekļus ārpus tam speciāli ierīkotām un nozīmētām vietām;</w:t>
      </w:r>
    </w:p>
    <w:p w14:paraId="3A12935A" w14:textId="77777777" w:rsidR="00DE6A74" w:rsidRPr="00DE6A74" w:rsidRDefault="00DE6A74" w:rsidP="00DE6A74">
      <w:pPr>
        <w:numPr>
          <w:ilvl w:val="1"/>
          <w:numId w:val="1"/>
        </w:numPr>
        <w:spacing w:after="0" w:line="240" w:lineRule="auto"/>
        <w:jc w:val="both"/>
        <w:rPr>
          <w:rFonts w:ascii="Times New Roman" w:hAnsi="Times New Roman"/>
          <w:sz w:val="24"/>
          <w:szCs w:val="24"/>
        </w:rPr>
      </w:pPr>
      <w:bookmarkStart w:id="8" w:name="_Hlk99529300"/>
      <w:r w:rsidRPr="00DE6A74">
        <w:rPr>
          <w:rFonts w:ascii="Times New Roman" w:hAnsi="Times New Roman"/>
          <w:sz w:val="24"/>
          <w:szCs w:val="24"/>
        </w:rPr>
        <w:t xml:space="preserve">Tērvetes ūdenskrātuves </w:t>
      </w:r>
      <w:bookmarkStart w:id="9" w:name="_Hlk99532295"/>
      <w:r w:rsidRPr="00DE6A74">
        <w:rPr>
          <w:rFonts w:ascii="Times New Roman" w:hAnsi="Times New Roman"/>
          <w:sz w:val="24"/>
          <w:szCs w:val="24"/>
        </w:rPr>
        <w:t>piekrastes zemju īpašnieki ir tiesīgi savā piekrastes joslā turēt un izmantot personīgām vajadzībām vienu Ceļu satiksmes drošības direkcijā reģistrētu airu laivu, un to izmantot, ievērojot šajā nolikumā minētās prasības un licencētās makšķerēšanas noteikumus</w:t>
      </w:r>
      <w:bookmarkEnd w:id="9"/>
      <w:r w:rsidRPr="00DE6A74">
        <w:rPr>
          <w:rFonts w:ascii="Times New Roman" w:hAnsi="Times New Roman"/>
          <w:sz w:val="24"/>
          <w:szCs w:val="24"/>
        </w:rPr>
        <w:t>. Laivas, kas nav reģistrētas Organizētāja Tērvetes ūdenskrātuves laivu bāzē, vai nepieder Tērvetes ūdenskrātuves piekrastes zemes īpašniekam, izmantot Tērvetes ūdenskrātuvē, kā arī tās turēt tā piekrastes teritorijā, nav atļauts;</w:t>
      </w:r>
    </w:p>
    <w:bookmarkEnd w:id="8"/>
    <w:p w14:paraId="75ABB597"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Aizliegta biotopu, savvaļas augu un dzīvnieku dzīvotņu iznīcināšana vai bojāšana;</w:t>
      </w:r>
    </w:p>
    <w:p w14:paraId="57625026"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Makšķerniekiem atļauts izmantot tauvas joslu, kuras platums ir  4 m .</w:t>
      </w:r>
    </w:p>
    <w:p w14:paraId="71A9AA07" w14:textId="77777777" w:rsidR="00DE6A74" w:rsidRPr="00DE6A74" w:rsidRDefault="00DE6A74" w:rsidP="00DE6A74">
      <w:pPr>
        <w:spacing w:after="0" w:line="240" w:lineRule="auto"/>
        <w:jc w:val="both"/>
        <w:rPr>
          <w:rFonts w:ascii="Times New Roman" w:hAnsi="Times New Roman"/>
          <w:sz w:val="24"/>
          <w:szCs w:val="24"/>
        </w:rPr>
      </w:pPr>
    </w:p>
    <w:p w14:paraId="14ECC1C9" w14:textId="77777777" w:rsidR="00DE6A74" w:rsidRPr="00DE6A74" w:rsidRDefault="00DE6A74" w:rsidP="00DE6A74">
      <w:pPr>
        <w:pStyle w:val="ListParagraph"/>
        <w:numPr>
          <w:ilvl w:val="0"/>
          <w:numId w:val="1"/>
        </w:numPr>
      </w:pPr>
      <w:r w:rsidRPr="00DE6A74">
        <w:rPr>
          <w:b/>
          <w:bCs/>
        </w:rPr>
        <w:t>Licencētās makšķerēšanas un vides aizsardzības prasību kontrole</w:t>
      </w:r>
    </w:p>
    <w:p w14:paraId="59D2FD95" w14:textId="77777777" w:rsidR="00DE6A74" w:rsidRPr="00DE6A74" w:rsidRDefault="00DE6A74" w:rsidP="00DE6A74">
      <w:pPr>
        <w:spacing w:after="0" w:line="240" w:lineRule="auto"/>
        <w:jc w:val="both"/>
        <w:rPr>
          <w:rFonts w:ascii="Times New Roman" w:hAnsi="Times New Roman"/>
          <w:sz w:val="24"/>
          <w:szCs w:val="24"/>
        </w:rPr>
      </w:pPr>
      <w:r w:rsidRPr="00DE6A74">
        <w:rPr>
          <w:rFonts w:ascii="Times New Roman" w:hAnsi="Times New Roman"/>
          <w:sz w:val="24"/>
          <w:szCs w:val="24"/>
        </w:rPr>
        <w:t>Kontroli par licencētās makšķerēšanas un vides aizsardzības noteikumu ievērošanu veic Valsts vides dienesta, vides aizsardzības sabiedriskie inspektori, kā arī organizētājs, policija un citas pašvaldības pilnvarotas personas savas kompetences ietvaros.</w:t>
      </w:r>
    </w:p>
    <w:p w14:paraId="0E571480" w14:textId="77777777" w:rsidR="00DE6A74" w:rsidRPr="00DE6A74" w:rsidRDefault="00DE6A74" w:rsidP="00DE6A74">
      <w:pPr>
        <w:spacing w:after="0" w:line="240" w:lineRule="auto"/>
        <w:ind w:left="432"/>
        <w:rPr>
          <w:rFonts w:ascii="Times New Roman" w:hAnsi="Times New Roman"/>
          <w:sz w:val="24"/>
          <w:szCs w:val="24"/>
        </w:rPr>
      </w:pPr>
    </w:p>
    <w:p w14:paraId="3DBA1E09" w14:textId="77777777" w:rsidR="00DE6A74" w:rsidRPr="00DE6A74" w:rsidRDefault="00DE6A74" w:rsidP="00DE6A74">
      <w:pPr>
        <w:numPr>
          <w:ilvl w:val="0"/>
          <w:numId w:val="1"/>
        </w:numPr>
        <w:spacing w:after="0" w:line="240" w:lineRule="auto"/>
        <w:rPr>
          <w:rFonts w:ascii="Times New Roman" w:hAnsi="Times New Roman"/>
          <w:b/>
          <w:bCs/>
          <w:sz w:val="24"/>
          <w:szCs w:val="24"/>
        </w:rPr>
      </w:pPr>
      <w:r w:rsidRPr="00DE6A74">
        <w:rPr>
          <w:rFonts w:ascii="Times New Roman" w:hAnsi="Times New Roman"/>
          <w:b/>
          <w:bCs/>
          <w:sz w:val="24"/>
          <w:szCs w:val="24"/>
        </w:rPr>
        <w:t>Licencētās makšķerēšanas organizētāja pienākumi.</w:t>
      </w:r>
    </w:p>
    <w:p w14:paraId="281F0734" w14:textId="77777777" w:rsidR="00DE6A74" w:rsidRPr="00DE6A74" w:rsidRDefault="00DE6A74" w:rsidP="00DE6A74">
      <w:pPr>
        <w:pStyle w:val="ListParagraph"/>
        <w:widowControl w:val="0"/>
        <w:numPr>
          <w:ilvl w:val="1"/>
          <w:numId w:val="1"/>
        </w:numPr>
        <w:autoSpaceDE w:val="0"/>
        <w:autoSpaceDN w:val="0"/>
        <w:contextualSpacing w:val="0"/>
        <w:jc w:val="both"/>
      </w:pPr>
      <w:r w:rsidRPr="00DE6A74">
        <w:t>Sadarbībā ar pašvaldību</w:t>
      </w:r>
      <w:r w:rsidRPr="00DE6A74">
        <w:rPr>
          <w:i/>
        </w:rPr>
        <w:t xml:space="preserve"> </w:t>
      </w:r>
      <w:r w:rsidRPr="00DE6A74">
        <w:t>ik gadus sniegt sabiedrības informācijas līdzekļos informāciju par licencētās makšķerēšanas kārtību Tērvetes ūdenskrātuvē;</w:t>
      </w:r>
    </w:p>
    <w:p w14:paraId="496417C1" w14:textId="77777777" w:rsidR="00DE6A74" w:rsidRPr="00DE6A74" w:rsidRDefault="00DE6A74" w:rsidP="00DE6A74">
      <w:pPr>
        <w:pStyle w:val="ListParagraph"/>
        <w:widowControl w:val="0"/>
        <w:numPr>
          <w:ilvl w:val="1"/>
          <w:numId w:val="1"/>
        </w:numPr>
        <w:autoSpaceDE w:val="0"/>
        <w:autoSpaceDN w:val="0"/>
        <w:contextualSpacing w:val="0"/>
        <w:jc w:val="both"/>
      </w:pPr>
      <w:r w:rsidRPr="00DE6A74">
        <w:t xml:space="preserve">uzskaitīt un realizēt makšķerēšanas licences atbilstoši normatīvajos aktos noteiktām </w:t>
      </w:r>
      <w:r w:rsidRPr="00DE6A74">
        <w:lastRenderedPageBreak/>
        <w:t>prasībām;</w:t>
      </w:r>
    </w:p>
    <w:p w14:paraId="1FF013FE"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nodrošināt to līdzekļu, kas iegūti, realizējot makšķerēšanas licences, izlietošanu atbilstoši šī nolikuma 9.punktam;</w:t>
      </w:r>
    </w:p>
    <w:p w14:paraId="583BB8AF"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nozīmēt atbildīgo personu, kura pēc Valsts vides dienesta pilnvarotās personas vai pašvaldības pilnvarotās personas statusa iegūšanas piedalās vides un zivju resursu aizsardzības un uzraudzības pasākumos;</w:t>
      </w:r>
    </w:p>
    <w:p w14:paraId="0629015F"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Katru gadu līdz 31. decembrim iesniedz Valsts vides dienestā informāciju pārskatu (kas saskaņots ar pašvaldību) par veiktajiem pasākumiem ūdenstilpes apsaimniekošanā (par veiktajiem dabas aizsardzības, kontroles un zivju resursu papildināšanas (ja tas ir paredzēts) pasākumiem), kā arī informāciju par licencētās makšķerēšanas organizēšanai nepieciešamās infrastruktūras izveidošanā un uzturēšanā;</w:t>
      </w:r>
    </w:p>
    <w:p w14:paraId="6E264D49"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Iepazīstināt makšķerniekus un zemūdens medniekus ar šo nolikuma prasībām un nodrošināt nolikuma publisku pieejamību, tostarp licenču pārdošanas un izsniegšanās vietās;</w:t>
      </w:r>
    </w:p>
    <w:p w14:paraId="4E6FD710"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Nodrošināt licenču pieejamību saskaņā ar nolikumu, kā arī publicēt vietējos laikrakstos un attiecīgās pašvaldības tīmekļa vietnē informāciju par licenču pārdošanu un izsniegšanu un nodrošināt šādas informācijas pieejamību vietējās pašvaldības telpās;</w:t>
      </w:r>
    </w:p>
    <w:p w14:paraId="339A703B"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Divas reizes gadā – līdz 15. jūlijam un 15. janvārim – iesniegt Lauku atbalsta dienestā pārskatu, kas saskaņots ar pašvaldību, par licencēto makšķerēšanu par iepriekšējo pusgadu;</w:t>
      </w:r>
    </w:p>
    <w:p w14:paraId="46D06518"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veikt makšķernieku lomu uzskaiti atbilstoši šī nolikuma 8.punktā noteiktai kārtībai un sniegt ziņas Pārtikas drošības, dzīvnieku veselības un vides zinātniskajam institūtam „BIOR”;</w:t>
      </w:r>
    </w:p>
    <w:p w14:paraId="43C32582" w14:textId="77777777" w:rsidR="00DE6A74" w:rsidRPr="00DE6A74" w:rsidRDefault="00DE6A74" w:rsidP="00DE6A74">
      <w:pPr>
        <w:numPr>
          <w:ilvl w:val="1"/>
          <w:numId w:val="1"/>
        </w:numPr>
        <w:spacing w:after="0" w:line="240" w:lineRule="auto"/>
        <w:rPr>
          <w:rFonts w:ascii="Times New Roman" w:hAnsi="Times New Roman"/>
          <w:sz w:val="24"/>
          <w:szCs w:val="24"/>
        </w:rPr>
      </w:pPr>
      <w:r w:rsidRPr="00DE6A74">
        <w:rPr>
          <w:rFonts w:ascii="Times New Roman" w:hAnsi="Times New Roman"/>
          <w:sz w:val="24"/>
          <w:szCs w:val="24"/>
        </w:rPr>
        <w:t>veikt licencētās makšķerēšanas teritorijas (Pielikuma Nr.2) marķēšanu dabā;</w:t>
      </w:r>
    </w:p>
    <w:p w14:paraId="3082B343"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Reģistrēt personas, kas ir pārkāpušas nolikumā noteikto lomu uzskaites kārtību, un, izmantojot licencē norādīto tālruņa numuru vai elektroniskā pasta adresi, paziņot par nepieciešamību 14 dienu laikā iesniegt loma pārskatu. Ja minētajā termiņā loma pārskats nav iesniegts, Licencētās makšķerēšanas organizētājs par konstatēto pārkāpumu informē zivju resursu aizsardzības un uzraudzības iestādes;</w:t>
      </w:r>
    </w:p>
    <w:p w14:paraId="2123CC50" w14:textId="77777777" w:rsidR="00DE6A74" w:rsidRPr="00DE6A74" w:rsidRDefault="00DE6A74" w:rsidP="00DE6A74">
      <w:pPr>
        <w:numPr>
          <w:ilvl w:val="1"/>
          <w:numId w:val="1"/>
        </w:numPr>
        <w:spacing w:after="0" w:line="240" w:lineRule="auto"/>
        <w:jc w:val="both"/>
        <w:rPr>
          <w:rFonts w:ascii="Times New Roman" w:hAnsi="Times New Roman"/>
          <w:sz w:val="24"/>
          <w:szCs w:val="24"/>
        </w:rPr>
      </w:pPr>
      <w:r w:rsidRPr="00DE6A74">
        <w:rPr>
          <w:rFonts w:ascii="Times New Roman" w:hAnsi="Times New Roman"/>
          <w:sz w:val="24"/>
          <w:szCs w:val="24"/>
        </w:rPr>
        <w:t>Nodrošināt ārvalstu tūristiem angļu un krievu valodā vai, ja nepieciešams, arī citu Latvijas kaimiņvalstu valodā informāciju par saziņas iespējām ar organizētāju, licencētās makšķerēšanas un zemūdens medību noteikumiem, licenču veidiem, skaitu, to maksu, kā arī lomu uzskaiti.</w:t>
      </w:r>
    </w:p>
    <w:p w14:paraId="7561CAA9" w14:textId="77777777" w:rsidR="00DE6A74" w:rsidRPr="00DE6A74" w:rsidRDefault="00DE6A74" w:rsidP="00DE6A74">
      <w:pPr>
        <w:spacing w:after="0" w:line="240" w:lineRule="auto"/>
        <w:ind w:left="540" w:hanging="540"/>
        <w:rPr>
          <w:rFonts w:ascii="Times New Roman" w:hAnsi="Times New Roman"/>
          <w:sz w:val="24"/>
          <w:szCs w:val="24"/>
        </w:rPr>
      </w:pPr>
    </w:p>
    <w:p w14:paraId="43A8BF0A" w14:textId="77777777" w:rsidR="00DE6A74" w:rsidRPr="00DE6A74" w:rsidRDefault="00DE6A74" w:rsidP="00DE6A74">
      <w:pPr>
        <w:numPr>
          <w:ilvl w:val="0"/>
          <w:numId w:val="1"/>
        </w:numPr>
        <w:spacing w:after="0" w:line="240" w:lineRule="auto"/>
        <w:rPr>
          <w:rFonts w:ascii="Times New Roman" w:hAnsi="Times New Roman"/>
          <w:b/>
          <w:bCs/>
          <w:sz w:val="24"/>
          <w:szCs w:val="24"/>
        </w:rPr>
      </w:pPr>
      <w:r w:rsidRPr="00DE6A74">
        <w:rPr>
          <w:rFonts w:ascii="Times New Roman" w:hAnsi="Times New Roman"/>
          <w:b/>
          <w:bCs/>
          <w:sz w:val="24"/>
          <w:szCs w:val="24"/>
        </w:rPr>
        <w:t>Atbildība</w:t>
      </w:r>
    </w:p>
    <w:p w14:paraId="3BB5B009" w14:textId="77777777" w:rsidR="00DE6A74" w:rsidRPr="00DE6A74" w:rsidRDefault="00DE6A74" w:rsidP="00DE6A74">
      <w:pPr>
        <w:spacing w:after="0" w:line="240" w:lineRule="auto"/>
        <w:jc w:val="both"/>
        <w:rPr>
          <w:rFonts w:ascii="Times New Roman" w:hAnsi="Times New Roman"/>
          <w:sz w:val="24"/>
          <w:szCs w:val="24"/>
        </w:rPr>
      </w:pPr>
      <w:r w:rsidRPr="00DE6A74">
        <w:rPr>
          <w:rFonts w:ascii="Times New Roman" w:hAnsi="Times New Roman"/>
          <w:sz w:val="24"/>
          <w:szCs w:val="24"/>
        </w:rPr>
        <w:t>Šī nolikuma neievērošanas gadījumā makšķerniekiem tiek piemēroti sodi saskaņā ar pastāvošo likumdošanu.</w:t>
      </w:r>
    </w:p>
    <w:p w14:paraId="442F1519" w14:textId="77777777" w:rsidR="00DE6A74" w:rsidRPr="00DE6A74" w:rsidRDefault="00DE6A74" w:rsidP="00DE6A74">
      <w:pPr>
        <w:spacing w:after="0" w:line="240" w:lineRule="auto"/>
        <w:ind w:left="1080" w:hanging="540"/>
        <w:rPr>
          <w:rFonts w:ascii="Times New Roman" w:hAnsi="Times New Roman"/>
          <w:sz w:val="24"/>
          <w:szCs w:val="24"/>
        </w:rPr>
      </w:pPr>
    </w:p>
    <w:p w14:paraId="5D493307" w14:textId="77777777" w:rsidR="00DE6A74" w:rsidRPr="00DE6A74" w:rsidRDefault="00DE6A74" w:rsidP="00DE6A74">
      <w:pPr>
        <w:numPr>
          <w:ilvl w:val="0"/>
          <w:numId w:val="1"/>
        </w:numPr>
        <w:spacing w:after="0" w:line="240" w:lineRule="auto"/>
        <w:rPr>
          <w:rFonts w:ascii="Times New Roman" w:hAnsi="Times New Roman"/>
          <w:b/>
          <w:bCs/>
          <w:sz w:val="24"/>
          <w:szCs w:val="24"/>
        </w:rPr>
      </w:pPr>
      <w:r w:rsidRPr="00DE6A74">
        <w:rPr>
          <w:rFonts w:ascii="Times New Roman" w:hAnsi="Times New Roman"/>
          <w:b/>
          <w:bCs/>
          <w:sz w:val="24"/>
          <w:szCs w:val="24"/>
        </w:rPr>
        <w:t>Nolikuma darbības laiks</w:t>
      </w:r>
    </w:p>
    <w:p w14:paraId="5C37704E" w14:textId="77777777" w:rsidR="00DE6A74" w:rsidRPr="00DE6A74" w:rsidRDefault="00DE6A74" w:rsidP="00DE6A74">
      <w:pPr>
        <w:spacing w:after="0" w:line="240" w:lineRule="auto"/>
        <w:jc w:val="both"/>
        <w:rPr>
          <w:rFonts w:ascii="Times New Roman" w:hAnsi="Times New Roman"/>
          <w:color w:val="FF0000"/>
          <w:sz w:val="24"/>
          <w:szCs w:val="24"/>
        </w:rPr>
      </w:pPr>
      <w:r w:rsidRPr="00DE6A74">
        <w:rPr>
          <w:rFonts w:ascii="Times New Roman" w:hAnsi="Times New Roman"/>
          <w:sz w:val="24"/>
          <w:szCs w:val="24"/>
        </w:rPr>
        <w:t xml:space="preserve">Uz šī nolikuma pamata izdotie pašvaldības saistošie noteikumi stājas spēkā nākamajā dienā pēc to publicēšanas likuma “Par pašvaldībām” 45. panta piektajā daļā noteiktajā kārtībā, ja tajos nav noteikts cits spēkā stāšanās termiņš. Nolikuma darbības laiks ir līdz 31.12.2026. </w:t>
      </w:r>
    </w:p>
    <w:p w14:paraId="55DC353B" w14:textId="77777777" w:rsidR="00DE6A74" w:rsidRPr="00DE6A74" w:rsidRDefault="00DE6A74" w:rsidP="00DE6A74">
      <w:pPr>
        <w:spacing w:after="0" w:line="240" w:lineRule="auto"/>
        <w:ind w:left="1080" w:hanging="540"/>
        <w:rPr>
          <w:rFonts w:ascii="Times New Roman" w:hAnsi="Times New Roman"/>
          <w:sz w:val="24"/>
          <w:szCs w:val="24"/>
        </w:rPr>
      </w:pPr>
    </w:p>
    <w:p w14:paraId="7BF2EA8D" w14:textId="77777777" w:rsidR="00DE6A74" w:rsidRPr="00DE6A74" w:rsidRDefault="00DE6A74" w:rsidP="00DE6A74">
      <w:pPr>
        <w:numPr>
          <w:ilvl w:val="0"/>
          <w:numId w:val="1"/>
        </w:numPr>
        <w:spacing w:after="0" w:line="240" w:lineRule="auto"/>
        <w:rPr>
          <w:rFonts w:ascii="Times New Roman" w:hAnsi="Times New Roman"/>
          <w:b/>
          <w:bCs/>
          <w:sz w:val="24"/>
          <w:szCs w:val="24"/>
        </w:rPr>
      </w:pPr>
      <w:r w:rsidRPr="00DE6A74">
        <w:rPr>
          <w:rFonts w:ascii="Times New Roman" w:hAnsi="Times New Roman"/>
          <w:b/>
          <w:bCs/>
          <w:sz w:val="24"/>
          <w:szCs w:val="24"/>
        </w:rPr>
        <w:t>Nolikuma pielikumi</w:t>
      </w:r>
    </w:p>
    <w:p w14:paraId="311D266C" w14:textId="77777777" w:rsidR="00DE6A74" w:rsidRPr="00DE6A74" w:rsidRDefault="00DE6A74" w:rsidP="00DE6A74">
      <w:pPr>
        <w:numPr>
          <w:ilvl w:val="1"/>
          <w:numId w:val="1"/>
        </w:numPr>
        <w:spacing w:after="0" w:line="240" w:lineRule="auto"/>
        <w:rPr>
          <w:rFonts w:ascii="Times New Roman" w:hAnsi="Times New Roman"/>
          <w:sz w:val="24"/>
          <w:szCs w:val="24"/>
        </w:rPr>
      </w:pPr>
      <w:r w:rsidRPr="00DE6A74">
        <w:rPr>
          <w:rFonts w:ascii="Times New Roman" w:hAnsi="Times New Roman"/>
          <w:sz w:val="24"/>
          <w:szCs w:val="24"/>
        </w:rPr>
        <w:t>Tērvetes ūdenskrātuves apsaimniekošanas plāns 2022.-2026.g. (pielikums Nr.1)</w:t>
      </w:r>
    </w:p>
    <w:p w14:paraId="4657D92C" w14:textId="77777777" w:rsidR="00DE6A74" w:rsidRPr="00DE6A74" w:rsidRDefault="00DE6A74" w:rsidP="00DE6A74">
      <w:pPr>
        <w:numPr>
          <w:ilvl w:val="1"/>
          <w:numId w:val="1"/>
        </w:numPr>
        <w:spacing w:after="0" w:line="240" w:lineRule="auto"/>
        <w:rPr>
          <w:rFonts w:ascii="Times New Roman" w:hAnsi="Times New Roman"/>
          <w:sz w:val="24"/>
          <w:szCs w:val="24"/>
        </w:rPr>
      </w:pPr>
      <w:r w:rsidRPr="00DE6A74">
        <w:rPr>
          <w:rFonts w:ascii="Times New Roman" w:hAnsi="Times New Roman"/>
          <w:sz w:val="24"/>
          <w:szCs w:val="24"/>
        </w:rPr>
        <w:t>Tērvetes ūdenskrātuves robežu apraksts (pielikums Nr.2)</w:t>
      </w:r>
    </w:p>
    <w:p w14:paraId="333341F4" w14:textId="77777777" w:rsidR="00DE6A74" w:rsidRPr="00DE6A74" w:rsidRDefault="00DE6A74" w:rsidP="00DE6A74">
      <w:pPr>
        <w:numPr>
          <w:ilvl w:val="1"/>
          <w:numId w:val="1"/>
        </w:numPr>
        <w:spacing w:after="0" w:line="240" w:lineRule="auto"/>
        <w:rPr>
          <w:rFonts w:ascii="Times New Roman" w:hAnsi="Times New Roman"/>
          <w:sz w:val="24"/>
          <w:szCs w:val="24"/>
        </w:rPr>
      </w:pPr>
      <w:r w:rsidRPr="00DE6A74">
        <w:rPr>
          <w:rFonts w:ascii="Times New Roman" w:hAnsi="Times New Roman"/>
          <w:sz w:val="24"/>
          <w:szCs w:val="24"/>
        </w:rPr>
        <w:t>Tērvetes ūdenskrātuves shēma ar licencētās makšķerēšanas teritorijām un laikiem (pielikums Nr.3).</w:t>
      </w:r>
    </w:p>
    <w:p w14:paraId="507606BB" w14:textId="77777777" w:rsidR="00DE6A74" w:rsidRPr="00DE6A74" w:rsidRDefault="00DE6A74" w:rsidP="00DE6A74">
      <w:pPr>
        <w:spacing w:after="0" w:line="240" w:lineRule="auto"/>
        <w:ind w:left="540" w:hanging="540"/>
        <w:jc w:val="right"/>
        <w:rPr>
          <w:rFonts w:ascii="Times New Roman" w:hAnsi="Times New Roman"/>
          <w:sz w:val="24"/>
          <w:szCs w:val="24"/>
        </w:rPr>
      </w:pPr>
    </w:p>
    <w:p w14:paraId="5AED0CA6" w14:textId="77777777" w:rsidR="00DE6A74" w:rsidRPr="00DE6A74" w:rsidRDefault="00DE6A74" w:rsidP="00DE6A74">
      <w:pPr>
        <w:spacing w:after="0" w:line="240" w:lineRule="auto"/>
        <w:ind w:left="540" w:hanging="540"/>
        <w:jc w:val="right"/>
        <w:rPr>
          <w:rFonts w:ascii="Times New Roman" w:hAnsi="Times New Roman"/>
          <w:sz w:val="24"/>
          <w:szCs w:val="24"/>
        </w:rPr>
      </w:pPr>
    </w:p>
    <w:p w14:paraId="530B188A" w14:textId="77777777" w:rsidR="00DE6A74" w:rsidRPr="00DE6A74" w:rsidRDefault="00DE6A74" w:rsidP="00DE6A74">
      <w:pPr>
        <w:spacing w:after="0" w:line="240" w:lineRule="auto"/>
        <w:ind w:left="540" w:hanging="540"/>
        <w:jc w:val="right"/>
        <w:rPr>
          <w:rFonts w:ascii="Times New Roman" w:hAnsi="Times New Roman"/>
          <w:sz w:val="24"/>
          <w:szCs w:val="24"/>
        </w:rPr>
      </w:pPr>
    </w:p>
    <w:p w14:paraId="6BB956F9" w14:textId="77777777" w:rsidR="00DE6A74" w:rsidRPr="00DE6A74" w:rsidRDefault="00DE6A74" w:rsidP="00DE6A74">
      <w:pPr>
        <w:spacing w:after="0" w:line="240" w:lineRule="auto"/>
        <w:ind w:left="540" w:hanging="540"/>
        <w:jc w:val="right"/>
        <w:rPr>
          <w:rFonts w:ascii="Times New Roman" w:hAnsi="Times New Roman"/>
          <w:sz w:val="24"/>
          <w:szCs w:val="24"/>
        </w:rPr>
      </w:pPr>
    </w:p>
    <w:p w14:paraId="404A7D6D" w14:textId="77777777" w:rsidR="00DE6A74" w:rsidRPr="00DE6A74" w:rsidRDefault="00DE6A74" w:rsidP="00DE6A74">
      <w:pPr>
        <w:spacing w:after="0" w:line="240" w:lineRule="auto"/>
        <w:ind w:left="540" w:hanging="540"/>
        <w:jc w:val="right"/>
        <w:rPr>
          <w:rFonts w:ascii="Times New Roman" w:hAnsi="Times New Roman"/>
          <w:sz w:val="24"/>
          <w:szCs w:val="24"/>
        </w:rPr>
      </w:pPr>
    </w:p>
    <w:p w14:paraId="04BA98E4" w14:textId="77777777" w:rsidR="00DE6A74" w:rsidRPr="00DE6A74" w:rsidRDefault="00DE6A74" w:rsidP="00DE6A74">
      <w:pPr>
        <w:spacing w:after="0" w:line="240" w:lineRule="auto"/>
        <w:ind w:left="540" w:hanging="540"/>
        <w:jc w:val="right"/>
        <w:rPr>
          <w:rFonts w:ascii="Times New Roman" w:hAnsi="Times New Roman"/>
          <w:sz w:val="24"/>
          <w:szCs w:val="24"/>
        </w:rPr>
      </w:pPr>
    </w:p>
    <w:p w14:paraId="05881196" w14:textId="77777777" w:rsidR="00DE6A74" w:rsidRPr="00DE6A74" w:rsidRDefault="00DE6A74" w:rsidP="00DE6A74">
      <w:pPr>
        <w:spacing w:after="0" w:line="240" w:lineRule="auto"/>
        <w:ind w:left="540" w:hanging="540"/>
        <w:jc w:val="right"/>
        <w:rPr>
          <w:rFonts w:ascii="Times New Roman" w:hAnsi="Times New Roman"/>
          <w:sz w:val="24"/>
          <w:szCs w:val="24"/>
        </w:rPr>
      </w:pPr>
    </w:p>
    <w:p w14:paraId="50176828" w14:textId="77777777" w:rsidR="00DE6A74" w:rsidRPr="00DE6A74" w:rsidRDefault="00DE6A74" w:rsidP="00DE6A74">
      <w:pPr>
        <w:spacing w:after="0" w:line="240" w:lineRule="auto"/>
        <w:ind w:left="540" w:hanging="540"/>
        <w:jc w:val="right"/>
        <w:rPr>
          <w:rFonts w:ascii="Times New Roman" w:hAnsi="Times New Roman"/>
          <w:sz w:val="24"/>
          <w:szCs w:val="24"/>
        </w:rPr>
      </w:pPr>
    </w:p>
    <w:p w14:paraId="2D039701" w14:textId="77777777" w:rsidR="00DE6A74" w:rsidRPr="00DE6A74" w:rsidRDefault="00DE6A74" w:rsidP="00DE6A74">
      <w:pPr>
        <w:spacing w:after="0" w:line="240" w:lineRule="auto"/>
        <w:ind w:left="540" w:hanging="540"/>
        <w:jc w:val="right"/>
        <w:rPr>
          <w:rFonts w:ascii="Times New Roman" w:hAnsi="Times New Roman"/>
          <w:sz w:val="24"/>
          <w:szCs w:val="24"/>
        </w:rPr>
      </w:pPr>
    </w:p>
    <w:p w14:paraId="7DC4DE59" w14:textId="77777777" w:rsidR="00DE6A74" w:rsidRPr="00DE6A74" w:rsidRDefault="00DE6A74" w:rsidP="00DE6A74">
      <w:pPr>
        <w:spacing w:after="0" w:line="240" w:lineRule="auto"/>
        <w:ind w:left="540" w:hanging="540"/>
        <w:jc w:val="right"/>
        <w:rPr>
          <w:rFonts w:ascii="Times New Roman" w:hAnsi="Times New Roman"/>
          <w:sz w:val="24"/>
          <w:szCs w:val="24"/>
        </w:rPr>
      </w:pPr>
    </w:p>
    <w:p w14:paraId="0492E622" w14:textId="77777777" w:rsidR="00DE6A74" w:rsidRPr="00DE6A74" w:rsidRDefault="00DE6A74" w:rsidP="00DE6A74">
      <w:pPr>
        <w:spacing w:after="0" w:line="240" w:lineRule="auto"/>
        <w:jc w:val="right"/>
        <w:rPr>
          <w:rFonts w:ascii="Times New Roman" w:hAnsi="Times New Roman"/>
          <w:sz w:val="24"/>
          <w:szCs w:val="24"/>
        </w:rPr>
      </w:pPr>
      <w:r w:rsidRPr="00DE6A74">
        <w:rPr>
          <w:rFonts w:ascii="Times New Roman" w:hAnsi="Times New Roman"/>
          <w:sz w:val="24"/>
          <w:szCs w:val="24"/>
        </w:rPr>
        <w:t>Pielikums Nr. 1. nolikumam</w:t>
      </w:r>
    </w:p>
    <w:p w14:paraId="12936C1D" w14:textId="77777777" w:rsidR="00DE6A74" w:rsidRPr="00DE6A74" w:rsidRDefault="00DE6A74" w:rsidP="00DE6A74">
      <w:pPr>
        <w:spacing w:after="0" w:line="240" w:lineRule="auto"/>
        <w:ind w:left="540" w:hanging="540"/>
        <w:jc w:val="right"/>
        <w:rPr>
          <w:rFonts w:ascii="Times New Roman" w:hAnsi="Times New Roman"/>
          <w:sz w:val="24"/>
          <w:szCs w:val="24"/>
        </w:rPr>
      </w:pPr>
      <w:r w:rsidRPr="00DE6A74">
        <w:rPr>
          <w:rFonts w:ascii="Times New Roman" w:hAnsi="Times New Roman"/>
          <w:sz w:val="24"/>
          <w:szCs w:val="24"/>
        </w:rPr>
        <w:t xml:space="preserve">“Licencētā makšķerēšana Tērvetes  ūdenskrātuvē </w:t>
      </w:r>
      <w:r w:rsidRPr="00DE6A74">
        <w:rPr>
          <w:rFonts w:ascii="Times New Roman" w:hAnsi="Times New Roman"/>
          <w:bCs/>
          <w:sz w:val="24"/>
          <w:szCs w:val="24"/>
        </w:rPr>
        <w:t>2022. – 2026.gadā”</w:t>
      </w:r>
    </w:p>
    <w:p w14:paraId="3CA74C22" w14:textId="77777777" w:rsidR="00DE6A74" w:rsidRPr="00DE6A74" w:rsidRDefault="00DE6A74" w:rsidP="00DE6A74">
      <w:pPr>
        <w:spacing w:after="0" w:line="240" w:lineRule="auto"/>
        <w:ind w:left="540" w:hanging="540"/>
        <w:rPr>
          <w:rFonts w:ascii="Times New Roman" w:hAnsi="Times New Roman"/>
          <w:sz w:val="24"/>
          <w:szCs w:val="24"/>
        </w:rPr>
      </w:pPr>
    </w:p>
    <w:p w14:paraId="792085A5" w14:textId="77777777" w:rsidR="00DE6A74" w:rsidRPr="00DE6A74" w:rsidRDefault="00DE6A74" w:rsidP="00DE6A74">
      <w:pPr>
        <w:spacing w:after="0" w:line="240" w:lineRule="auto"/>
        <w:ind w:left="540" w:hanging="540"/>
        <w:jc w:val="center"/>
        <w:rPr>
          <w:rFonts w:ascii="Times New Roman" w:hAnsi="Times New Roman"/>
          <w:b/>
          <w:bCs/>
          <w:sz w:val="24"/>
          <w:szCs w:val="24"/>
        </w:rPr>
      </w:pPr>
      <w:r w:rsidRPr="00DE6A74">
        <w:rPr>
          <w:rFonts w:ascii="Times New Roman" w:hAnsi="Times New Roman"/>
          <w:b/>
          <w:bCs/>
          <w:sz w:val="24"/>
          <w:szCs w:val="24"/>
        </w:rPr>
        <w:t>Tērvetes ūdenskrātuves apsaimniekošanas plāns 2022.-2026.g.</w:t>
      </w:r>
    </w:p>
    <w:p w14:paraId="6FB40E37" w14:textId="77777777" w:rsidR="00DE6A74" w:rsidRPr="00DE6A74" w:rsidRDefault="00DE6A74" w:rsidP="00DE6A74">
      <w:pPr>
        <w:spacing w:after="0" w:line="240" w:lineRule="auto"/>
        <w:ind w:left="540" w:hanging="540"/>
        <w:jc w:val="center"/>
        <w:rPr>
          <w:rFonts w:ascii="Times New Roman" w:hAnsi="Times New Roman"/>
          <w:b/>
          <w:bCs/>
          <w:sz w:val="24"/>
          <w:szCs w:val="24"/>
        </w:rPr>
      </w:pP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072"/>
        <w:gridCol w:w="1718"/>
      </w:tblGrid>
      <w:tr w:rsidR="00DE6A74" w:rsidRPr="00DE6A74" w14:paraId="2FF632ED" w14:textId="77777777" w:rsidTr="00282BA4">
        <w:trPr>
          <w:cantSplit/>
        </w:trPr>
        <w:tc>
          <w:tcPr>
            <w:tcW w:w="778" w:type="dxa"/>
            <w:tcBorders>
              <w:top w:val="single" w:sz="4" w:space="0" w:color="auto"/>
              <w:left w:val="single" w:sz="4" w:space="0" w:color="auto"/>
              <w:bottom w:val="single" w:sz="4" w:space="0" w:color="auto"/>
              <w:right w:val="single" w:sz="4" w:space="0" w:color="auto"/>
            </w:tcBorders>
            <w:hideMark/>
          </w:tcPr>
          <w:p w14:paraId="699236CF" w14:textId="77777777" w:rsidR="00DE6A74" w:rsidRPr="00DE6A74" w:rsidRDefault="00DE6A74" w:rsidP="00DE6A74">
            <w:pPr>
              <w:spacing w:after="0" w:line="240" w:lineRule="auto"/>
              <w:jc w:val="center"/>
              <w:rPr>
                <w:rFonts w:ascii="Times New Roman" w:hAnsi="Times New Roman"/>
                <w:sz w:val="24"/>
                <w:szCs w:val="24"/>
              </w:rPr>
            </w:pPr>
            <w:proofErr w:type="spellStart"/>
            <w:r w:rsidRPr="00DE6A74">
              <w:rPr>
                <w:rFonts w:ascii="Times New Roman" w:hAnsi="Times New Roman"/>
                <w:sz w:val="24"/>
                <w:szCs w:val="24"/>
              </w:rPr>
              <w:t>Nr.p.k</w:t>
            </w:r>
            <w:proofErr w:type="spellEnd"/>
            <w:r w:rsidRPr="00DE6A74">
              <w:rPr>
                <w:rFonts w:ascii="Times New Roman" w:hAnsi="Times New Roman"/>
                <w:sz w:val="24"/>
                <w:szCs w:val="24"/>
              </w:rPr>
              <w:t>.</w:t>
            </w:r>
          </w:p>
        </w:tc>
        <w:tc>
          <w:tcPr>
            <w:tcW w:w="2102" w:type="dxa"/>
            <w:tcBorders>
              <w:top w:val="single" w:sz="4" w:space="0" w:color="auto"/>
              <w:left w:val="single" w:sz="4" w:space="0" w:color="auto"/>
              <w:bottom w:val="single" w:sz="4" w:space="0" w:color="auto"/>
              <w:right w:val="single" w:sz="4" w:space="0" w:color="auto"/>
            </w:tcBorders>
            <w:hideMark/>
          </w:tcPr>
          <w:p w14:paraId="294D9385" w14:textId="77777777" w:rsidR="00DE6A74" w:rsidRPr="00DE6A74" w:rsidRDefault="00DE6A74" w:rsidP="00DE6A74">
            <w:pPr>
              <w:spacing w:after="0" w:line="240" w:lineRule="auto"/>
              <w:jc w:val="center"/>
              <w:rPr>
                <w:rFonts w:ascii="Times New Roman" w:hAnsi="Times New Roman"/>
                <w:sz w:val="24"/>
                <w:szCs w:val="24"/>
              </w:rPr>
            </w:pPr>
            <w:r w:rsidRPr="00DE6A74">
              <w:rPr>
                <w:rFonts w:ascii="Times New Roman" w:hAnsi="Times New Roman"/>
                <w:sz w:val="24"/>
                <w:szCs w:val="24"/>
              </w:rPr>
              <w:t>Darbu veids</w:t>
            </w:r>
          </w:p>
        </w:tc>
        <w:tc>
          <w:tcPr>
            <w:tcW w:w="1800" w:type="dxa"/>
            <w:tcBorders>
              <w:top w:val="single" w:sz="4" w:space="0" w:color="auto"/>
              <w:left w:val="single" w:sz="4" w:space="0" w:color="auto"/>
              <w:bottom w:val="single" w:sz="4" w:space="0" w:color="auto"/>
              <w:right w:val="single" w:sz="4" w:space="0" w:color="auto"/>
            </w:tcBorders>
            <w:hideMark/>
          </w:tcPr>
          <w:p w14:paraId="20211382" w14:textId="77777777" w:rsidR="00DE6A74" w:rsidRPr="00DE6A74" w:rsidRDefault="00DE6A74" w:rsidP="00DE6A74">
            <w:pPr>
              <w:spacing w:after="0" w:line="240" w:lineRule="auto"/>
              <w:jc w:val="center"/>
              <w:rPr>
                <w:rFonts w:ascii="Times New Roman" w:hAnsi="Times New Roman"/>
                <w:sz w:val="24"/>
                <w:szCs w:val="24"/>
              </w:rPr>
            </w:pPr>
            <w:r w:rsidRPr="00DE6A74">
              <w:rPr>
                <w:rFonts w:ascii="Times New Roman" w:hAnsi="Times New Roman"/>
                <w:sz w:val="24"/>
                <w:szCs w:val="24"/>
              </w:rPr>
              <w:t>Ik gadus</w:t>
            </w:r>
          </w:p>
        </w:tc>
      </w:tr>
      <w:tr w:rsidR="00DE6A74" w:rsidRPr="00DE6A74" w14:paraId="547F8C8F" w14:textId="77777777" w:rsidTr="00282BA4">
        <w:trPr>
          <w:cantSplit/>
        </w:trPr>
        <w:tc>
          <w:tcPr>
            <w:tcW w:w="778" w:type="dxa"/>
            <w:tcBorders>
              <w:top w:val="single" w:sz="4" w:space="0" w:color="auto"/>
              <w:left w:val="single" w:sz="4" w:space="0" w:color="auto"/>
              <w:bottom w:val="single" w:sz="4" w:space="0" w:color="auto"/>
              <w:right w:val="single" w:sz="4" w:space="0" w:color="auto"/>
            </w:tcBorders>
            <w:hideMark/>
          </w:tcPr>
          <w:p w14:paraId="130C79A1" w14:textId="77777777" w:rsidR="00DE6A74" w:rsidRPr="00DE6A74" w:rsidRDefault="00DE6A74" w:rsidP="00DE6A74">
            <w:pPr>
              <w:spacing w:after="0" w:line="240" w:lineRule="auto"/>
              <w:rPr>
                <w:rFonts w:ascii="Times New Roman" w:hAnsi="Times New Roman"/>
                <w:sz w:val="24"/>
                <w:szCs w:val="24"/>
              </w:rPr>
            </w:pPr>
            <w:r w:rsidRPr="00DE6A74">
              <w:rPr>
                <w:rFonts w:ascii="Times New Roman" w:hAnsi="Times New Roman"/>
                <w:sz w:val="24"/>
                <w:szCs w:val="24"/>
              </w:rPr>
              <w:t>1.</w:t>
            </w:r>
          </w:p>
        </w:tc>
        <w:tc>
          <w:tcPr>
            <w:tcW w:w="2102" w:type="dxa"/>
            <w:tcBorders>
              <w:top w:val="single" w:sz="4" w:space="0" w:color="auto"/>
              <w:left w:val="single" w:sz="4" w:space="0" w:color="auto"/>
              <w:bottom w:val="single" w:sz="4" w:space="0" w:color="auto"/>
              <w:right w:val="single" w:sz="4" w:space="0" w:color="auto"/>
            </w:tcBorders>
            <w:hideMark/>
          </w:tcPr>
          <w:p w14:paraId="60A2CC8F" w14:textId="77777777" w:rsidR="00DE6A74" w:rsidRPr="00DE6A74" w:rsidRDefault="00DE6A74" w:rsidP="00DE6A74">
            <w:pPr>
              <w:spacing w:after="0" w:line="240" w:lineRule="auto"/>
              <w:rPr>
                <w:rFonts w:ascii="Times New Roman" w:hAnsi="Times New Roman"/>
                <w:sz w:val="24"/>
                <w:szCs w:val="24"/>
              </w:rPr>
            </w:pPr>
            <w:r w:rsidRPr="00DE6A74">
              <w:rPr>
                <w:rFonts w:ascii="Times New Roman" w:hAnsi="Times New Roman"/>
                <w:sz w:val="24"/>
                <w:szCs w:val="24"/>
              </w:rPr>
              <w:t>Nodrošināt ūdenskrātuves uzraudzību</w:t>
            </w:r>
          </w:p>
        </w:tc>
        <w:tc>
          <w:tcPr>
            <w:tcW w:w="1800" w:type="dxa"/>
            <w:tcBorders>
              <w:top w:val="single" w:sz="4" w:space="0" w:color="auto"/>
              <w:left w:val="single" w:sz="4" w:space="0" w:color="auto"/>
              <w:bottom w:val="single" w:sz="4" w:space="0" w:color="auto"/>
              <w:right w:val="single" w:sz="4" w:space="0" w:color="auto"/>
            </w:tcBorders>
            <w:hideMark/>
          </w:tcPr>
          <w:p w14:paraId="608E7731" w14:textId="77777777" w:rsidR="00DE6A74" w:rsidRPr="00DE6A74" w:rsidRDefault="00DE6A74" w:rsidP="00DE6A74">
            <w:pPr>
              <w:spacing w:after="0" w:line="240" w:lineRule="auto"/>
              <w:jc w:val="center"/>
              <w:rPr>
                <w:rFonts w:ascii="Times New Roman" w:hAnsi="Times New Roman"/>
                <w:sz w:val="24"/>
                <w:szCs w:val="24"/>
              </w:rPr>
            </w:pPr>
            <w:r w:rsidRPr="00DE6A74">
              <w:rPr>
                <w:rFonts w:ascii="Times New Roman" w:hAnsi="Times New Roman"/>
                <w:sz w:val="24"/>
                <w:szCs w:val="24"/>
              </w:rPr>
              <w:t>2 cilvēki</w:t>
            </w:r>
          </w:p>
        </w:tc>
      </w:tr>
      <w:tr w:rsidR="00DE6A74" w:rsidRPr="00DE6A74" w14:paraId="20BF4EFB" w14:textId="77777777" w:rsidTr="00282BA4">
        <w:trPr>
          <w:cantSplit/>
        </w:trPr>
        <w:tc>
          <w:tcPr>
            <w:tcW w:w="778" w:type="dxa"/>
            <w:tcBorders>
              <w:top w:val="single" w:sz="4" w:space="0" w:color="auto"/>
              <w:left w:val="single" w:sz="4" w:space="0" w:color="auto"/>
              <w:bottom w:val="single" w:sz="4" w:space="0" w:color="auto"/>
              <w:right w:val="single" w:sz="4" w:space="0" w:color="auto"/>
            </w:tcBorders>
            <w:hideMark/>
          </w:tcPr>
          <w:p w14:paraId="3C402A28" w14:textId="77777777" w:rsidR="00DE6A74" w:rsidRPr="00DE6A74" w:rsidRDefault="00DE6A74" w:rsidP="00DE6A74">
            <w:pPr>
              <w:spacing w:after="0" w:line="240" w:lineRule="auto"/>
              <w:rPr>
                <w:rFonts w:ascii="Times New Roman" w:hAnsi="Times New Roman"/>
                <w:sz w:val="24"/>
                <w:szCs w:val="24"/>
              </w:rPr>
            </w:pPr>
            <w:r w:rsidRPr="00DE6A74">
              <w:rPr>
                <w:rFonts w:ascii="Times New Roman" w:hAnsi="Times New Roman"/>
                <w:sz w:val="24"/>
                <w:szCs w:val="24"/>
              </w:rPr>
              <w:t>2.</w:t>
            </w:r>
          </w:p>
        </w:tc>
        <w:tc>
          <w:tcPr>
            <w:tcW w:w="2102" w:type="dxa"/>
            <w:tcBorders>
              <w:top w:val="single" w:sz="4" w:space="0" w:color="auto"/>
              <w:left w:val="single" w:sz="4" w:space="0" w:color="auto"/>
              <w:bottom w:val="single" w:sz="4" w:space="0" w:color="auto"/>
              <w:right w:val="single" w:sz="4" w:space="0" w:color="auto"/>
            </w:tcBorders>
            <w:hideMark/>
          </w:tcPr>
          <w:p w14:paraId="049E2311" w14:textId="77777777" w:rsidR="00DE6A74" w:rsidRPr="00DE6A74" w:rsidRDefault="00DE6A74" w:rsidP="00DE6A74">
            <w:pPr>
              <w:spacing w:after="0" w:line="240" w:lineRule="auto"/>
              <w:rPr>
                <w:rFonts w:ascii="Times New Roman" w:hAnsi="Times New Roman"/>
                <w:sz w:val="24"/>
                <w:szCs w:val="24"/>
              </w:rPr>
            </w:pPr>
            <w:r w:rsidRPr="00DE6A74">
              <w:rPr>
                <w:rFonts w:ascii="Times New Roman" w:hAnsi="Times New Roman"/>
                <w:sz w:val="24"/>
                <w:szCs w:val="24"/>
              </w:rPr>
              <w:t xml:space="preserve">Saskaņā ar Tērvetes ūdenskrātuves zivsaimnieciskās ekspluatācijas noteikumiem ezerā ielaist zivju mazuļus </w:t>
            </w:r>
          </w:p>
        </w:tc>
        <w:tc>
          <w:tcPr>
            <w:tcW w:w="1800" w:type="dxa"/>
            <w:tcBorders>
              <w:top w:val="single" w:sz="4" w:space="0" w:color="auto"/>
              <w:left w:val="single" w:sz="4" w:space="0" w:color="auto"/>
              <w:bottom w:val="single" w:sz="4" w:space="0" w:color="auto"/>
              <w:right w:val="single" w:sz="4" w:space="0" w:color="auto"/>
            </w:tcBorders>
          </w:tcPr>
          <w:p w14:paraId="41B3F12F" w14:textId="77777777" w:rsidR="00DE6A74" w:rsidRPr="00DE6A74" w:rsidRDefault="00DE6A74" w:rsidP="00DE6A74">
            <w:pPr>
              <w:spacing w:after="0" w:line="240" w:lineRule="auto"/>
              <w:jc w:val="center"/>
              <w:rPr>
                <w:rFonts w:ascii="Times New Roman" w:hAnsi="Times New Roman"/>
                <w:sz w:val="24"/>
                <w:szCs w:val="24"/>
              </w:rPr>
            </w:pPr>
          </w:p>
          <w:p w14:paraId="2F385FC8" w14:textId="77777777" w:rsidR="00DE6A74" w:rsidRPr="00DE6A74" w:rsidRDefault="00DE6A74" w:rsidP="00DE6A74">
            <w:pPr>
              <w:spacing w:after="0" w:line="240" w:lineRule="auto"/>
              <w:jc w:val="center"/>
              <w:rPr>
                <w:rFonts w:ascii="Times New Roman" w:hAnsi="Times New Roman"/>
                <w:sz w:val="24"/>
                <w:szCs w:val="24"/>
              </w:rPr>
            </w:pPr>
            <w:r w:rsidRPr="00DE6A74">
              <w:rPr>
                <w:rFonts w:ascii="Times New Roman" w:hAnsi="Times New Roman"/>
                <w:sz w:val="24"/>
                <w:szCs w:val="24"/>
              </w:rPr>
              <w:t>50000</w:t>
            </w:r>
          </w:p>
        </w:tc>
      </w:tr>
      <w:tr w:rsidR="00DE6A74" w:rsidRPr="00DE6A74" w14:paraId="6EA60347" w14:textId="77777777" w:rsidTr="00282BA4">
        <w:trPr>
          <w:cantSplit/>
        </w:trPr>
        <w:tc>
          <w:tcPr>
            <w:tcW w:w="778" w:type="dxa"/>
            <w:tcBorders>
              <w:top w:val="single" w:sz="4" w:space="0" w:color="auto"/>
              <w:left w:val="single" w:sz="4" w:space="0" w:color="auto"/>
              <w:bottom w:val="single" w:sz="4" w:space="0" w:color="auto"/>
              <w:right w:val="single" w:sz="4" w:space="0" w:color="auto"/>
            </w:tcBorders>
            <w:hideMark/>
          </w:tcPr>
          <w:p w14:paraId="6645A60F" w14:textId="77777777" w:rsidR="00DE6A74" w:rsidRPr="00DE6A74" w:rsidRDefault="00DE6A74" w:rsidP="00DE6A74">
            <w:pPr>
              <w:spacing w:after="0" w:line="240" w:lineRule="auto"/>
              <w:rPr>
                <w:rFonts w:ascii="Times New Roman" w:hAnsi="Times New Roman"/>
                <w:sz w:val="24"/>
                <w:szCs w:val="24"/>
              </w:rPr>
            </w:pPr>
            <w:r w:rsidRPr="00DE6A74">
              <w:rPr>
                <w:rFonts w:ascii="Times New Roman" w:hAnsi="Times New Roman"/>
                <w:sz w:val="24"/>
                <w:szCs w:val="24"/>
              </w:rPr>
              <w:t>3.</w:t>
            </w:r>
          </w:p>
        </w:tc>
        <w:tc>
          <w:tcPr>
            <w:tcW w:w="2102" w:type="dxa"/>
            <w:tcBorders>
              <w:top w:val="single" w:sz="4" w:space="0" w:color="auto"/>
              <w:left w:val="single" w:sz="4" w:space="0" w:color="auto"/>
              <w:bottom w:val="single" w:sz="4" w:space="0" w:color="auto"/>
              <w:right w:val="single" w:sz="4" w:space="0" w:color="auto"/>
            </w:tcBorders>
            <w:hideMark/>
          </w:tcPr>
          <w:p w14:paraId="1900741B" w14:textId="77777777" w:rsidR="00DE6A74" w:rsidRPr="00DE6A74" w:rsidRDefault="00DE6A74" w:rsidP="00DE6A74">
            <w:pPr>
              <w:spacing w:after="0" w:line="240" w:lineRule="auto"/>
              <w:rPr>
                <w:rFonts w:ascii="Times New Roman" w:hAnsi="Times New Roman"/>
                <w:sz w:val="24"/>
                <w:szCs w:val="24"/>
              </w:rPr>
            </w:pPr>
            <w:r w:rsidRPr="00DE6A74">
              <w:rPr>
                <w:rFonts w:ascii="Times New Roman" w:hAnsi="Times New Roman"/>
                <w:sz w:val="24"/>
                <w:szCs w:val="24"/>
              </w:rPr>
              <w:t>Laivu bāzei blakus esošās atpūtas vietas labiekārtošana un uzturēšana</w:t>
            </w:r>
          </w:p>
        </w:tc>
        <w:tc>
          <w:tcPr>
            <w:tcW w:w="1800" w:type="dxa"/>
            <w:tcBorders>
              <w:top w:val="single" w:sz="4" w:space="0" w:color="auto"/>
              <w:left w:val="single" w:sz="4" w:space="0" w:color="auto"/>
              <w:bottom w:val="single" w:sz="4" w:space="0" w:color="auto"/>
              <w:right w:val="single" w:sz="4" w:space="0" w:color="auto"/>
            </w:tcBorders>
            <w:hideMark/>
          </w:tcPr>
          <w:p w14:paraId="4172DD71" w14:textId="77777777" w:rsidR="00DE6A74" w:rsidRPr="00DE6A74" w:rsidRDefault="00DE6A74" w:rsidP="00DE6A74">
            <w:pPr>
              <w:spacing w:after="0" w:line="240" w:lineRule="auto"/>
              <w:jc w:val="center"/>
              <w:rPr>
                <w:rFonts w:ascii="Times New Roman" w:hAnsi="Times New Roman"/>
                <w:sz w:val="24"/>
                <w:szCs w:val="24"/>
              </w:rPr>
            </w:pPr>
            <w:r w:rsidRPr="00DE6A74">
              <w:rPr>
                <w:rFonts w:ascii="Times New Roman" w:hAnsi="Times New Roman"/>
                <w:sz w:val="24"/>
                <w:szCs w:val="24"/>
              </w:rPr>
              <w:t>pastāvīgi</w:t>
            </w:r>
          </w:p>
        </w:tc>
      </w:tr>
      <w:tr w:rsidR="00DE6A74" w:rsidRPr="00DE6A74" w14:paraId="3760E2A5" w14:textId="77777777" w:rsidTr="00282BA4">
        <w:trPr>
          <w:cantSplit/>
        </w:trPr>
        <w:tc>
          <w:tcPr>
            <w:tcW w:w="778" w:type="dxa"/>
            <w:tcBorders>
              <w:top w:val="single" w:sz="4" w:space="0" w:color="auto"/>
              <w:left w:val="single" w:sz="4" w:space="0" w:color="auto"/>
              <w:bottom w:val="single" w:sz="4" w:space="0" w:color="auto"/>
              <w:right w:val="single" w:sz="4" w:space="0" w:color="auto"/>
            </w:tcBorders>
            <w:hideMark/>
          </w:tcPr>
          <w:p w14:paraId="71D8A2B7" w14:textId="77777777" w:rsidR="00DE6A74" w:rsidRPr="00DE6A74" w:rsidRDefault="00DE6A74" w:rsidP="00DE6A74">
            <w:pPr>
              <w:spacing w:after="0" w:line="240" w:lineRule="auto"/>
              <w:rPr>
                <w:rFonts w:ascii="Times New Roman" w:hAnsi="Times New Roman"/>
                <w:sz w:val="24"/>
                <w:szCs w:val="24"/>
              </w:rPr>
            </w:pPr>
            <w:r w:rsidRPr="00DE6A74">
              <w:rPr>
                <w:rFonts w:ascii="Times New Roman" w:hAnsi="Times New Roman"/>
                <w:sz w:val="24"/>
                <w:szCs w:val="24"/>
              </w:rPr>
              <w:t>4</w:t>
            </w:r>
          </w:p>
        </w:tc>
        <w:tc>
          <w:tcPr>
            <w:tcW w:w="2102" w:type="dxa"/>
            <w:tcBorders>
              <w:top w:val="single" w:sz="4" w:space="0" w:color="auto"/>
              <w:left w:val="single" w:sz="4" w:space="0" w:color="auto"/>
              <w:bottom w:val="single" w:sz="4" w:space="0" w:color="auto"/>
              <w:right w:val="single" w:sz="4" w:space="0" w:color="auto"/>
            </w:tcBorders>
            <w:hideMark/>
          </w:tcPr>
          <w:p w14:paraId="1EE7444A" w14:textId="77777777" w:rsidR="00DE6A74" w:rsidRPr="00DE6A74" w:rsidRDefault="00DE6A74" w:rsidP="00DE6A74">
            <w:pPr>
              <w:spacing w:after="0" w:line="240" w:lineRule="auto"/>
              <w:rPr>
                <w:rFonts w:ascii="Times New Roman" w:hAnsi="Times New Roman"/>
                <w:sz w:val="24"/>
                <w:szCs w:val="24"/>
              </w:rPr>
            </w:pPr>
            <w:r w:rsidRPr="00DE6A74">
              <w:rPr>
                <w:rFonts w:ascii="Times New Roman" w:hAnsi="Times New Roman"/>
                <w:sz w:val="24"/>
                <w:szCs w:val="24"/>
              </w:rPr>
              <w:t>Nodrošināt sezonas lieguma zonas marķējumu</w:t>
            </w:r>
          </w:p>
        </w:tc>
        <w:tc>
          <w:tcPr>
            <w:tcW w:w="1800" w:type="dxa"/>
            <w:tcBorders>
              <w:top w:val="single" w:sz="4" w:space="0" w:color="auto"/>
              <w:left w:val="single" w:sz="4" w:space="0" w:color="auto"/>
              <w:bottom w:val="single" w:sz="4" w:space="0" w:color="auto"/>
              <w:right w:val="single" w:sz="4" w:space="0" w:color="auto"/>
            </w:tcBorders>
            <w:hideMark/>
          </w:tcPr>
          <w:p w14:paraId="29337D76" w14:textId="77777777" w:rsidR="00DE6A74" w:rsidRPr="00DE6A74" w:rsidRDefault="00DE6A74" w:rsidP="00DE6A74">
            <w:pPr>
              <w:spacing w:after="0" w:line="240" w:lineRule="auto"/>
              <w:jc w:val="center"/>
              <w:rPr>
                <w:rFonts w:ascii="Times New Roman" w:hAnsi="Times New Roman"/>
                <w:sz w:val="24"/>
                <w:szCs w:val="24"/>
              </w:rPr>
            </w:pPr>
            <w:r w:rsidRPr="00DE6A74">
              <w:rPr>
                <w:rFonts w:ascii="Times New Roman" w:hAnsi="Times New Roman"/>
                <w:sz w:val="24"/>
                <w:szCs w:val="24"/>
              </w:rPr>
              <w:t>pastāvīgi</w:t>
            </w:r>
          </w:p>
        </w:tc>
      </w:tr>
    </w:tbl>
    <w:p w14:paraId="1AE3B86C" w14:textId="77777777" w:rsidR="00DE6A74" w:rsidRPr="00DE6A74" w:rsidRDefault="00DE6A74" w:rsidP="00DE6A74">
      <w:pPr>
        <w:spacing w:after="0" w:line="240" w:lineRule="auto"/>
        <w:ind w:left="540" w:hanging="540"/>
        <w:jc w:val="right"/>
        <w:rPr>
          <w:rFonts w:ascii="Times New Roman" w:hAnsi="Times New Roman"/>
          <w:sz w:val="24"/>
          <w:szCs w:val="24"/>
        </w:rPr>
      </w:pPr>
    </w:p>
    <w:p w14:paraId="2D26D0F7" w14:textId="77777777" w:rsidR="00DE6A74" w:rsidRPr="00DE6A74" w:rsidRDefault="00DE6A74" w:rsidP="00DE6A74">
      <w:pPr>
        <w:spacing w:after="0" w:line="240" w:lineRule="auto"/>
        <w:ind w:left="540" w:hanging="540"/>
        <w:rPr>
          <w:rFonts w:ascii="Times New Roman" w:hAnsi="Times New Roman"/>
          <w:sz w:val="24"/>
          <w:szCs w:val="24"/>
        </w:rPr>
      </w:pPr>
      <w:r w:rsidRPr="00DE6A74">
        <w:rPr>
          <w:rFonts w:ascii="Times New Roman" w:hAnsi="Times New Roman"/>
          <w:sz w:val="24"/>
          <w:szCs w:val="24"/>
        </w:rPr>
        <w:t>Ezera uzrauga darba pienākumi:</w:t>
      </w:r>
    </w:p>
    <w:p w14:paraId="452B6361" w14:textId="77777777" w:rsidR="00DE6A74" w:rsidRPr="00DE6A74" w:rsidRDefault="00DE6A74" w:rsidP="00DE6A74">
      <w:pPr>
        <w:pStyle w:val="ListParagraph"/>
        <w:numPr>
          <w:ilvl w:val="0"/>
          <w:numId w:val="2"/>
        </w:numPr>
      </w:pPr>
      <w:r w:rsidRPr="00DE6A74">
        <w:t>Regulāri veikt ūdenskrātuves uzraudzību.</w:t>
      </w:r>
    </w:p>
    <w:p w14:paraId="2C905D4D" w14:textId="77777777" w:rsidR="00DE6A74" w:rsidRPr="00DE6A74" w:rsidRDefault="00DE6A74" w:rsidP="00DE6A74">
      <w:pPr>
        <w:numPr>
          <w:ilvl w:val="0"/>
          <w:numId w:val="2"/>
        </w:numPr>
        <w:spacing w:after="0" w:line="240" w:lineRule="auto"/>
        <w:rPr>
          <w:rFonts w:ascii="Times New Roman" w:hAnsi="Times New Roman"/>
          <w:sz w:val="24"/>
          <w:szCs w:val="24"/>
        </w:rPr>
      </w:pPr>
      <w:r w:rsidRPr="00DE6A74">
        <w:rPr>
          <w:rFonts w:ascii="Times New Roman" w:hAnsi="Times New Roman"/>
          <w:sz w:val="24"/>
          <w:szCs w:val="24"/>
        </w:rPr>
        <w:t>Uzturēt laivu bāzi.</w:t>
      </w:r>
    </w:p>
    <w:p w14:paraId="39581D61" w14:textId="77777777" w:rsidR="00DE6A74" w:rsidRPr="00DE6A74" w:rsidRDefault="00DE6A74" w:rsidP="00DE6A74">
      <w:pPr>
        <w:numPr>
          <w:ilvl w:val="0"/>
          <w:numId w:val="2"/>
        </w:numPr>
        <w:spacing w:after="0" w:line="240" w:lineRule="auto"/>
        <w:rPr>
          <w:rFonts w:ascii="Times New Roman" w:hAnsi="Times New Roman"/>
          <w:sz w:val="24"/>
          <w:szCs w:val="24"/>
        </w:rPr>
      </w:pPr>
      <w:r w:rsidRPr="00DE6A74">
        <w:rPr>
          <w:rFonts w:ascii="Times New Roman" w:hAnsi="Times New Roman"/>
          <w:sz w:val="24"/>
          <w:szCs w:val="24"/>
        </w:rPr>
        <w:t>Makšķerēšanas vietu aprīkošana, sakopšana un sakārtošana.</w:t>
      </w:r>
    </w:p>
    <w:p w14:paraId="046BD3E1" w14:textId="77777777" w:rsidR="00DE6A74" w:rsidRPr="00DE6A74" w:rsidRDefault="00DE6A74" w:rsidP="00DE6A74">
      <w:pPr>
        <w:numPr>
          <w:ilvl w:val="0"/>
          <w:numId w:val="2"/>
        </w:numPr>
        <w:spacing w:after="0" w:line="240" w:lineRule="auto"/>
        <w:rPr>
          <w:rFonts w:ascii="Times New Roman" w:hAnsi="Times New Roman"/>
          <w:sz w:val="24"/>
          <w:szCs w:val="24"/>
        </w:rPr>
      </w:pPr>
      <w:r w:rsidRPr="00DE6A74">
        <w:rPr>
          <w:rFonts w:ascii="Times New Roman" w:hAnsi="Times New Roman"/>
          <w:sz w:val="24"/>
          <w:szCs w:val="24"/>
        </w:rPr>
        <w:t>Makšķernieku konsultācijas par makšķerēšanas vietām.</w:t>
      </w:r>
    </w:p>
    <w:p w14:paraId="37AC16B6" w14:textId="77777777" w:rsidR="00DE6A74" w:rsidRPr="00DE6A74" w:rsidRDefault="00DE6A74" w:rsidP="00DE6A74">
      <w:pPr>
        <w:numPr>
          <w:ilvl w:val="0"/>
          <w:numId w:val="2"/>
        </w:numPr>
        <w:spacing w:after="0" w:line="240" w:lineRule="auto"/>
        <w:rPr>
          <w:rFonts w:ascii="Times New Roman" w:hAnsi="Times New Roman"/>
          <w:sz w:val="24"/>
          <w:szCs w:val="24"/>
        </w:rPr>
      </w:pPr>
      <w:r w:rsidRPr="00DE6A74">
        <w:rPr>
          <w:rFonts w:ascii="Times New Roman" w:hAnsi="Times New Roman"/>
          <w:sz w:val="24"/>
          <w:szCs w:val="24"/>
        </w:rPr>
        <w:t>Laivu uzturēšana, remonts.</w:t>
      </w:r>
    </w:p>
    <w:p w14:paraId="5FF011E4" w14:textId="77777777" w:rsidR="00DE6A74" w:rsidRPr="00DE6A74" w:rsidRDefault="00DE6A74" w:rsidP="00DE6A74">
      <w:pPr>
        <w:numPr>
          <w:ilvl w:val="0"/>
          <w:numId w:val="2"/>
        </w:numPr>
        <w:spacing w:after="0" w:line="240" w:lineRule="auto"/>
        <w:rPr>
          <w:rFonts w:ascii="Times New Roman" w:hAnsi="Times New Roman"/>
          <w:sz w:val="24"/>
          <w:szCs w:val="24"/>
        </w:rPr>
      </w:pPr>
      <w:r w:rsidRPr="00DE6A74">
        <w:rPr>
          <w:rFonts w:ascii="Times New Roman" w:hAnsi="Times New Roman"/>
          <w:sz w:val="24"/>
          <w:szCs w:val="24"/>
        </w:rPr>
        <w:t>Atbalsts makšķerēšanas licenču iegādei un citi ar to saistītie pienākumi.</w:t>
      </w:r>
    </w:p>
    <w:p w14:paraId="17EB4680" w14:textId="77777777" w:rsidR="00DE6A74" w:rsidRPr="00DE6A74" w:rsidRDefault="00DE6A74" w:rsidP="00DE6A74">
      <w:pPr>
        <w:spacing w:after="0" w:line="240" w:lineRule="auto"/>
        <w:ind w:left="540" w:hanging="540"/>
        <w:jc w:val="center"/>
        <w:rPr>
          <w:rFonts w:ascii="Times New Roman" w:hAnsi="Times New Roman"/>
          <w:b/>
          <w:bCs/>
          <w:sz w:val="24"/>
          <w:szCs w:val="24"/>
        </w:rPr>
      </w:pPr>
    </w:p>
    <w:p w14:paraId="37FC5AD7" w14:textId="77777777" w:rsidR="00DE6A74" w:rsidRPr="00DE6A74" w:rsidRDefault="00DE6A74" w:rsidP="00DE6A74">
      <w:pPr>
        <w:spacing w:after="0" w:line="240" w:lineRule="auto"/>
        <w:ind w:hanging="540"/>
        <w:rPr>
          <w:rFonts w:ascii="Times New Roman" w:hAnsi="Times New Roman"/>
          <w:sz w:val="24"/>
          <w:szCs w:val="24"/>
        </w:rPr>
      </w:pPr>
    </w:p>
    <w:p w14:paraId="6735C8BD" w14:textId="77777777" w:rsidR="00DE6A74" w:rsidRPr="00DE6A74" w:rsidRDefault="00DE6A74" w:rsidP="00DE6A74">
      <w:pPr>
        <w:spacing w:after="0" w:line="240" w:lineRule="auto"/>
        <w:ind w:left="540" w:hanging="540"/>
        <w:jc w:val="right"/>
        <w:rPr>
          <w:rFonts w:ascii="Times New Roman" w:hAnsi="Times New Roman"/>
          <w:sz w:val="24"/>
          <w:szCs w:val="24"/>
        </w:rPr>
      </w:pPr>
    </w:p>
    <w:p w14:paraId="1562E450" w14:textId="77777777" w:rsidR="00DE6A74" w:rsidRPr="00DE6A74" w:rsidRDefault="00DE6A74" w:rsidP="00DE6A74">
      <w:pPr>
        <w:spacing w:after="0" w:line="240" w:lineRule="auto"/>
        <w:ind w:left="540" w:hanging="540"/>
        <w:jc w:val="right"/>
        <w:rPr>
          <w:rFonts w:ascii="Times New Roman" w:hAnsi="Times New Roman"/>
          <w:sz w:val="24"/>
          <w:szCs w:val="24"/>
        </w:rPr>
      </w:pPr>
      <w:r w:rsidRPr="00DE6A74">
        <w:rPr>
          <w:rFonts w:ascii="Times New Roman" w:hAnsi="Times New Roman"/>
          <w:sz w:val="24"/>
          <w:szCs w:val="24"/>
        </w:rPr>
        <w:br w:type="page"/>
      </w:r>
    </w:p>
    <w:p w14:paraId="0DDD88E3" w14:textId="77777777" w:rsidR="00DE6A74" w:rsidRPr="00DE6A74" w:rsidRDefault="00DE6A74" w:rsidP="00DE6A74">
      <w:pPr>
        <w:spacing w:after="0" w:line="240" w:lineRule="auto"/>
        <w:rPr>
          <w:rFonts w:ascii="Times New Roman" w:hAnsi="Times New Roman"/>
          <w:sz w:val="24"/>
          <w:szCs w:val="24"/>
        </w:rPr>
        <w:sectPr w:rsidR="00DE6A74" w:rsidRPr="00DE6A74" w:rsidSect="00DE6A74">
          <w:footerReference w:type="default" r:id="rId13"/>
          <w:pgSz w:w="11909" w:h="16834"/>
          <w:pgMar w:top="1134" w:right="1134" w:bottom="1134" w:left="1701" w:header="720" w:footer="720" w:gutter="0"/>
          <w:cols w:space="720"/>
        </w:sectPr>
      </w:pPr>
    </w:p>
    <w:p w14:paraId="06D92C4F" w14:textId="77777777" w:rsidR="00DE6A74" w:rsidRPr="00DE6A74" w:rsidRDefault="00DE6A74" w:rsidP="00DE6A74">
      <w:pPr>
        <w:spacing w:after="0" w:line="240" w:lineRule="auto"/>
        <w:ind w:left="540" w:hanging="540"/>
        <w:jc w:val="right"/>
        <w:rPr>
          <w:rFonts w:ascii="Times New Roman" w:hAnsi="Times New Roman"/>
          <w:sz w:val="24"/>
          <w:szCs w:val="24"/>
        </w:rPr>
      </w:pPr>
      <w:r w:rsidRPr="00DE6A74">
        <w:rPr>
          <w:rFonts w:ascii="Times New Roman" w:hAnsi="Times New Roman"/>
          <w:sz w:val="24"/>
          <w:szCs w:val="24"/>
        </w:rPr>
        <w:lastRenderedPageBreak/>
        <w:t>Pielikums Nr. 2. nolikumam</w:t>
      </w:r>
    </w:p>
    <w:p w14:paraId="54857CE2" w14:textId="77777777" w:rsidR="00DE6A74" w:rsidRPr="00DE6A74" w:rsidRDefault="00DE6A74" w:rsidP="00DE6A74">
      <w:pPr>
        <w:spacing w:after="0" w:line="240" w:lineRule="auto"/>
        <w:ind w:left="540" w:hanging="540"/>
        <w:jc w:val="right"/>
        <w:rPr>
          <w:rFonts w:ascii="Times New Roman" w:hAnsi="Times New Roman"/>
          <w:sz w:val="24"/>
          <w:szCs w:val="24"/>
        </w:rPr>
      </w:pPr>
      <w:r w:rsidRPr="00DE6A74">
        <w:rPr>
          <w:rFonts w:ascii="Times New Roman" w:hAnsi="Times New Roman"/>
          <w:sz w:val="24"/>
          <w:szCs w:val="24"/>
        </w:rPr>
        <w:t xml:space="preserve">“Licencētā makšķerēšana Tērvetes  ūdenskrātuvē </w:t>
      </w:r>
      <w:r w:rsidRPr="00DE6A74">
        <w:rPr>
          <w:rFonts w:ascii="Times New Roman" w:hAnsi="Times New Roman"/>
          <w:bCs/>
          <w:sz w:val="24"/>
          <w:szCs w:val="24"/>
        </w:rPr>
        <w:t>2022. – 2026.gadā”</w:t>
      </w:r>
    </w:p>
    <w:p w14:paraId="2014CE0F" w14:textId="77777777" w:rsidR="00DE6A74" w:rsidRPr="00DE6A74" w:rsidRDefault="00DE6A74" w:rsidP="00DE6A74">
      <w:pPr>
        <w:spacing w:after="0" w:line="240" w:lineRule="auto"/>
        <w:ind w:left="540" w:hanging="540"/>
        <w:jc w:val="right"/>
        <w:rPr>
          <w:rFonts w:ascii="Times New Roman" w:hAnsi="Times New Roman"/>
          <w:sz w:val="24"/>
          <w:szCs w:val="24"/>
        </w:rPr>
      </w:pPr>
    </w:p>
    <w:p w14:paraId="5931D4C3" w14:textId="77777777" w:rsidR="00DE6A74" w:rsidRPr="00DE6A74" w:rsidRDefault="00DE6A74" w:rsidP="00DE6A74">
      <w:pPr>
        <w:spacing w:after="0" w:line="240" w:lineRule="auto"/>
        <w:ind w:left="540" w:hanging="540"/>
        <w:jc w:val="right"/>
        <w:rPr>
          <w:rFonts w:ascii="Times New Roman" w:hAnsi="Times New Roman"/>
          <w:sz w:val="24"/>
          <w:szCs w:val="24"/>
        </w:rPr>
      </w:pPr>
    </w:p>
    <w:p w14:paraId="67BC2955" w14:textId="77777777" w:rsidR="00DE6A74" w:rsidRPr="00DE6A74" w:rsidRDefault="00DE6A74" w:rsidP="00DE6A74">
      <w:pPr>
        <w:spacing w:after="0" w:line="240" w:lineRule="auto"/>
        <w:ind w:left="540" w:hanging="540"/>
        <w:jc w:val="right"/>
        <w:rPr>
          <w:rFonts w:ascii="Times New Roman" w:hAnsi="Times New Roman"/>
          <w:sz w:val="24"/>
          <w:szCs w:val="24"/>
        </w:rPr>
      </w:pPr>
    </w:p>
    <w:p w14:paraId="388AA2AE" w14:textId="77777777" w:rsidR="00DE6A74" w:rsidRPr="00DE6A74" w:rsidRDefault="00DE6A74" w:rsidP="00DE6A74">
      <w:pPr>
        <w:spacing w:after="0" w:line="240" w:lineRule="auto"/>
        <w:ind w:left="540" w:hanging="540"/>
        <w:jc w:val="right"/>
        <w:rPr>
          <w:rFonts w:ascii="Times New Roman" w:hAnsi="Times New Roman"/>
          <w:sz w:val="24"/>
          <w:szCs w:val="24"/>
        </w:rPr>
      </w:pPr>
    </w:p>
    <w:p w14:paraId="398FD044" w14:textId="77777777" w:rsidR="00DE6A74" w:rsidRPr="00DE6A74" w:rsidRDefault="00DE6A74" w:rsidP="00DE6A74">
      <w:pPr>
        <w:spacing w:after="0" w:line="240" w:lineRule="auto"/>
        <w:ind w:left="540" w:hanging="540"/>
        <w:jc w:val="center"/>
        <w:rPr>
          <w:rFonts w:ascii="Times New Roman" w:hAnsi="Times New Roman"/>
          <w:b/>
          <w:bCs/>
          <w:sz w:val="24"/>
          <w:szCs w:val="24"/>
        </w:rPr>
      </w:pPr>
      <w:r w:rsidRPr="00DE6A74">
        <w:rPr>
          <w:rFonts w:ascii="Times New Roman" w:hAnsi="Times New Roman"/>
          <w:b/>
          <w:bCs/>
          <w:sz w:val="24"/>
          <w:szCs w:val="24"/>
        </w:rPr>
        <w:t>Tērvetes ūdenskrātuves</w:t>
      </w:r>
    </w:p>
    <w:p w14:paraId="5D359F7C" w14:textId="77777777" w:rsidR="00DE6A74" w:rsidRPr="00DE6A74" w:rsidRDefault="00DE6A74" w:rsidP="00DE6A74">
      <w:pPr>
        <w:spacing w:after="0" w:line="240" w:lineRule="auto"/>
        <w:ind w:left="540" w:hanging="540"/>
        <w:jc w:val="center"/>
        <w:rPr>
          <w:rFonts w:ascii="Times New Roman" w:hAnsi="Times New Roman"/>
          <w:b/>
          <w:bCs/>
          <w:sz w:val="24"/>
          <w:szCs w:val="24"/>
        </w:rPr>
      </w:pPr>
      <w:r w:rsidRPr="00DE6A74">
        <w:rPr>
          <w:rFonts w:ascii="Times New Roman" w:hAnsi="Times New Roman"/>
          <w:b/>
          <w:bCs/>
          <w:sz w:val="24"/>
          <w:szCs w:val="24"/>
        </w:rPr>
        <w:t>robežu apraksts</w:t>
      </w:r>
    </w:p>
    <w:p w14:paraId="6D344FA1" w14:textId="77777777" w:rsidR="00DE6A74" w:rsidRPr="00DE6A74" w:rsidRDefault="00DE6A74" w:rsidP="00DE6A74">
      <w:pPr>
        <w:spacing w:after="0" w:line="240" w:lineRule="auto"/>
        <w:ind w:left="540" w:hanging="540"/>
        <w:jc w:val="center"/>
        <w:rPr>
          <w:rFonts w:ascii="Times New Roman" w:hAnsi="Times New Roman"/>
          <w:sz w:val="24"/>
          <w:szCs w:val="24"/>
        </w:rPr>
      </w:pPr>
    </w:p>
    <w:p w14:paraId="0ADFCFCC" w14:textId="77777777" w:rsidR="00DE6A74" w:rsidRPr="00DE6A74" w:rsidRDefault="00DE6A74" w:rsidP="00DE6A74">
      <w:pPr>
        <w:spacing w:after="0" w:line="240" w:lineRule="auto"/>
        <w:ind w:left="540" w:hanging="540"/>
        <w:jc w:val="center"/>
        <w:rPr>
          <w:rFonts w:ascii="Times New Roman" w:hAnsi="Times New Roman"/>
          <w:sz w:val="24"/>
          <w:szCs w:val="24"/>
        </w:rPr>
      </w:pPr>
    </w:p>
    <w:p w14:paraId="473385C6" w14:textId="77777777" w:rsidR="00DE6A74" w:rsidRPr="00DE6A74" w:rsidRDefault="00DE6A74" w:rsidP="00DE6A74">
      <w:pPr>
        <w:spacing w:after="0" w:line="240" w:lineRule="auto"/>
        <w:ind w:left="540" w:hanging="540"/>
        <w:jc w:val="both"/>
        <w:rPr>
          <w:rFonts w:ascii="Times New Roman" w:hAnsi="Times New Roman"/>
          <w:sz w:val="24"/>
          <w:szCs w:val="24"/>
        </w:rPr>
      </w:pPr>
      <w:r w:rsidRPr="00DE6A74">
        <w:rPr>
          <w:rFonts w:ascii="Times New Roman" w:hAnsi="Times New Roman"/>
          <w:sz w:val="24"/>
          <w:szCs w:val="24"/>
        </w:rPr>
        <w:t xml:space="preserve">Tērvetes ūdenskrātuve atrodas Tērvetes pagasta Dobeles novada Tērvetes pagastā, Tērvetes dabas parka teritorijā. </w:t>
      </w:r>
    </w:p>
    <w:p w14:paraId="1E9FCD68" w14:textId="77777777" w:rsidR="00DE6A74" w:rsidRPr="00DE6A74" w:rsidRDefault="00DE6A74" w:rsidP="00DE6A74">
      <w:pPr>
        <w:spacing w:after="0" w:line="240" w:lineRule="auto"/>
        <w:ind w:left="540" w:hanging="540"/>
        <w:jc w:val="both"/>
        <w:rPr>
          <w:rFonts w:ascii="Times New Roman" w:hAnsi="Times New Roman"/>
          <w:sz w:val="24"/>
          <w:szCs w:val="24"/>
        </w:rPr>
      </w:pPr>
    </w:p>
    <w:p w14:paraId="7397C567" w14:textId="77777777" w:rsidR="00DE6A74" w:rsidRPr="00DE6A74" w:rsidRDefault="00DE6A74" w:rsidP="00DE6A74">
      <w:pPr>
        <w:spacing w:after="0" w:line="240" w:lineRule="auto"/>
        <w:jc w:val="both"/>
        <w:rPr>
          <w:rFonts w:ascii="Times New Roman" w:hAnsi="Times New Roman"/>
          <w:sz w:val="24"/>
          <w:szCs w:val="24"/>
        </w:rPr>
      </w:pPr>
      <w:r w:rsidRPr="00DE6A74">
        <w:rPr>
          <w:rFonts w:ascii="Times New Roman" w:hAnsi="Times New Roman"/>
          <w:sz w:val="24"/>
          <w:szCs w:val="24"/>
        </w:rPr>
        <w:t>No Tērvetes upes ietekas Tērvetes ūdenskrātuvē, rietumu virzienā līdz Tērvetes ūdenskrātuves dambim, tālāk pa dambi uz austrumiem un dienvidiem līdz “</w:t>
      </w:r>
      <w:proofErr w:type="spellStart"/>
      <w:r w:rsidRPr="00DE6A74">
        <w:rPr>
          <w:rFonts w:ascii="Times New Roman" w:hAnsi="Times New Roman"/>
          <w:sz w:val="24"/>
          <w:szCs w:val="24"/>
        </w:rPr>
        <w:t>Silalībieši</w:t>
      </w:r>
      <w:proofErr w:type="spellEnd"/>
      <w:r w:rsidRPr="00DE6A74">
        <w:rPr>
          <w:rFonts w:ascii="Times New Roman" w:hAnsi="Times New Roman"/>
          <w:sz w:val="24"/>
          <w:szCs w:val="24"/>
        </w:rPr>
        <w:t>” ziemeļu robežai, tālāk rietumu virzienā līdz Tērvetes upes ietekai Tērvetes ūdenskrātuvē.</w:t>
      </w:r>
    </w:p>
    <w:p w14:paraId="207CEA38" w14:textId="77777777" w:rsidR="00DE6A74" w:rsidRPr="00DE6A74" w:rsidRDefault="00DE6A74" w:rsidP="00DE6A74">
      <w:pPr>
        <w:spacing w:after="0" w:line="240" w:lineRule="auto"/>
        <w:jc w:val="both"/>
        <w:rPr>
          <w:rFonts w:ascii="Times New Roman" w:hAnsi="Times New Roman"/>
          <w:sz w:val="24"/>
          <w:szCs w:val="24"/>
        </w:rPr>
      </w:pPr>
    </w:p>
    <w:p w14:paraId="73322C19" w14:textId="77777777" w:rsidR="00DE6A74" w:rsidRPr="00DE6A74" w:rsidRDefault="00DE6A74" w:rsidP="00DE6A74">
      <w:pPr>
        <w:spacing w:after="0" w:line="240" w:lineRule="auto"/>
        <w:jc w:val="both"/>
        <w:rPr>
          <w:rFonts w:ascii="Times New Roman" w:hAnsi="Times New Roman"/>
          <w:sz w:val="24"/>
          <w:szCs w:val="24"/>
        </w:rPr>
      </w:pPr>
      <w:bookmarkStart w:id="10" w:name="_Hlk99527656"/>
      <w:r w:rsidRPr="00DE6A74">
        <w:rPr>
          <w:rFonts w:ascii="Times New Roman" w:hAnsi="Times New Roman"/>
          <w:sz w:val="24"/>
          <w:szCs w:val="24"/>
        </w:rPr>
        <w:t xml:space="preserve">Funkcionālo zonu robežu punktu koordinātas noteiktas Ministru kabineta 28.08.2012. noteikumu Nr.589 “Dabas parka "Tērvete" individuālie aizsardzības un izmantošanas noteikumi” 1.pielikumā, </w:t>
      </w:r>
      <w:bookmarkStart w:id="11" w:name="_Hlk99530543"/>
      <w:r w:rsidRPr="00DE6A74">
        <w:rPr>
          <w:rFonts w:ascii="Times New Roman" w:hAnsi="Times New Roman"/>
          <w:sz w:val="24"/>
          <w:szCs w:val="24"/>
        </w:rPr>
        <w:t xml:space="preserve">publicētas interneta vietnē </w:t>
      </w:r>
      <w:hyperlink r:id="rId14" w:history="1">
        <w:r w:rsidRPr="00DE6A74">
          <w:rPr>
            <w:rStyle w:val="Hyperlink"/>
            <w:rFonts w:ascii="Times New Roman" w:hAnsi="Times New Roman"/>
            <w:color w:val="auto"/>
            <w:sz w:val="24"/>
            <w:szCs w:val="24"/>
            <w:u w:val="none"/>
          </w:rPr>
          <w:t>www.manacope.lv</w:t>
        </w:r>
      </w:hyperlink>
      <w:r w:rsidRPr="00DE6A74">
        <w:rPr>
          <w:rFonts w:ascii="Times New Roman" w:hAnsi="Times New Roman"/>
          <w:sz w:val="24"/>
          <w:szCs w:val="24"/>
        </w:rPr>
        <w:t xml:space="preserve">, mobilā lietotnē ”Mana </w:t>
      </w:r>
      <w:proofErr w:type="spellStart"/>
      <w:r w:rsidRPr="00DE6A74">
        <w:rPr>
          <w:rFonts w:ascii="Times New Roman" w:hAnsi="Times New Roman"/>
          <w:sz w:val="24"/>
          <w:szCs w:val="24"/>
        </w:rPr>
        <w:t>Cope</w:t>
      </w:r>
      <w:proofErr w:type="spellEnd"/>
      <w:r w:rsidRPr="00DE6A74">
        <w:rPr>
          <w:rFonts w:ascii="Times New Roman" w:hAnsi="Times New Roman"/>
          <w:sz w:val="24"/>
          <w:szCs w:val="24"/>
        </w:rPr>
        <w:t xml:space="preserve">”, kā arī marķētas dabā ar peldošajām bojām un citiem uzskates un informatīvajiem tehniskajiem līdzekļiem. </w:t>
      </w:r>
    </w:p>
    <w:bookmarkEnd w:id="10"/>
    <w:bookmarkEnd w:id="11"/>
    <w:p w14:paraId="66D2BF67" w14:textId="77777777" w:rsidR="00DE6A74" w:rsidRPr="00DE6A74" w:rsidRDefault="00DE6A74" w:rsidP="00DE6A74">
      <w:pPr>
        <w:spacing w:after="0" w:line="240" w:lineRule="auto"/>
        <w:ind w:left="540" w:hanging="540"/>
        <w:jc w:val="right"/>
        <w:rPr>
          <w:rFonts w:ascii="Times New Roman" w:hAnsi="Times New Roman"/>
          <w:sz w:val="24"/>
          <w:szCs w:val="24"/>
        </w:rPr>
      </w:pPr>
    </w:p>
    <w:p w14:paraId="3E05CA3B" w14:textId="77777777" w:rsidR="00DE6A74" w:rsidRPr="00DE6A74" w:rsidRDefault="00DE6A74" w:rsidP="00DE6A74">
      <w:pPr>
        <w:spacing w:after="0" w:line="240" w:lineRule="auto"/>
        <w:rPr>
          <w:rFonts w:ascii="Times New Roman" w:hAnsi="Times New Roman"/>
          <w:sz w:val="24"/>
          <w:szCs w:val="24"/>
        </w:rPr>
        <w:sectPr w:rsidR="00DE6A74" w:rsidRPr="00DE6A74" w:rsidSect="00DE6A74">
          <w:pgSz w:w="12240" w:h="15840"/>
          <w:pgMar w:top="1134" w:right="1134" w:bottom="1134" w:left="1701" w:header="720" w:footer="720" w:gutter="0"/>
          <w:cols w:space="720"/>
        </w:sectPr>
      </w:pPr>
    </w:p>
    <w:p w14:paraId="7F2BFDEA" w14:textId="77777777" w:rsidR="00DE6A74" w:rsidRPr="00DE6A74" w:rsidRDefault="00DE6A74" w:rsidP="00DE6A74">
      <w:pPr>
        <w:spacing w:after="0" w:line="240" w:lineRule="auto"/>
        <w:ind w:left="540" w:hanging="540"/>
        <w:jc w:val="right"/>
        <w:rPr>
          <w:rFonts w:ascii="Times New Roman" w:hAnsi="Times New Roman"/>
          <w:sz w:val="24"/>
          <w:szCs w:val="24"/>
        </w:rPr>
      </w:pPr>
      <w:r w:rsidRPr="00DE6A74">
        <w:rPr>
          <w:rFonts w:ascii="Times New Roman" w:hAnsi="Times New Roman"/>
          <w:sz w:val="24"/>
          <w:szCs w:val="24"/>
        </w:rPr>
        <w:lastRenderedPageBreak/>
        <w:t>Pielikums Nr.3. nolikumam</w:t>
      </w:r>
    </w:p>
    <w:p w14:paraId="55B8FAF5" w14:textId="77777777" w:rsidR="00DE6A74" w:rsidRPr="00DE6A74" w:rsidRDefault="00DE6A74" w:rsidP="00DE6A74">
      <w:pPr>
        <w:spacing w:after="0" w:line="240" w:lineRule="auto"/>
        <w:ind w:left="540" w:hanging="540"/>
        <w:jc w:val="right"/>
        <w:rPr>
          <w:rFonts w:ascii="Times New Roman" w:hAnsi="Times New Roman"/>
          <w:sz w:val="24"/>
          <w:szCs w:val="24"/>
        </w:rPr>
      </w:pPr>
      <w:r w:rsidRPr="00DE6A74">
        <w:rPr>
          <w:rFonts w:ascii="Times New Roman" w:hAnsi="Times New Roman"/>
          <w:sz w:val="24"/>
          <w:szCs w:val="24"/>
        </w:rPr>
        <w:t xml:space="preserve">“Licencētā makšķerēšana Tērvetes  ūdenskrātuvē </w:t>
      </w:r>
      <w:r w:rsidRPr="00DE6A74">
        <w:rPr>
          <w:rFonts w:ascii="Times New Roman" w:hAnsi="Times New Roman"/>
          <w:bCs/>
          <w:sz w:val="24"/>
          <w:szCs w:val="24"/>
        </w:rPr>
        <w:t>2022. – 2026.gadā”</w:t>
      </w:r>
    </w:p>
    <w:p w14:paraId="34807A12" w14:textId="77777777" w:rsidR="00DE6A74" w:rsidRPr="00DE6A74" w:rsidRDefault="00DE6A74" w:rsidP="00DE6A74">
      <w:pPr>
        <w:spacing w:after="0" w:line="240" w:lineRule="auto"/>
        <w:ind w:left="540" w:hanging="540"/>
        <w:jc w:val="right"/>
        <w:rPr>
          <w:rFonts w:ascii="Times New Roman" w:hAnsi="Times New Roman"/>
          <w:sz w:val="24"/>
          <w:szCs w:val="24"/>
        </w:rPr>
      </w:pPr>
    </w:p>
    <w:p w14:paraId="3FD7E20D" w14:textId="77777777" w:rsidR="00DE6A74" w:rsidRPr="00DE6A74" w:rsidRDefault="00DE6A74" w:rsidP="00DE6A74">
      <w:pPr>
        <w:spacing w:after="0" w:line="240" w:lineRule="auto"/>
        <w:ind w:left="540" w:hanging="540"/>
        <w:jc w:val="right"/>
        <w:rPr>
          <w:rFonts w:ascii="Times New Roman" w:hAnsi="Times New Roman"/>
          <w:sz w:val="24"/>
          <w:szCs w:val="24"/>
        </w:rPr>
      </w:pPr>
    </w:p>
    <w:p w14:paraId="5807DA92" w14:textId="77777777" w:rsidR="00DE6A74" w:rsidRPr="00DE6A74" w:rsidRDefault="00DE6A74" w:rsidP="00DE6A74">
      <w:pPr>
        <w:spacing w:after="0" w:line="240" w:lineRule="auto"/>
        <w:ind w:left="540" w:hanging="540"/>
        <w:jc w:val="right"/>
        <w:rPr>
          <w:rFonts w:ascii="Times New Roman" w:hAnsi="Times New Roman"/>
          <w:sz w:val="24"/>
          <w:szCs w:val="24"/>
        </w:rPr>
      </w:pPr>
      <w:r w:rsidRPr="00DE6A74">
        <w:rPr>
          <w:rFonts w:ascii="Times New Roman" w:hAnsi="Times New Roman"/>
          <w:noProof/>
          <w:sz w:val="24"/>
          <w:szCs w:val="24"/>
          <w:lang w:eastAsia="lv-LV"/>
        </w:rPr>
        <w:drawing>
          <wp:inline distT="0" distB="0" distL="0" distR="0" wp14:anchorId="4BC85377" wp14:editId="5F36DD69">
            <wp:extent cx="5267325" cy="42576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7325" cy="4257675"/>
                    </a:xfrm>
                    <a:prstGeom prst="rect">
                      <a:avLst/>
                    </a:prstGeom>
                    <a:noFill/>
                    <a:ln>
                      <a:noFill/>
                    </a:ln>
                  </pic:spPr>
                </pic:pic>
              </a:graphicData>
            </a:graphic>
          </wp:inline>
        </w:drawing>
      </w:r>
    </w:p>
    <w:p w14:paraId="405908AD" w14:textId="77777777" w:rsidR="00DE6A74" w:rsidRPr="00DE6A74" w:rsidRDefault="00DE6A74" w:rsidP="00DE6A74">
      <w:pPr>
        <w:spacing w:after="0" w:line="240" w:lineRule="auto"/>
        <w:ind w:left="540" w:hanging="540"/>
        <w:jc w:val="right"/>
        <w:rPr>
          <w:rFonts w:ascii="Times New Roman" w:hAnsi="Times New Roman"/>
          <w:sz w:val="24"/>
          <w:szCs w:val="24"/>
        </w:rPr>
      </w:pPr>
    </w:p>
    <w:p w14:paraId="32AEB56E" w14:textId="77777777" w:rsidR="00DE6A74" w:rsidRPr="00DE6A74" w:rsidRDefault="00DE6A74" w:rsidP="00DE6A74">
      <w:pPr>
        <w:spacing w:after="0" w:line="240" w:lineRule="auto"/>
        <w:ind w:left="540" w:hanging="540"/>
        <w:jc w:val="center"/>
        <w:rPr>
          <w:rFonts w:ascii="Times New Roman" w:hAnsi="Times New Roman"/>
          <w:sz w:val="24"/>
          <w:szCs w:val="24"/>
        </w:rPr>
      </w:pPr>
    </w:p>
    <w:p w14:paraId="73731BF8" w14:textId="77777777" w:rsidR="00DE6A74" w:rsidRPr="00DE6A74" w:rsidRDefault="00DE6A74" w:rsidP="00DE6A74">
      <w:pPr>
        <w:spacing w:after="0" w:line="240" w:lineRule="auto"/>
        <w:rPr>
          <w:rFonts w:ascii="Times New Roman" w:hAnsi="Times New Roman"/>
          <w:sz w:val="24"/>
          <w:szCs w:val="24"/>
        </w:rPr>
      </w:pPr>
      <w:r w:rsidRPr="00DE6A74">
        <w:rPr>
          <w:rFonts w:ascii="Times New Roman" w:hAnsi="Times New Roman"/>
          <w:sz w:val="24"/>
          <w:szCs w:val="24"/>
        </w:rPr>
        <w:t>Sezonas makšķerēšanas aizlieguma zona noteikta atbilstoši Dabas parka "Tērvete" individuālajiem aizsardzības un izmantošanas noteikumiem.</w:t>
      </w:r>
    </w:p>
    <w:p w14:paraId="2204DF39" w14:textId="77777777" w:rsidR="00DE6A74" w:rsidRPr="00641CC3" w:rsidRDefault="00DE6A74" w:rsidP="00DE6A74">
      <w:pPr>
        <w:spacing w:after="0" w:line="240" w:lineRule="auto"/>
        <w:rPr>
          <w:rFonts w:ascii="Times New Roman" w:hAnsi="Times New Roman"/>
          <w:sz w:val="24"/>
          <w:szCs w:val="24"/>
        </w:rPr>
      </w:pPr>
    </w:p>
    <w:p w14:paraId="2A49F033" w14:textId="59D8A169" w:rsidR="003D4DFB" w:rsidRDefault="003D4DFB">
      <w:r>
        <w:br w:type="page"/>
      </w:r>
    </w:p>
    <w:p w14:paraId="1F8F0F6D" w14:textId="77777777" w:rsidR="003D4DFB" w:rsidRPr="00641CC3" w:rsidRDefault="003D4DFB" w:rsidP="003D4DFB">
      <w:pPr>
        <w:spacing w:after="0" w:line="240" w:lineRule="auto"/>
        <w:jc w:val="center"/>
        <w:rPr>
          <w:rFonts w:ascii="Times New Roman" w:hAnsi="Times New Roman"/>
          <w:b/>
          <w:color w:val="000000"/>
          <w:sz w:val="24"/>
          <w:szCs w:val="24"/>
        </w:rPr>
      </w:pPr>
      <w:r w:rsidRPr="00641CC3">
        <w:rPr>
          <w:rFonts w:ascii="Times New Roman" w:hAnsi="Times New Roman"/>
          <w:b/>
          <w:color w:val="000000"/>
          <w:sz w:val="24"/>
          <w:szCs w:val="24"/>
        </w:rPr>
        <w:lastRenderedPageBreak/>
        <w:t>Dobeles novada pašvaldības saistošo noteikumu Nr.19</w:t>
      </w:r>
    </w:p>
    <w:p w14:paraId="4E4F8C8F" w14:textId="77777777" w:rsidR="003D4DFB" w:rsidRPr="00641CC3" w:rsidRDefault="003D4DFB" w:rsidP="003D4DFB">
      <w:pPr>
        <w:autoSpaceDE w:val="0"/>
        <w:autoSpaceDN w:val="0"/>
        <w:adjustRightInd w:val="0"/>
        <w:spacing w:after="0" w:line="240" w:lineRule="auto"/>
        <w:jc w:val="center"/>
        <w:rPr>
          <w:rFonts w:ascii="Times New Roman" w:hAnsi="Times New Roman"/>
          <w:bCs/>
          <w:color w:val="000000"/>
          <w:sz w:val="24"/>
          <w:szCs w:val="24"/>
        </w:rPr>
      </w:pPr>
      <w:r w:rsidRPr="00641CC3">
        <w:rPr>
          <w:rFonts w:ascii="Times New Roman" w:hAnsi="Times New Roman"/>
          <w:b/>
          <w:bCs/>
          <w:sz w:val="24"/>
          <w:szCs w:val="24"/>
        </w:rPr>
        <w:t>“</w:t>
      </w:r>
      <w:r w:rsidRPr="00641CC3">
        <w:rPr>
          <w:rFonts w:ascii="Times New Roman" w:hAnsi="Times New Roman"/>
          <w:bCs/>
          <w:color w:val="000000"/>
          <w:sz w:val="24"/>
          <w:szCs w:val="24"/>
        </w:rPr>
        <w:t xml:space="preserve"> </w:t>
      </w:r>
      <w:r w:rsidRPr="00641CC3">
        <w:rPr>
          <w:rFonts w:ascii="Times New Roman" w:hAnsi="Times New Roman"/>
          <w:b/>
          <w:bCs/>
          <w:color w:val="000000"/>
          <w:sz w:val="24"/>
          <w:szCs w:val="24"/>
        </w:rPr>
        <w:t xml:space="preserve">Par </w:t>
      </w:r>
      <w:r w:rsidRPr="00641CC3">
        <w:rPr>
          <w:rFonts w:ascii="Times New Roman" w:hAnsi="Times New Roman"/>
          <w:b/>
          <w:sz w:val="24"/>
          <w:szCs w:val="24"/>
        </w:rPr>
        <w:t>licencēto makšķerēšanu Tērvetes ūdenskrātuvē</w:t>
      </w:r>
      <w:r w:rsidRPr="00641CC3">
        <w:rPr>
          <w:rFonts w:ascii="Times New Roman" w:hAnsi="Times New Roman"/>
          <w:b/>
          <w:bCs/>
          <w:sz w:val="24"/>
          <w:szCs w:val="24"/>
        </w:rPr>
        <w:t xml:space="preserve"> 2022.–2026. gadā” paskaidrojuma raksts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3D4DFB" w:rsidRPr="00641CC3" w14:paraId="103D5464" w14:textId="77777777" w:rsidTr="002357AC">
        <w:tc>
          <w:tcPr>
            <w:tcW w:w="2901" w:type="dxa"/>
            <w:tcBorders>
              <w:top w:val="single" w:sz="4" w:space="0" w:color="auto"/>
              <w:left w:val="single" w:sz="4" w:space="0" w:color="auto"/>
              <w:bottom w:val="single" w:sz="4" w:space="0" w:color="auto"/>
              <w:right w:val="single" w:sz="4" w:space="0" w:color="auto"/>
            </w:tcBorders>
            <w:hideMark/>
          </w:tcPr>
          <w:p w14:paraId="5CD01A1F" w14:textId="77777777" w:rsidR="003D4DFB" w:rsidRPr="00641CC3" w:rsidRDefault="003D4DFB" w:rsidP="002357AC">
            <w:pPr>
              <w:tabs>
                <w:tab w:val="left" w:pos="8364"/>
              </w:tabs>
              <w:spacing w:after="0" w:line="240" w:lineRule="auto"/>
              <w:jc w:val="center"/>
              <w:rPr>
                <w:rFonts w:ascii="Times New Roman" w:hAnsi="Times New Roman"/>
                <w:color w:val="000000"/>
                <w:sz w:val="24"/>
                <w:szCs w:val="24"/>
              </w:rPr>
            </w:pPr>
            <w:r w:rsidRPr="00641CC3">
              <w:rPr>
                <w:rFonts w:ascii="Times New Roman" w:hAnsi="Times New Roman"/>
                <w:color w:val="000000"/>
                <w:sz w:val="24"/>
                <w:szCs w:val="24"/>
              </w:rPr>
              <w:t>Sadaļas nosaukums</w:t>
            </w:r>
          </w:p>
        </w:tc>
        <w:tc>
          <w:tcPr>
            <w:tcW w:w="6597" w:type="dxa"/>
            <w:tcBorders>
              <w:top w:val="single" w:sz="4" w:space="0" w:color="auto"/>
              <w:left w:val="single" w:sz="4" w:space="0" w:color="auto"/>
              <w:bottom w:val="single" w:sz="4" w:space="0" w:color="auto"/>
              <w:right w:val="single" w:sz="4" w:space="0" w:color="auto"/>
            </w:tcBorders>
          </w:tcPr>
          <w:p w14:paraId="3686FEBD" w14:textId="77777777" w:rsidR="003D4DFB" w:rsidRPr="00641CC3" w:rsidRDefault="003D4DFB" w:rsidP="002357AC">
            <w:pPr>
              <w:tabs>
                <w:tab w:val="left" w:pos="8364"/>
              </w:tabs>
              <w:spacing w:after="0" w:line="240" w:lineRule="auto"/>
              <w:jc w:val="center"/>
              <w:rPr>
                <w:rFonts w:ascii="Times New Roman" w:hAnsi="Times New Roman"/>
                <w:color w:val="000000"/>
                <w:sz w:val="24"/>
                <w:szCs w:val="24"/>
              </w:rPr>
            </w:pPr>
            <w:r w:rsidRPr="00641CC3">
              <w:rPr>
                <w:rFonts w:ascii="Times New Roman" w:hAnsi="Times New Roman"/>
                <w:color w:val="000000"/>
                <w:sz w:val="24"/>
                <w:szCs w:val="24"/>
              </w:rPr>
              <w:t>Sadaļas paskaidrojums</w:t>
            </w:r>
          </w:p>
          <w:p w14:paraId="73E76C94" w14:textId="77777777" w:rsidR="003D4DFB" w:rsidRPr="00641CC3" w:rsidRDefault="003D4DFB" w:rsidP="002357AC">
            <w:pPr>
              <w:tabs>
                <w:tab w:val="left" w:pos="8364"/>
              </w:tabs>
              <w:spacing w:after="0" w:line="240" w:lineRule="auto"/>
              <w:jc w:val="center"/>
              <w:rPr>
                <w:rFonts w:ascii="Times New Roman" w:hAnsi="Times New Roman"/>
                <w:color w:val="000000"/>
                <w:sz w:val="24"/>
                <w:szCs w:val="24"/>
              </w:rPr>
            </w:pPr>
          </w:p>
        </w:tc>
      </w:tr>
      <w:tr w:rsidR="003D4DFB" w:rsidRPr="00641CC3" w14:paraId="122EC1EA" w14:textId="77777777" w:rsidTr="002357AC">
        <w:tc>
          <w:tcPr>
            <w:tcW w:w="2901" w:type="dxa"/>
            <w:tcBorders>
              <w:top w:val="single" w:sz="4" w:space="0" w:color="auto"/>
              <w:left w:val="single" w:sz="4" w:space="0" w:color="auto"/>
              <w:bottom w:val="single" w:sz="4" w:space="0" w:color="auto"/>
              <w:right w:val="single" w:sz="4" w:space="0" w:color="auto"/>
            </w:tcBorders>
            <w:hideMark/>
          </w:tcPr>
          <w:p w14:paraId="1BDB4617" w14:textId="77777777" w:rsidR="003D4DFB" w:rsidRPr="00641CC3" w:rsidRDefault="003D4DFB" w:rsidP="002357AC">
            <w:pPr>
              <w:tabs>
                <w:tab w:val="left" w:pos="8364"/>
              </w:tabs>
              <w:spacing w:after="0" w:line="240" w:lineRule="auto"/>
              <w:rPr>
                <w:rFonts w:ascii="Times New Roman" w:hAnsi="Times New Roman"/>
                <w:color w:val="000000"/>
                <w:sz w:val="24"/>
                <w:szCs w:val="24"/>
              </w:rPr>
            </w:pPr>
            <w:r w:rsidRPr="00641CC3">
              <w:rPr>
                <w:rFonts w:ascii="Times New Roman" w:hAnsi="Times New Roman"/>
                <w:color w:val="000000"/>
                <w:sz w:val="24"/>
                <w:szCs w:val="24"/>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461C97F4" w14:textId="77777777" w:rsidR="003D4DFB" w:rsidRPr="00641CC3" w:rsidRDefault="003D4DFB" w:rsidP="002357AC">
            <w:pPr>
              <w:tabs>
                <w:tab w:val="left" w:pos="8364"/>
              </w:tabs>
              <w:spacing w:after="0" w:line="240" w:lineRule="auto"/>
              <w:jc w:val="both"/>
              <w:rPr>
                <w:rFonts w:ascii="Times New Roman" w:hAnsi="Times New Roman"/>
                <w:color w:val="000000"/>
                <w:sz w:val="24"/>
                <w:szCs w:val="24"/>
              </w:rPr>
            </w:pPr>
            <w:r w:rsidRPr="00641CC3">
              <w:rPr>
                <w:rFonts w:ascii="Times New Roman" w:hAnsi="Times New Roman"/>
                <w:color w:val="000000"/>
                <w:sz w:val="24"/>
                <w:szCs w:val="24"/>
              </w:rPr>
              <w:t xml:space="preserve">Saskaņā ar </w:t>
            </w:r>
            <w:hyperlink r:id="rId16" w:tgtFrame="_blank" w:history="1">
              <w:r w:rsidRPr="00641CC3">
                <w:rPr>
                  <w:rStyle w:val="Hyperlink"/>
                  <w:rFonts w:ascii="Times New Roman" w:hAnsi="Times New Roman"/>
                  <w:color w:val="000000"/>
                  <w:sz w:val="24"/>
                  <w:szCs w:val="24"/>
                </w:rPr>
                <w:t>Administratīvo teritoriju un apdzīvoto vietu likumu</w:t>
              </w:r>
            </w:hyperlink>
            <w:r w:rsidRPr="00641CC3">
              <w:rPr>
                <w:rFonts w:ascii="Times New Roman" w:hAnsi="Times New Roman"/>
                <w:color w:val="000000"/>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51FE3CF0" w14:textId="77777777" w:rsidR="003D4DFB" w:rsidRPr="00641CC3" w:rsidRDefault="003D4DFB" w:rsidP="002357AC">
            <w:pPr>
              <w:tabs>
                <w:tab w:val="left" w:pos="8364"/>
              </w:tabs>
              <w:spacing w:after="0" w:line="240" w:lineRule="auto"/>
              <w:jc w:val="both"/>
              <w:rPr>
                <w:rFonts w:ascii="Times New Roman" w:hAnsi="Times New Roman"/>
                <w:color w:val="000000"/>
                <w:sz w:val="24"/>
                <w:szCs w:val="24"/>
              </w:rPr>
            </w:pPr>
            <w:r w:rsidRPr="00641CC3">
              <w:rPr>
                <w:rFonts w:ascii="Times New Roman" w:hAnsi="Times New Roman"/>
                <w:color w:val="000000"/>
                <w:sz w:val="24"/>
                <w:szCs w:val="24"/>
              </w:rPr>
              <w:t xml:space="preserve">Administratīvo teritoriju un apdzīvoto vietu likuma Pārejas noteikumu 17.punkts nosaka, ka </w:t>
            </w:r>
            <w:r w:rsidRPr="00641CC3">
              <w:rPr>
                <w:rFonts w:ascii="Times New Roman" w:hAnsi="Times New Roman"/>
                <w:color w:val="000000"/>
                <w:sz w:val="24"/>
                <w:szCs w:val="24"/>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2174A01A" w14:textId="77777777" w:rsidR="003D4DFB" w:rsidRPr="00641CC3" w:rsidRDefault="003D4DFB" w:rsidP="002357AC">
            <w:pPr>
              <w:tabs>
                <w:tab w:val="left" w:pos="8364"/>
              </w:tabs>
              <w:spacing w:after="0" w:line="240" w:lineRule="auto"/>
              <w:jc w:val="both"/>
              <w:rPr>
                <w:rFonts w:ascii="Times New Roman" w:hAnsi="Times New Roman"/>
                <w:color w:val="000000"/>
                <w:sz w:val="24"/>
                <w:szCs w:val="24"/>
              </w:rPr>
            </w:pPr>
            <w:r w:rsidRPr="00641CC3">
              <w:rPr>
                <w:rFonts w:ascii="Times New Roman" w:hAnsi="Times New Roman"/>
                <w:color w:val="000000"/>
                <w:sz w:val="24"/>
                <w:szCs w:val="24"/>
              </w:rPr>
              <w:t xml:space="preserve">Līdz ar to nepieciešams apstiprināt jaunus saistošos noteikumus par </w:t>
            </w:r>
            <w:r w:rsidRPr="00641CC3">
              <w:rPr>
                <w:rFonts w:ascii="Times New Roman" w:hAnsi="Times New Roman"/>
                <w:sz w:val="24"/>
                <w:szCs w:val="24"/>
              </w:rPr>
              <w:t>licencēto makšķerēšanu Tērvetes ūdenskrātuvē</w:t>
            </w:r>
            <w:r w:rsidRPr="00641CC3">
              <w:rPr>
                <w:rFonts w:ascii="Times New Roman" w:hAnsi="Times New Roman"/>
                <w:bCs/>
                <w:sz w:val="24"/>
                <w:szCs w:val="24"/>
              </w:rPr>
              <w:t xml:space="preserve"> 2022.–2026. gadā</w:t>
            </w:r>
            <w:r w:rsidRPr="00641CC3">
              <w:rPr>
                <w:rFonts w:ascii="Times New Roman" w:hAnsi="Times New Roman"/>
                <w:color w:val="000000"/>
                <w:sz w:val="24"/>
                <w:szCs w:val="24"/>
              </w:rPr>
              <w:t xml:space="preserve">. </w:t>
            </w:r>
          </w:p>
        </w:tc>
      </w:tr>
      <w:tr w:rsidR="003D4DFB" w:rsidRPr="00641CC3" w14:paraId="37D8D08B" w14:textId="77777777" w:rsidTr="002357AC">
        <w:tc>
          <w:tcPr>
            <w:tcW w:w="2901" w:type="dxa"/>
            <w:tcBorders>
              <w:top w:val="single" w:sz="4" w:space="0" w:color="auto"/>
              <w:left w:val="single" w:sz="4" w:space="0" w:color="auto"/>
              <w:bottom w:val="single" w:sz="4" w:space="0" w:color="auto"/>
              <w:right w:val="single" w:sz="4" w:space="0" w:color="auto"/>
            </w:tcBorders>
            <w:hideMark/>
          </w:tcPr>
          <w:p w14:paraId="26D1F7E4" w14:textId="77777777" w:rsidR="003D4DFB" w:rsidRPr="00641CC3" w:rsidRDefault="003D4DFB" w:rsidP="002357AC">
            <w:pPr>
              <w:tabs>
                <w:tab w:val="left" w:pos="8364"/>
              </w:tabs>
              <w:spacing w:after="0" w:line="240" w:lineRule="auto"/>
              <w:rPr>
                <w:rFonts w:ascii="Times New Roman" w:hAnsi="Times New Roman"/>
                <w:color w:val="000000"/>
                <w:sz w:val="24"/>
                <w:szCs w:val="24"/>
              </w:rPr>
            </w:pPr>
            <w:r w:rsidRPr="00641CC3">
              <w:rPr>
                <w:rFonts w:ascii="Times New Roman" w:hAnsi="Times New Roman"/>
                <w:color w:val="000000"/>
                <w:sz w:val="24"/>
                <w:szCs w:val="24"/>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601F9D0C" w14:textId="77777777" w:rsidR="003D4DFB" w:rsidRPr="00641CC3" w:rsidRDefault="003D4DFB" w:rsidP="002357AC">
            <w:pPr>
              <w:autoSpaceDE w:val="0"/>
              <w:autoSpaceDN w:val="0"/>
              <w:adjustRightInd w:val="0"/>
              <w:spacing w:after="0" w:line="240" w:lineRule="auto"/>
              <w:jc w:val="both"/>
              <w:rPr>
                <w:rFonts w:ascii="Times New Roman" w:hAnsi="Times New Roman"/>
                <w:color w:val="000000"/>
                <w:sz w:val="24"/>
                <w:szCs w:val="24"/>
              </w:rPr>
            </w:pPr>
            <w:r w:rsidRPr="00641CC3">
              <w:rPr>
                <w:rFonts w:ascii="Times New Roman" w:hAnsi="Times New Roman"/>
                <w:color w:val="000000"/>
                <w:sz w:val="24"/>
                <w:szCs w:val="24"/>
              </w:rPr>
              <w:t xml:space="preserve">Noteikumi „Par licencēto makšķerēšanu </w:t>
            </w:r>
            <w:r w:rsidRPr="00641CC3">
              <w:rPr>
                <w:rFonts w:ascii="Times New Roman" w:hAnsi="Times New Roman"/>
                <w:sz w:val="24"/>
                <w:szCs w:val="24"/>
              </w:rPr>
              <w:t>Tērvetes ūdenskrātuvē</w:t>
            </w:r>
            <w:r w:rsidRPr="00641CC3">
              <w:rPr>
                <w:rFonts w:ascii="Times New Roman" w:hAnsi="Times New Roman"/>
                <w:color w:val="000000"/>
                <w:sz w:val="24"/>
                <w:szCs w:val="24"/>
              </w:rPr>
              <w:t xml:space="preserve"> 2022.-2026.gadā” nosaka kārtību, kādā veicama licencētā makšķerēšana (amatierzveja) </w:t>
            </w:r>
            <w:r w:rsidRPr="00641CC3">
              <w:rPr>
                <w:rFonts w:ascii="Times New Roman" w:hAnsi="Times New Roman"/>
                <w:sz w:val="24"/>
                <w:szCs w:val="24"/>
              </w:rPr>
              <w:t>Tērvetes ūdenskrātuvē</w:t>
            </w:r>
            <w:r w:rsidRPr="00641CC3">
              <w:rPr>
                <w:rFonts w:ascii="Times New Roman" w:hAnsi="Times New Roman"/>
                <w:color w:val="000000"/>
                <w:sz w:val="24"/>
                <w:szCs w:val="24"/>
              </w:rPr>
              <w:t xml:space="preserve">. Licencētā makšķerēšana </w:t>
            </w:r>
            <w:r w:rsidRPr="00641CC3">
              <w:rPr>
                <w:rFonts w:ascii="Times New Roman" w:hAnsi="Times New Roman"/>
                <w:sz w:val="24"/>
                <w:szCs w:val="24"/>
              </w:rPr>
              <w:t>Tērvetes ūdenskrātuves</w:t>
            </w:r>
            <w:r w:rsidRPr="00641CC3">
              <w:rPr>
                <w:rFonts w:ascii="Times New Roman" w:hAnsi="Times New Roman"/>
                <w:color w:val="000000"/>
                <w:sz w:val="24"/>
                <w:szCs w:val="24"/>
              </w:rPr>
              <w:t xml:space="preserve"> teritorijā tiek organizēta saskaņā ar nolikumu "</w:t>
            </w:r>
            <w:r w:rsidRPr="00641CC3">
              <w:rPr>
                <w:rFonts w:ascii="Times New Roman" w:hAnsi="Times New Roman"/>
                <w:bCs/>
                <w:color w:val="000000"/>
                <w:sz w:val="24"/>
                <w:szCs w:val="24"/>
              </w:rPr>
              <w:t xml:space="preserve">Nolikums par </w:t>
            </w:r>
            <w:r w:rsidRPr="00641CC3">
              <w:rPr>
                <w:rFonts w:ascii="Times New Roman" w:hAnsi="Times New Roman"/>
                <w:sz w:val="24"/>
                <w:szCs w:val="24"/>
              </w:rPr>
              <w:t>licencēto makšķerēšanu Tērvetes ūdenskrātuvē</w:t>
            </w:r>
            <w:r w:rsidRPr="00641CC3">
              <w:rPr>
                <w:rFonts w:ascii="Times New Roman" w:hAnsi="Times New Roman"/>
                <w:bCs/>
                <w:sz w:val="24"/>
                <w:szCs w:val="24"/>
              </w:rPr>
              <w:t xml:space="preserve"> 2022.–2026. gadā</w:t>
            </w:r>
            <w:r w:rsidRPr="00641CC3">
              <w:rPr>
                <w:rFonts w:ascii="Times New Roman" w:hAnsi="Times New Roman"/>
                <w:color w:val="000000"/>
                <w:sz w:val="24"/>
                <w:szCs w:val="24"/>
              </w:rPr>
              <w:t xml:space="preserve"> ".</w:t>
            </w:r>
          </w:p>
        </w:tc>
      </w:tr>
      <w:tr w:rsidR="003D4DFB" w:rsidRPr="00641CC3" w14:paraId="3CF8E9D4" w14:textId="77777777" w:rsidTr="002357AC">
        <w:tc>
          <w:tcPr>
            <w:tcW w:w="2901" w:type="dxa"/>
            <w:tcBorders>
              <w:top w:val="single" w:sz="4" w:space="0" w:color="auto"/>
              <w:left w:val="single" w:sz="4" w:space="0" w:color="auto"/>
              <w:bottom w:val="single" w:sz="4" w:space="0" w:color="auto"/>
              <w:right w:val="single" w:sz="4" w:space="0" w:color="auto"/>
            </w:tcBorders>
            <w:hideMark/>
          </w:tcPr>
          <w:p w14:paraId="13C52FA7" w14:textId="77777777" w:rsidR="003D4DFB" w:rsidRPr="00641CC3" w:rsidRDefault="003D4DFB" w:rsidP="002357AC">
            <w:pPr>
              <w:tabs>
                <w:tab w:val="left" w:pos="8364"/>
              </w:tabs>
              <w:spacing w:after="0" w:line="240" w:lineRule="auto"/>
              <w:rPr>
                <w:rFonts w:ascii="Times New Roman" w:hAnsi="Times New Roman"/>
                <w:color w:val="000000"/>
                <w:sz w:val="24"/>
                <w:szCs w:val="24"/>
              </w:rPr>
            </w:pPr>
            <w:r w:rsidRPr="00641CC3">
              <w:rPr>
                <w:rFonts w:ascii="Times New Roman" w:hAnsi="Times New Roman"/>
                <w:color w:val="000000"/>
                <w:sz w:val="24"/>
                <w:szCs w:val="24"/>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hideMark/>
          </w:tcPr>
          <w:p w14:paraId="0EC1D444" w14:textId="77777777" w:rsidR="003D4DFB" w:rsidRPr="00641CC3" w:rsidRDefault="003D4DFB" w:rsidP="002357AC">
            <w:pPr>
              <w:autoSpaceDE w:val="0"/>
              <w:autoSpaceDN w:val="0"/>
              <w:adjustRightInd w:val="0"/>
              <w:spacing w:after="0" w:line="240" w:lineRule="auto"/>
              <w:jc w:val="both"/>
              <w:rPr>
                <w:rFonts w:ascii="Times New Roman" w:hAnsi="Times New Roman"/>
                <w:color w:val="000000"/>
                <w:sz w:val="24"/>
                <w:szCs w:val="24"/>
                <w:shd w:val="clear" w:color="auto" w:fill="FFFFFF"/>
              </w:rPr>
            </w:pPr>
            <w:r w:rsidRPr="00641CC3">
              <w:rPr>
                <w:rFonts w:ascii="Times New Roman" w:hAnsi="Times New Roman"/>
                <w:color w:val="000000"/>
                <w:sz w:val="24"/>
                <w:szCs w:val="24"/>
                <w:shd w:val="clear" w:color="auto" w:fill="FFFFFF"/>
              </w:rPr>
              <w:t>Noteikumu kontroles nodrošināšanai nav plānots veidot jaunas pašvaldības institūcijas, darbavietas vai paplašināt esošo institūciju kompetenci, tādēļ noteikumu izpildei tiek prognozēta pozitīva ietekme uz pašvaldības budžeta ienākumu sadaļu, jo saņemtā soda nauda par saistošo noteikumu neievērošanu tiks ieskaitīta pašvaldības budžetā.</w:t>
            </w:r>
          </w:p>
        </w:tc>
      </w:tr>
      <w:tr w:rsidR="003D4DFB" w:rsidRPr="00641CC3" w14:paraId="0B86E060" w14:textId="77777777" w:rsidTr="002357AC">
        <w:trPr>
          <w:trHeight w:val="1451"/>
        </w:trPr>
        <w:tc>
          <w:tcPr>
            <w:tcW w:w="2901" w:type="dxa"/>
            <w:tcBorders>
              <w:top w:val="single" w:sz="4" w:space="0" w:color="auto"/>
              <w:left w:val="single" w:sz="4" w:space="0" w:color="auto"/>
              <w:bottom w:val="single" w:sz="4" w:space="0" w:color="auto"/>
              <w:right w:val="single" w:sz="4" w:space="0" w:color="auto"/>
            </w:tcBorders>
            <w:hideMark/>
          </w:tcPr>
          <w:p w14:paraId="342F3B8A" w14:textId="77777777" w:rsidR="003D4DFB" w:rsidRPr="00641CC3" w:rsidRDefault="003D4DFB" w:rsidP="002357AC">
            <w:pPr>
              <w:tabs>
                <w:tab w:val="left" w:pos="8364"/>
              </w:tabs>
              <w:spacing w:after="0" w:line="240" w:lineRule="auto"/>
              <w:rPr>
                <w:rFonts w:ascii="Times New Roman" w:hAnsi="Times New Roman"/>
                <w:color w:val="000000"/>
                <w:sz w:val="24"/>
                <w:szCs w:val="24"/>
              </w:rPr>
            </w:pPr>
            <w:r w:rsidRPr="00641CC3">
              <w:rPr>
                <w:rFonts w:ascii="Times New Roman" w:hAnsi="Times New Roman"/>
                <w:color w:val="000000"/>
                <w:sz w:val="24"/>
                <w:szCs w:val="24"/>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130BE897" w14:textId="77777777" w:rsidR="003D4DFB" w:rsidRPr="00641CC3" w:rsidRDefault="003D4DFB" w:rsidP="002357AC">
            <w:pPr>
              <w:autoSpaceDE w:val="0"/>
              <w:autoSpaceDN w:val="0"/>
              <w:adjustRightInd w:val="0"/>
              <w:spacing w:after="0" w:line="240" w:lineRule="auto"/>
              <w:jc w:val="both"/>
              <w:rPr>
                <w:rFonts w:ascii="Times New Roman" w:hAnsi="Times New Roman"/>
                <w:color w:val="000000"/>
                <w:sz w:val="24"/>
                <w:szCs w:val="24"/>
              </w:rPr>
            </w:pPr>
            <w:r w:rsidRPr="00641CC3">
              <w:rPr>
                <w:rFonts w:ascii="Times New Roman" w:hAnsi="Times New Roman"/>
                <w:color w:val="000000"/>
                <w:sz w:val="24"/>
                <w:szCs w:val="24"/>
              </w:rPr>
              <w:t>Tiešas ietekmes nav.</w:t>
            </w:r>
          </w:p>
          <w:p w14:paraId="4AE698F6" w14:textId="77777777" w:rsidR="003D4DFB" w:rsidRPr="00641CC3" w:rsidRDefault="003D4DFB" w:rsidP="002357AC">
            <w:pPr>
              <w:autoSpaceDE w:val="0"/>
              <w:autoSpaceDN w:val="0"/>
              <w:adjustRightInd w:val="0"/>
              <w:spacing w:after="0" w:line="240" w:lineRule="auto"/>
              <w:jc w:val="both"/>
              <w:rPr>
                <w:rFonts w:ascii="Times New Roman" w:hAnsi="Times New Roman"/>
                <w:sz w:val="24"/>
                <w:szCs w:val="24"/>
              </w:rPr>
            </w:pPr>
          </w:p>
        </w:tc>
      </w:tr>
      <w:tr w:rsidR="003D4DFB" w:rsidRPr="00641CC3" w14:paraId="125A477E" w14:textId="77777777" w:rsidTr="002357AC">
        <w:tc>
          <w:tcPr>
            <w:tcW w:w="2901" w:type="dxa"/>
            <w:tcBorders>
              <w:top w:val="single" w:sz="4" w:space="0" w:color="auto"/>
              <w:left w:val="single" w:sz="4" w:space="0" w:color="auto"/>
              <w:bottom w:val="single" w:sz="4" w:space="0" w:color="auto"/>
              <w:right w:val="single" w:sz="4" w:space="0" w:color="auto"/>
            </w:tcBorders>
            <w:hideMark/>
          </w:tcPr>
          <w:p w14:paraId="505A6F88" w14:textId="77777777" w:rsidR="003D4DFB" w:rsidRPr="00641CC3" w:rsidRDefault="003D4DFB" w:rsidP="002357AC">
            <w:pPr>
              <w:tabs>
                <w:tab w:val="left" w:pos="8364"/>
              </w:tabs>
              <w:spacing w:after="0" w:line="240" w:lineRule="auto"/>
              <w:rPr>
                <w:rFonts w:ascii="Times New Roman" w:hAnsi="Times New Roman"/>
                <w:color w:val="000000"/>
                <w:sz w:val="24"/>
                <w:szCs w:val="24"/>
              </w:rPr>
            </w:pPr>
            <w:r w:rsidRPr="00641CC3">
              <w:rPr>
                <w:rFonts w:ascii="Times New Roman" w:hAnsi="Times New Roman"/>
                <w:color w:val="000000"/>
                <w:sz w:val="24"/>
                <w:szCs w:val="24"/>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hideMark/>
          </w:tcPr>
          <w:p w14:paraId="38759823" w14:textId="77777777" w:rsidR="003D4DFB" w:rsidRPr="00641CC3" w:rsidRDefault="003D4DFB" w:rsidP="002357AC">
            <w:pPr>
              <w:autoSpaceDE w:val="0"/>
              <w:autoSpaceDN w:val="0"/>
              <w:adjustRightInd w:val="0"/>
              <w:spacing w:after="0" w:line="240" w:lineRule="auto"/>
              <w:jc w:val="both"/>
              <w:rPr>
                <w:rFonts w:ascii="Times New Roman" w:hAnsi="Times New Roman"/>
                <w:color w:val="000000"/>
                <w:sz w:val="24"/>
                <w:szCs w:val="24"/>
              </w:rPr>
            </w:pPr>
            <w:r w:rsidRPr="00641CC3">
              <w:rPr>
                <w:rFonts w:ascii="Times New Roman" w:hAnsi="Times New Roman"/>
                <w:color w:val="000000"/>
                <w:sz w:val="24"/>
                <w:szCs w:val="24"/>
                <w:shd w:val="clear" w:color="auto" w:fill="FFFFFF"/>
              </w:rPr>
              <w:t>Institūcija, kurā privātpersona var vērsties par noteikumu piemērošanu, ir Dobeles novada pašvaldība.</w:t>
            </w:r>
          </w:p>
        </w:tc>
      </w:tr>
      <w:tr w:rsidR="003D4DFB" w:rsidRPr="00641CC3" w14:paraId="3ED7D5D7" w14:textId="77777777" w:rsidTr="002357AC">
        <w:trPr>
          <w:trHeight w:val="70"/>
        </w:trPr>
        <w:tc>
          <w:tcPr>
            <w:tcW w:w="2901" w:type="dxa"/>
            <w:tcBorders>
              <w:top w:val="single" w:sz="4" w:space="0" w:color="auto"/>
              <w:left w:val="single" w:sz="4" w:space="0" w:color="auto"/>
              <w:bottom w:val="single" w:sz="4" w:space="0" w:color="auto"/>
              <w:right w:val="single" w:sz="4" w:space="0" w:color="auto"/>
            </w:tcBorders>
            <w:hideMark/>
          </w:tcPr>
          <w:p w14:paraId="2C7558E8" w14:textId="77777777" w:rsidR="003D4DFB" w:rsidRPr="00641CC3" w:rsidRDefault="003D4DFB" w:rsidP="002357AC">
            <w:pPr>
              <w:tabs>
                <w:tab w:val="left" w:pos="8364"/>
              </w:tabs>
              <w:spacing w:after="0" w:line="240" w:lineRule="auto"/>
              <w:rPr>
                <w:rFonts w:ascii="Times New Roman" w:hAnsi="Times New Roman"/>
                <w:color w:val="000000"/>
                <w:sz w:val="24"/>
                <w:szCs w:val="24"/>
              </w:rPr>
            </w:pPr>
            <w:r w:rsidRPr="00641CC3">
              <w:rPr>
                <w:rFonts w:ascii="Times New Roman" w:hAnsi="Times New Roman"/>
                <w:color w:val="000000"/>
                <w:sz w:val="24"/>
                <w:szCs w:val="24"/>
              </w:rPr>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hideMark/>
          </w:tcPr>
          <w:p w14:paraId="2CE09599" w14:textId="77777777" w:rsidR="003D4DFB" w:rsidRPr="00641CC3" w:rsidRDefault="003D4DFB" w:rsidP="002357AC">
            <w:pPr>
              <w:tabs>
                <w:tab w:val="left" w:pos="8364"/>
              </w:tabs>
              <w:autoSpaceDE w:val="0"/>
              <w:autoSpaceDN w:val="0"/>
              <w:adjustRightInd w:val="0"/>
              <w:spacing w:after="0" w:line="240" w:lineRule="auto"/>
              <w:jc w:val="both"/>
              <w:rPr>
                <w:rFonts w:ascii="Times New Roman" w:hAnsi="Times New Roman"/>
                <w:color w:val="000000"/>
                <w:sz w:val="24"/>
                <w:szCs w:val="24"/>
              </w:rPr>
            </w:pPr>
            <w:r w:rsidRPr="00641CC3">
              <w:rPr>
                <w:rFonts w:ascii="Times New Roman" w:hAnsi="Times New Roman"/>
                <w:color w:val="000000"/>
                <w:sz w:val="24"/>
                <w:szCs w:val="24"/>
              </w:rPr>
              <w:t>Noteikumu izstrādes procesā konsultācijas ar privātpersonām netika veiktas.</w:t>
            </w:r>
          </w:p>
        </w:tc>
      </w:tr>
    </w:tbl>
    <w:p w14:paraId="793368FA" w14:textId="77777777" w:rsidR="003D4DFB" w:rsidRPr="00641CC3" w:rsidRDefault="003D4DFB" w:rsidP="003D4DFB">
      <w:pPr>
        <w:spacing w:after="0" w:line="240" w:lineRule="auto"/>
        <w:rPr>
          <w:rFonts w:ascii="Times New Roman" w:hAnsi="Times New Roman"/>
          <w:sz w:val="24"/>
          <w:szCs w:val="24"/>
        </w:rPr>
      </w:pPr>
    </w:p>
    <w:p w14:paraId="444F30C9" w14:textId="77777777" w:rsidR="003D4DFB" w:rsidRPr="00641CC3" w:rsidRDefault="003D4DFB" w:rsidP="003D4DFB">
      <w:pPr>
        <w:spacing w:after="0" w:line="240" w:lineRule="auto"/>
        <w:jc w:val="center"/>
        <w:rPr>
          <w:rFonts w:ascii="Times New Roman" w:hAnsi="Times New Roman"/>
          <w:sz w:val="24"/>
          <w:szCs w:val="24"/>
        </w:rPr>
      </w:pPr>
    </w:p>
    <w:p w14:paraId="2D0F7380" w14:textId="77777777" w:rsidR="003D4DFB" w:rsidRDefault="003D4DFB" w:rsidP="003D4DFB">
      <w:r w:rsidRPr="00641CC3">
        <w:rPr>
          <w:rFonts w:ascii="Times New Roman" w:hAnsi="Times New Roman"/>
          <w:sz w:val="24"/>
          <w:szCs w:val="24"/>
        </w:rPr>
        <w:t>Domes priekšsēdētājs</w:t>
      </w:r>
      <w:r w:rsidRPr="00641CC3">
        <w:rPr>
          <w:rFonts w:ascii="Times New Roman" w:hAnsi="Times New Roman"/>
          <w:sz w:val="24"/>
          <w:szCs w:val="24"/>
        </w:rPr>
        <w:tab/>
      </w:r>
      <w:r w:rsidRPr="00641CC3">
        <w:rPr>
          <w:rFonts w:ascii="Times New Roman" w:hAnsi="Times New Roman"/>
          <w:sz w:val="24"/>
          <w:szCs w:val="24"/>
        </w:rPr>
        <w:tab/>
      </w:r>
      <w:r w:rsidRPr="00641CC3">
        <w:rPr>
          <w:rFonts w:ascii="Times New Roman" w:hAnsi="Times New Roman"/>
          <w:sz w:val="24"/>
          <w:szCs w:val="24"/>
        </w:rPr>
        <w:tab/>
      </w:r>
      <w:r w:rsidRPr="00641CC3">
        <w:rPr>
          <w:rFonts w:ascii="Times New Roman" w:hAnsi="Times New Roman"/>
          <w:sz w:val="24"/>
          <w:szCs w:val="24"/>
        </w:rPr>
        <w:tab/>
      </w:r>
      <w:r w:rsidRPr="00641CC3">
        <w:rPr>
          <w:rFonts w:ascii="Times New Roman" w:hAnsi="Times New Roman"/>
          <w:sz w:val="24"/>
          <w:szCs w:val="24"/>
        </w:rPr>
        <w:tab/>
      </w:r>
      <w:r w:rsidRPr="00641CC3">
        <w:rPr>
          <w:rFonts w:ascii="Times New Roman" w:hAnsi="Times New Roman"/>
          <w:sz w:val="24"/>
          <w:szCs w:val="24"/>
        </w:rPr>
        <w:tab/>
      </w:r>
      <w:r w:rsidRPr="00641CC3">
        <w:rPr>
          <w:rFonts w:ascii="Times New Roman" w:hAnsi="Times New Roman"/>
          <w:sz w:val="24"/>
          <w:szCs w:val="24"/>
        </w:rPr>
        <w:tab/>
      </w:r>
      <w:r w:rsidRPr="00641CC3">
        <w:rPr>
          <w:rFonts w:ascii="Times New Roman" w:hAnsi="Times New Roman"/>
          <w:sz w:val="24"/>
          <w:szCs w:val="24"/>
        </w:rPr>
        <w:tab/>
      </w:r>
      <w:proofErr w:type="spellStart"/>
      <w:r w:rsidRPr="00641CC3">
        <w:rPr>
          <w:rFonts w:ascii="Times New Roman" w:hAnsi="Times New Roman"/>
          <w:sz w:val="24"/>
          <w:szCs w:val="24"/>
        </w:rPr>
        <w:t>I.Gorskis</w:t>
      </w:r>
      <w:proofErr w:type="spellEnd"/>
    </w:p>
    <w:p w14:paraId="66B51574" w14:textId="77777777" w:rsidR="00F13D89" w:rsidRDefault="00F13D89" w:rsidP="00DE6A74">
      <w:bookmarkStart w:id="12" w:name="_GoBack"/>
      <w:bookmarkEnd w:id="12"/>
    </w:p>
    <w:sectPr w:rsidR="00F13D89" w:rsidSect="00DE6A7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E2A33" w14:textId="77777777" w:rsidR="00E22755" w:rsidRDefault="00E22755">
      <w:pPr>
        <w:spacing w:after="0" w:line="240" w:lineRule="auto"/>
      </w:pPr>
      <w:r>
        <w:separator/>
      </w:r>
    </w:p>
  </w:endnote>
  <w:endnote w:type="continuationSeparator" w:id="0">
    <w:p w14:paraId="0DC86053" w14:textId="77777777" w:rsidR="00E22755" w:rsidRDefault="00E22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706645"/>
      <w:docPartObj>
        <w:docPartGallery w:val="Page Numbers (Bottom of Page)"/>
        <w:docPartUnique/>
      </w:docPartObj>
    </w:sdtPr>
    <w:sdtEndPr/>
    <w:sdtContent>
      <w:p w14:paraId="56D8F589" w14:textId="77777777" w:rsidR="008C70AE" w:rsidRDefault="00DE6A74">
        <w:pPr>
          <w:pStyle w:val="Footer"/>
          <w:jc w:val="center"/>
        </w:pPr>
        <w:r>
          <w:fldChar w:fldCharType="begin"/>
        </w:r>
        <w:r>
          <w:instrText>PAGE   \* MERGEFORMAT</w:instrText>
        </w:r>
        <w:r>
          <w:fldChar w:fldCharType="separate"/>
        </w:r>
        <w:r w:rsidR="003D4DFB">
          <w:rPr>
            <w:noProof/>
          </w:rPr>
          <w:t>1</w:t>
        </w:r>
        <w:r>
          <w:fldChar w:fldCharType="end"/>
        </w:r>
      </w:p>
    </w:sdtContent>
  </w:sdt>
  <w:p w14:paraId="5C50744A" w14:textId="77777777" w:rsidR="008C70AE" w:rsidRDefault="00E22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19689" w14:textId="77777777" w:rsidR="00E22755" w:rsidRDefault="00E22755">
      <w:pPr>
        <w:spacing w:after="0" w:line="240" w:lineRule="auto"/>
      </w:pPr>
      <w:r>
        <w:separator/>
      </w:r>
    </w:p>
  </w:footnote>
  <w:footnote w:type="continuationSeparator" w:id="0">
    <w:p w14:paraId="5B46939B" w14:textId="77777777" w:rsidR="00E22755" w:rsidRDefault="00E227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3EA"/>
    <w:multiLevelType w:val="multilevel"/>
    <w:tmpl w:val="F5B81D38"/>
    <w:lvl w:ilvl="0">
      <w:start w:val="1"/>
      <w:numFmt w:val="decimal"/>
      <w:suff w:val="space"/>
      <w:lvlText w:val="%1."/>
      <w:lvlJc w:val="left"/>
      <w:pPr>
        <w:ind w:left="0" w:firstLine="0"/>
      </w:pPr>
      <w:rPr>
        <w:rFonts w:cs="Times New Roman"/>
        <w:b/>
        <w:i w:val="0"/>
      </w:rPr>
    </w:lvl>
    <w:lvl w:ilvl="1">
      <w:start w:val="1"/>
      <w:numFmt w:val="decimal"/>
      <w:suff w:val="space"/>
      <w:lvlText w:val="%1.%2."/>
      <w:lvlJc w:val="left"/>
      <w:pPr>
        <w:ind w:left="0" w:firstLine="0"/>
      </w:pPr>
      <w:rPr>
        <w:rFonts w:cs="Times New Roman"/>
        <w:i w:val="0"/>
        <w:strike w:val="0"/>
        <w:dstrike w:val="0"/>
        <w:u w:val="none"/>
        <w:effect w:val="none"/>
      </w:rPr>
    </w:lvl>
    <w:lvl w:ilvl="2">
      <w:start w:val="1"/>
      <w:numFmt w:val="decimal"/>
      <w:suff w:val="space"/>
      <w:lvlText w:val="%1.%2.%3."/>
      <w:lvlJc w:val="left"/>
      <w:pPr>
        <w:ind w:left="1440" w:hanging="703"/>
      </w:pPr>
      <w:rPr>
        <w:rFonts w:cs="Times New Roman"/>
        <w:lang w:val="en-US"/>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7E71101D"/>
    <w:multiLevelType w:val="hybridMultilevel"/>
    <w:tmpl w:val="BD0873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A74"/>
    <w:rsid w:val="003D4DFB"/>
    <w:rsid w:val="009444EB"/>
    <w:rsid w:val="00DE6A74"/>
    <w:rsid w:val="00E22755"/>
    <w:rsid w:val="00F13D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A74"/>
    <w:rPr>
      <w:rFonts w:ascii="Calibri" w:eastAsia="Calibri" w:hAnsi="Calibri" w:cs="Times New Roman"/>
    </w:rPr>
  </w:style>
  <w:style w:type="paragraph" w:styleId="Heading1">
    <w:name w:val="heading 1"/>
    <w:basedOn w:val="Normal"/>
    <w:next w:val="Normal"/>
    <w:link w:val="Heading1Char"/>
    <w:qFormat/>
    <w:rsid w:val="00DE6A7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3D4DFB"/>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A74"/>
    <w:rPr>
      <w:rFonts w:ascii="Calibri Light" w:eastAsia="Times New Roman" w:hAnsi="Calibri Light" w:cs="Times New Roman"/>
      <w:b/>
      <w:bCs/>
      <w:kern w:val="32"/>
      <w:sz w:val="32"/>
      <w:szCs w:val="32"/>
    </w:rPr>
  </w:style>
  <w:style w:type="character" w:styleId="Hyperlink">
    <w:name w:val="Hyperlink"/>
    <w:rsid w:val="00DE6A74"/>
    <w:rPr>
      <w:color w:val="0000FF"/>
      <w:u w:val="single"/>
    </w:rPr>
  </w:style>
  <w:style w:type="paragraph" w:styleId="ListParagraph">
    <w:name w:val="List Paragraph"/>
    <w:aliases w:val="Strip,Virsraksti,H&amp;P List Paragraph,punkti,Saraksta rindkopa1,2,List Paragraph1,Saraksta rindkopa"/>
    <w:basedOn w:val="Normal"/>
    <w:link w:val="ListParagraphChar"/>
    <w:qFormat/>
    <w:rsid w:val="00DE6A74"/>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Virsraksti Char,H&amp;P List Paragraph Char,punkti Char,Saraksta rindkopa1 Char,2 Char,List Paragraph1 Char,Saraksta rindkopa Char"/>
    <w:link w:val="ListParagraph"/>
    <w:locked/>
    <w:rsid w:val="00DE6A74"/>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DE6A74"/>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DE6A74"/>
    <w:rPr>
      <w:rFonts w:ascii="Times New Roman" w:eastAsia="Times New Roman" w:hAnsi="Times New Roman" w:cs="Times New Roman"/>
      <w:sz w:val="24"/>
      <w:szCs w:val="20"/>
      <w:lang w:eastAsia="lv-LV"/>
    </w:rPr>
  </w:style>
  <w:style w:type="paragraph" w:styleId="BodyTextIndent">
    <w:name w:val="Body Text Indent"/>
    <w:basedOn w:val="Normal"/>
    <w:link w:val="BodyTextIndentChar"/>
    <w:uiPriority w:val="99"/>
    <w:rsid w:val="00DE6A74"/>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uiPriority w:val="99"/>
    <w:rsid w:val="00DE6A74"/>
    <w:rPr>
      <w:rFonts w:ascii="Times New Roman" w:eastAsia="Times New Roman" w:hAnsi="Times New Roman" w:cs="Times New Roman"/>
      <w:sz w:val="24"/>
      <w:szCs w:val="24"/>
      <w:lang w:eastAsia="lv-LV"/>
    </w:rPr>
  </w:style>
  <w:style w:type="paragraph" w:styleId="BodyText2">
    <w:name w:val="Body Text 2"/>
    <w:basedOn w:val="Normal"/>
    <w:link w:val="BodyText2Char"/>
    <w:uiPriority w:val="99"/>
    <w:rsid w:val="00DE6A74"/>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uiPriority w:val="99"/>
    <w:rsid w:val="00DE6A74"/>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unhideWhenUsed/>
    <w:rsid w:val="00DE6A74"/>
    <w:pPr>
      <w:spacing w:after="120"/>
      <w:ind w:left="283"/>
    </w:pPr>
    <w:rPr>
      <w:sz w:val="16"/>
      <w:szCs w:val="16"/>
    </w:rPr>
  </w:style>
  <w:style w:type="character" w:customStyle="1" w:styleId="BodyTextIndent3Char">
    <w:name w:val="Body Text Indent 3 Char"/>
    <w:basedOn w:val="DefaultParagraphFont"/>
    <w:link w:val="BodyTextIndent3"/>
    <w:uiPriority w:val="99"/>
    <w:rsid w:val="00DE6A74"/>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3D4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DFB"/>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3D4DFB"/>
    <w:rPr>
      <w:rFonts w:asciiTheme="majorHAnsi" w:eastAsiaTheme="majorEastAsia" w:hAnsiTheme="majorHAnsi" w:cstheme="majorBidi"/>
      <w:b/>
      <w:bCs/>
      <w:color w:val="4472C4" w:themeColor="accent1"/>
      <w:sz w:val="26"/>
      <w:szCs w:val="26"/>
    </w:rPr>
  </w:style>
  <w:style w:type="paragraph" w:styleId="NoSpacing">
    <w:name w:val="No Spacing"/>
    <w:link w:val="NoSpacingChar"/>
    <w:uiPriority w:val="1"/>
    <w:qFormat/>
    <w:rsid w:val="003D4DFB"/>
    <w:pPr>
      <w:suppressAutoHyphens/>
      <w:spacing w:after="0" w:line="240" w:lineRule="auto"/>
    </w:pPr>
    <w:rPr>
      <w:rFonts w:ascii="Times New Roman" w:eastAsia="Calibri" w:hAnsi="Times New Roman" w:cs="Times New Roman"/>
      <w:sz w:val="24"/>
      <w:szCs w:val="24"/>
      <w:lang w:eastAsia="ar-SA"/>
    </w:rPr>
  </w:style>
  <w:style w:type="paragraph" w:customStyle="1" w:styleId="Default">
    <w:name w:val="Default"/>
    <w:link w:val="DefaultChar"/>
    <w:qFormat/>
    <w:rsid w:val="003D4DFB"/>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NormalWeb">
    <w:name w:val="Normal (Web)"/>
    <w:basedOn w:val="Normal"/>
    <w:link w:val="NormalWebChar"/>
    <w:uiPriority w:val="99"/>
    <w:unhideWhenUsed/>
    <w:rsid w:val="003D4DFB"/>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3D4DFB"/>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basedOn w:val="DefaultParagraphFont"/>
    <w:link w:val="Title"/>
    <w:rsid w:val="003D4DFB"/>
    <w:rPr>
      <w:rFonts w:ascii="Times New Roman" w:eastAsia="Times New Roman" w:hAnsi="Times New Roman" w:cs="Times New Roman"/>
      <w:sz w:val="28"/>
      <w:szCs w:val="24"/>
    </w:rPr>
  </w:style>
  <w:style w:type="character" w:customStyle="1" w:styleId="NormalWebChar">
    <w:name w:val="Normal (Web) Char"/>
    <w:link w:val="NormalWeb"/>
    <w:uiPriority w:val="99"/>
    <w:locked/>
    <w:rsid w:val="003D4DFB"/>
    <w:rPr>
      <w:rFonts w:ascii="Times New Roman" w:eastAsia="Times New Roman" w:hAnsi="Times New Roman" w:cs="Times New Roman"/>
      <w:sz w:val="24"/>
      <w:szCs w:val="24"/>
      <w:lang w:eastAsia="lv-LV"/>
    </w:rPr>
  </w:style>
  <w:style w:type="character" w:customStyle="1" w:styleId="NoSpacingChar">
    <w:name w:val="No Spacing Char"/>
    <w:link w:val="NoSpacing"/>
    <w:uiPriority w:val="1"/>
    <w:locked/>
    <w:rsid w:val="003D4DFB"/>
    <w:rPr>
      <w:rFonts w:ascii="Times New Roman" w:eastAsia="Calibri" w:hAnsi="Times New Roman" w:cs="Times New Roman"/>
      <w:sz w:val="24"/>
      <w:szCs w:val="24"/>
      <w:lang w:eastAsia="ar-SA"/>
    </w:rPr>
  </w:style>
  <w:style w:type="character" w:customStyle="1" w:styleId="DefaultChar">
    <w:name w:val="Default Char"/>
    <w:link w:val="Default"/>
    <w:locked/>
    <w:rsid w:val="003D4DFB"/>
    <w:rPr>
      <w:rFonts w:ascii="Times New Roman" w:eastAsia="Calibri" w:hAnsi="Times New Roman" w:cs="Times New Roman"/>
      <w:color w:val="000000"/>
      <w:sz w:val="24"/>
      <w:szCs w:val="24"/>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A74"/>
    <w:rPr>
      <w:rFonts w:ascii="Calibri" w:eastAsia="Calibri" w:hAnsi="Calibri" w:cs="Times New Roman"/>
    </w:rPr>
  </w:style>
  <w:style w:type="paragraph" w:styleId="Heading1">
    <w:name w:val="heading 1"/>
    <w:basedOn w:val="Normal"/>
    <w:next w:val="Normal"/>
    <w:link w:val="Heading1Char"/>
    <w:qFormat/>
    <w:rsid w:val="00DE6A7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3D4DFB"/>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A74"/>
    <w:rPr>
      <w:rFonts w:ascii="Calibri Light" w:eastAsia="Times New Roman" w:hAnsi="Calibri Light" w:cs="Times New Roman"/>
      <w:b/>
      <w:bCs/>
      <w:kern w:val="32"/>
      <w:sz w:val="32"/>
      <w:szCs w:val="32"/>
    </w:rPr>
  </w:style>
  <w:style w:type="character" w:styleId="Hyperlink">
    <w:name w:val="Hyperlink"/>
    <w:rsid w:val="00DE6A74"/>
    <w:rPr>
      <w:color w:val="0000FF"/>
      <w:u w:val="single"/>
    </w:rPr>
  </w:style>
  <w:style w:type="paragraph" w:styleId="ListParagraph">
    <w:name w:val="List Paragraph"/>
    <w:aliases w:val="Strip,Virsraksti,H&amp;P List Paragraph,punkti,Saraksta rindkopa1,2,List Paragraph1,Saraksta rindkopa"/>
    <w:basedOn w:val="Normal"/>
    <w:link w:val="ListParagraphChar"/>
    <w:qFormat/>
    <w:rsid w:val="00DE6A74"/>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Virsraksti Char,H&amp;P List Paragraph Char,punkti Char,Saraksta rindkopa1 Char,2 Char,List Paragraph1 Char,Saraksta rindkopa Char"/>
    <w:link w:val="ListParagraph"/>
    <w:locked/>
    <w:rsid w:val="00DE6A74"/>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DE6A74"/>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DE6A74"/>
    <w:rPr>
      <w:rFonts w:ascii="Times New Roman" w:eastAsia="Times New Roman" w:hAnsi="Times New Roman" w:cs="Times New Roman"/>
      <w:sz w:val="24"/>
      <w:szCs w:val="20"/>
      <w:lang w:eastAsia="lv-LV"/>
    </w:rPr>
  </w:style>
  <w:style w:type="paragraph" w:styleId="BodyTextIndent">
    <w:name w:val="Body Text Indent"/>
    <w:basedOn w:val="Normal"/>
    <w:link w:val="BodyTextIndentChar"/>
    <w:uiPriority w:val="99"/>
    <w:rsid w:val="00DE6A74"/>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uiPriority w:val="99"/>
    <w:rsid w:val="00DE6A74"/>
    <w:rPr>
      <w:rFonts w:ascii="Times New Roman" w:eastAsia="Times New Roman" w:hAnsi="Times New Roman" w:cs="Times New Roman"/>
      <w:sz w:val="24"/>
      <w:szCs w:val="24"/>
      <w:lang w:eastAsia="lv-LV"/>
    </w:rPr>
  </w:style>
  <w:style w:type="paragraph" w:styleId="BodyText2">
    <w:name w:val="Body Text 2"/>
    <w:basedOn w:val="Normal"/>
    <w:link w:val="BodyText2Char"/>
    <w:uiPriority w:val="99"/>
    <w:rsid w:val="00DE6A74"/>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uiPriority w:val="99"/>
    <w:rsid w:val="00DE6A74"/>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unhideWhenUsed/>
    <w:rsid w:val="00DE6A74"/>
    <w:pPr>
      <w:spacing w:after="120"/>
      <w:ind w:left="283"/>
    </w:pPr>
    <w:rPr>
      <w:sz w:val="16"/>
      <w:szCs w:val="16"/>
    </w:rPr>
  </w:style>
  <w:style w:type="character" w:customStyle="1" w:styleId="BodyTextIndent3Char">
    <w:name w:val="Body Text Indent 3 Char"/>
    <w:basedOn w:val="DefaultParagraphFont"/>
    <w:link w:val="BodyTextIndent3"/>
    <w:uiPriority w:val="99"/>
    <w:rsid w:val="00DE6A74"/>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3D4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DFB"/>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3D4DFB"/>
    <w:rPr>
      <w:rFonts w:asciiTheme="majorHAnsi" w:eastAsiaTheme="majorEastAsia" w:hAnsiTheme="majorHAnsi" w:cstheme="majorBidi"/>
      <w:b/>
      <w:bCs/>
      <w:color w:val="4472C4" w:themeColor="accent1"/>
      <w:sz w:val="26"/>
      <w:szCs w:val="26"/>
    </w:rPr>
  </w:style>
  <w:style w:type="paragraph" w:styleId="NoSpacing">
    <w:name w:val="No Spacing"/>
    <w:link w:val="NoSpacingChar"/>
    <w:uiPriority w:val="1"/>
    <w:qFormat/>
    <w:rsid w:val="003D4DFB"/>
    <w:pPr>
      <w:suppressAutoHyphens/>
      <w:spacing w:after="0" w:line="240" w:lineRule="auto"/>
    </w:pPr>
    <w:rPr>
      <w:rFonts w:ascii="Times New Roman" w:eastAsia="Calibri" w:hAnsi="Times New Roman" w:cs="Times New Roman"/>
      <w:sz w:val="24"/>
      <w:szCs w:val="24"/>
      <w:lang w:eastAsia="ar-SA"/>
    </w:rPr>
  </w:style>
  <w:style w:type="paragraph" w:customStyle="1" w:styleId="Default">
    <w:name w:val="Default"/>
    <w:link w:val="DefaultChar"/>
    <w:qFormat/>
    <w:rsid w:val="003D4DFB"/>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NormalWeb">
    <w:name w:val="Normal (Web)"/>
    <w:basedOn w:val="Normal"/>
    <w:link w:val="NormalWebChar"/>
    <w:uiPriority w:val="99"/>
    <w:unhideWhenUsed/>
    <w:rsid w:val="003D4DFB"/>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3D4DFB"/>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basedOn w:val="DefaultParagraphFont"/>
    <w:link w:val="Title"/>
    <w:rsid w:val="003D4DFB"/>
    <w:rPr>
      <w:rFonts w:ascii="Times New Roman" w:eastAsia="Times New Roman" w:hAnsi="Times New Roman" w:cs="Times New Roman"/>
      <w:sz w:val="28"/>
      <w:szCs w:val="24"/>
    </w:rPr>
  </w:style>
  <w:style w:type="character" w:customStyle="1" w:styleId="NormalWebChar">
    <w:name w:val="Normal (Web) Char"/>
    <w:link w:val="NormalWeb"/>
    <w:uiPriority w:val="99"/>
    <w:locked/>
    <w:rsid w:val="003D4DFB"/>
    <w:rPr>
      <w:rFonts w:ascii="Times New Roman" w:eastAsia="Times New Roman" w:hAnsi="Times New Roman" w:cs="Times New Roman"/>
      <w:sz w:val="24"/>
      <w:szCs w:val="24"/>
      <w:lang w:eastAsia="lv-LV"/>
    </w:rPr>
  </w:style>
  <w:style w:type="character" w:customStyle="1" w:styleId="NoSpacingChar">
    <w:name w:val="No Spacing Char"/>
    <w:link w:val="NoSpacing"/>
    <w:uiPriority w:val="1"/>
    <w:locked/>
    <w:rsid w:val="003D4DFB"/>
    <w:rPr>
      <w:rFonts w:ascii="Times New Roman" w:eastAsia="Calibri" w:hAnsi="Times New Roman" w:cs="Times New Roman"/>
      <w:sz w:val="24"/>
      <w:szCs w:val="24"/>
      <w:lang w:eastAsia="ar-SA"/>
    </w:rPr>
  </w:style>
  <w:style w:type="character" w:customStyle="1" w:styleId="DefaultChar">
    <w:name w:val="Default Char"/>
    <w:link w:val="Default"/>
    <w:locked/>
    <w:rsid w:val="003D4DFB"/>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nacope.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315654-administrativo-teritoriju-un-apdzivoto-vietu-likum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nacope.l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lvm@lvm.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http://www.manacop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11415</Words>
  <Characters>6507</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3</cp:revision>
  <dcterms:created xsi:type="dcterms:W3CDTF">2022-05-18T14:12:00Z</dcterms:created>
  <dcterms:modified xsi:type="dcterms:W3CDTF">2022-05-18T14:15:00Z</dcterms:modified>
</cp:coreProperties>
</file>