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9DC08" w14:textId="77777777" w:rsidR="00FF1304" w:rsidRDefault="00FF1304" w:rsidP="00FF1304">
      <w:pPr>
        <w:tabs>
          <w:tab w:val="left" w:pos="-24212"/>
        </w:tabs>
        <w:jc w:val="center"/>
        <w:rPr>
          <w:sz w:val="20"/>
          <w:szCs w:val="20"/>
        </w:rPr>
      </w:pPr>
      <w:bookmarkStart w:id="0" w:name="_GoBack"/>
      <w:bookmarkEnd w:id="0"/>
      <w:r>
        <w:rPr>
          <w:noProof/>
          <w:sz w:val="20"/>
          <w:szCs w:val="20"/>
        </w:rPr>
        <w:drawing>
          <wp:inline distT="0" distB="0" distL="0" distR="0" wp14:anchorId="75D38B06" wp14:editId="4F895D70">
            <wp:extent cx="676275" cy="752475"/>
            <wp:effectExtent l="0" t="0" r="9525" b="9525"/>
            <wp:docPr id="4"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BB1BAA" w14:textId="77777777" w:rsidR="00FF1304" w:rsidRDefault="00FF1304" w:rsidP="00FF1304">
      <w:pPr>
        <w:pStyle w:val="Header"/>
        <w:jc w:val="center"/>
        <w:rPr>
          <w:sz w:val="20"/>
        </w:rPr>
      </w:pPr>
      <w:r>
        <w:rPr>
          <w:sz w:val="20"/>
        </w:rPr>
        <w:t>LATVIJAS REPUBLIKA</w:t>
      </w:r>
    </w:p>
    <w:p w14:paraId="4E210CCB" w14:textId="77777777" w:rsidR="00FF1304" w:rsidRDefault="00FF1304" w:rsidP="00FF1304">
      <w:pPr>
        <w:pStyle w:val="Header"/>
        <w:jc w:val="center"/>
        <w:rPr>
          <w:b/>
          <w:sz w:val="32"/>
          <w:szCs w:val="32"/>
        </w:rPr>
      </w:pPr>
      <w:r>
        <w:rPr>
          <w:b/>
          <w:sz w:val="32"/>
          <w:szCs w:val="32"/>
        </w:rPr>
        <w:t>DOBELES NOVADA DOME</w:t>
      </w:r>
    </w:p>
    <w:p w14:paraId="64F49EE3" w14:textId="77777777" w:rsidR="00FF1304" w:rsidRDefault="00FF1304" w:rsidP="00FF1304">
      <w:pPr>
        <w:pStyle w:val="Header"/>
        <w:jc w:val="center"/>
        <w:rPr>
          <w:sz w:val="16"/>
          <w:szCs w:val="16"/>
        </w:rPr>
      </w:pPr>
      <w:r>
        <w:rPr>
          <w:sz w:val="16"/>
          <w:szCs w:val="16"/>
        </w:rPr>
        <w:t>Brīvības iela 17, Dobele, Dobeles novads, LV-3701</w:t>
      </w:r>
    </w:p>
    <w:p w14:paraId="17804DD3" w14:textId="77777777" w:rsidR="00FF1304" w:rsidRDefault="00FF1304" w:rsidP="00FF1304">
      <w:pPr>
        <w:pStyle w:val="Header"/>
        <w:pBdr>
          <w:bottom w:val="double" w:sz="6" w:space="1" w:color="auto"/>
        </w:pBdr>
        <w:jc w:val="center"/>
        <w:rPr>
          <w:color w:val="000000"/>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30364596" w14:textId="77777777" w:rsidR="00FF1304" w:rsidRDefault="00FF1304" w:rsidP="00FF1304">
      <w:pPr>
        <w:jc w:val="center"/>
        <w:rPr>
          <w:b/>
        </w:rPr>
      </w:pPr>
    </w:p>
    <w:p w14:paraId="2D184C3B" w14:textId="77777777" w:rsidR="00FF1304" w:rsidRPr="00D3334D" w:rsidRDefault="00FF1304" w:rsidP="00FF1304">
      <w:pPr>
        <w:jc w:val="center"/>
        <w:rPr>
          <w:b/>
        </w:rPr>
      </w:pPr>
      <w:r w:rsidRPr="00D3334D">
        <w:rPr>
          <w:b/>
        </w:rPr>
        <w:t>LĒMUMS</w:t>
      </w:r>
    </w:p>
    <w:p w14:paraId="18314AE1" w14:textId="77777777" w:rsidR="00FF1304" w:rsidRPr="00D3334D" w:rsidRDefault="00FF1304" w:rsidP="00FF1304">
      <w:pPr>
        <w:jc w:val="center"/>
        <w:rPr>
          <w:b/>
        </w:rPr>
      </w:pPr>
      <w:r w:rsidRPr="00D3334D">
        <w:rPr>
          <w:b/>
        </w:rPr>
        <w:t>Dobelē</w:t>
      </w:r>
    </w:p>
    <w:p w14:paraId="36124C3E" w14:textId="77777777" w:rsidR="00FF1304" w:rsidRPr="00D3334D" w:rsidRDefault="00FF1304" w:rsidP="00FF1304">
      <w:pPr>
        <w:jc w:val="center"/>
        <w:rPr>
          <w:b/>
        </w:rPr>
      </w:pPr>
    </w:p>
    <w:p w14:paraId="7703AA55" w14:textId="09DB1978" w:rsidR="00FF1304" w:rsidRPr="00D3334D" w:rsidRDefault="00FF1304" w:rsidP="00FF1304">
      <w:pPr>
        <w:tabs>
          <w:tab w:val="center" w:pos="4153"/>
          <w:tab w:val="left" w:pos="8080"/>
          <w:tab w:val="right" w:pos="9498"/>
        </w:tabs>
        <w:ind w:left="113" w:right="-427"/>
        <w:rPr>
          <w:color w:val="000000"/>
        </w:rPr>
      </w:pPr>
      <w:r w:rsidRPr="00D3334D">
        <w:rPr>
          <w:b/>
          <w:lang w:eastAsia="x-none"/>
        </w:rPr>
        <w:t>2022. gada 28.</w:t>
      </w:r>
      <w:r>
        <w:rPr>
          <w:b/>
          <w:lang w:eastAsia="x-none"/>
        </w:rPr>
        <w:t xml:space="preserve"> </w:t>
      </w:r>
      <w:r w:rsidRPr="00D3334D">
        <w:rPr>
          <w:b/>
          <w:lang w:eastAsia="x-none"/>
        </w:rPr>
        <w:t>jūlijā</w:t>
      </w:r>
      <w:r w:rsidRPr="00D3334D">
        <w:rPr>
          <w:b/>
          <w:lang w:eastAsia="x-none"/>
        </w:rPr>
        <w:tab/>
        <w:t xml:space="preserve">                                                                                                  </w:t>
      </w:r>
      <w:r w:rsidRPr="00D3334D">
        <w:rPr>
          <w:b/>
          <w:color w:val="000000"/>
        </w:rPr>
        <w:t>Nr.</w:t>
      </w:r>
      <w:r>
        <w:rPr>
          <w:b/>
          <w:color w:val="000000"/>
        </w:rPr>
        <w:t>351</w:t>
      </w:r>
      <w:r w:rsidRPr="00D3334D">
        <w:rPr>
          <w:b/>
          <w:color w:val="000000"/>
        </w:rPr>
        <w:t>/13</w:t>
      </w:r>
    </w:p>
    <w:p w14:paraId="62AA677A" w14:textId="77777777" w:rsidR="00FF1304" w:rsidRPr="00D3334D" w:rsidRDefault="00FF1304" w:rsidP="00FF1304">
      <w:pPr>
        <w:jc w:val="right"/>
        <w:rPr>
          <w:color w:val="000000"/>
        </w:rPr>
      </w:pPr>
      <w:r w:rsidRPr="00D3334D">
        <w:rPr>
          <w:color w:val="000000"/>
        </w:rPr>
        <w:t xml:space="preserve">(prot.Nr.13, </w:t>
      </w:r>
      <w:r>
        <w:rPr>
          <w:color w:val="000000"/>
        </w:rPr>
        <w:t>11</w:t>
      </w:r>
      <w:r w:rsidRPr="00D3334D">
        <w:rPr>
          <w:color w:val="000000"/>
        </w:rPr>
        <w:t>.§)</w:t>
      </w:r>
    </w:p>
    <w:p w14:paraId="3E50A30A" w14:textId="77777777" w:rsidR="00FF1304" w:rsidRPr="001556BE" w:rsidRDefault="00FF1304" w:rsidP="00FF1304">
      <w:pPr>
        <w:jc w:val="center"/>
        <w:rPr>
          <w:b/>
          <w:u w:val="single"/>
        </w:rPr>
      </w:pPr>
    </w:p>
    <w:p w14:paraId="368B89CE" w14:textId="77777777" w:rsidR="00FF1304" w:rsidRPr="001556BE" w:rsidRDefault="00FF1304" w:rsidP="00FF1304">
      <w:pPr>
        <w:pStyle w:val="Default"/>
        <w:jc w:val="center"/>
        <w:rPr>
          <w:b/>
          <w:color w:val="auto"/>
          <w:u w:val="single"/>
          <w:lang w:val="lv-LV"/>
        </w:rPr>
      </w:pPr>
      <w:r w:rsidRPr="001556BE">
        <w:rPr>
          <w:b/>
          <w:color w:val="auto"/>
          <w:u w:val="single"/>
          <w:lang w:val="lv-LV"/>
        </w:rPr>
        <w:t>Par Dobeles novada</w:t>
      </w:r>
      <w:r w:rsidRPr="001556BE">
        <w:rPr>
          <w:b/>
          <w:color w:val="auto"/>
          <w:spacing w:val="-3"/>
          <w:u w:val="single"/>
          <w:lang w:val="lv-LV"/>
        </w:rPr>
        <w:t xml:space="preserve"> </w:t>
      </w:r>
      <w:r w:rsidRPr="001556BE">
        <w:rPr>
          <w:b/>
          <w:color w:val="auto"/>
          <w:u w:val="single"/>
          <w:lang w:val="lv-LV"/>
        </w:rPr>
        <w:t>pašvaldības saistošo noteikumu Nr.</w:t>
      </w:r>
      <w:r>
        <w:rPr>
          <w:b/>
          <w:color w:val="auto"/>
          <w:u w:val="single"/>
          <w:lang w:val="lv-LV"/>
        </w:rPr>
        <w:t>30</w:t>
      </w:r>
      <w:r w:rsidRPr="001556BE">
        <w:rPr>
          <w:b/>
          <w:color w:val="auto"/>
          <w:u w:val="single"/>
          <w:lang w:val="lv-LV"/>
        </w:rPr>
        <w:t xml:space="preserve"> </w:t>
      </w:r>
      <w:r>
        <w:rPr>
          <w:b/>
          <w:color w:val="auto"/>
          <w:u w:val="single"/>
          <w:lang w:val="lv-LV"/>
        </w:rPr>
        <w:t>’’</w:t>
      </w:r>
      <w:r w:rsidRPr="001556BE">
        <w:rPr>
          <w:b/>
          <w:color w:val="auto"/>
          <w:u w:val="single"/>
          <w:lang w:val="lv-LV"/>
        </w:rPr>
        <w:t xml:space="preserve">Par kārtību, kādā tiek izsniegta atļauja vīna, raudzēto </w:t>
      </w:r>
      <w:r w:rsidRPr="0029606F">
        <w:rPr>
          <w:b/>
          <w:color w:val="auto"/>
          <w:u w:val="single"/>
          <w:lang w:val="lv-LV"/>
        </w:rPr>
        <w:t xml:space="preserve">dzērienu, pārējo alkoholisko dzērienu vai </w:t>
      </w:r>
      <w:r w:rsidRPr="0029606F">
        <w:rPr>
          <w:b/>
          <w:color w:val="auto"/>
          <w:u w:val="single"/>
          <w:shd w:val="clear" w:color="auto" w:fill="FFFFFF"/>
        </w:rPr>
        <w:t>starpproduktu, kuru sastāvā esošais spirts ir tikai raudzētas izcelsmes</w:t>
      </w:r>
      <w:r>
        <w:rPr>
          <w:b/>
          <w:color w:val="auto"/>
          <w:u w:val="single"/>
          <w:shd w:val="clear" w:color="auto" w:fill="FFFFFF"/>
        </w:rPr>
        <w:t>,</w:t>
      </w:r>
      <w:r w:rsidRPr="001556BE">
        <w:rPr>
          <w:b/>
          <w:color w:val="auto"/>
          <w:u w:val="single"/>
          <w:shd w:val="clear" w:color="auto" w:fill="FFFFFF"/>
        </w:rPr>
        <w:t xml:space="preserve"> </w:t>
      </w:r>
      <w:r w:rsidRPr="001556BE">
        <w:rPr>
          <w:b/>
          <w:color w:val="auto"/>
          <w:u w:val="single"/>
          <w:lang w:val="lv-LV"/>
        </w:rPr>
        <w:t>ražošanai Dobeles novada administratīvajā teritorijā” apstiprināšanu</w:t>
      </w:r>
    </w:p>
    <w:p w14:paraId="22326F24" w14:textId="77777777" w:rsidR="00FF1304" w:rsidRPr="00AD575E" w:rsidRDefault="00FF1304" w:rsidP="00FF1304">
      <w:pPr>
        <w:pStyle w:val="Default"/>
        <w:jc w:val="center"/>
        <w:rPr>
          <w:b/>
          <w:bCs/>
          <w:u w:val="single"/>
          <w:lang w:val="lv-LV"/>
        </w:rPr>
      </w:pPr>
    </w:p>
    <w:p w14:paraId="03DE809D" w14:textId="77777777" w:rsidR="00FF1304" w:rsidRPr="00AD575E" w:rsidRDefault="00FF1304" w:rsidP="00FF1304">
      <w:pPr>
        <w:pStyle w:val="Default"/>
        <w:jc w:val="center"/>
        <w:rPr>
          <w:b/>
          <w:bCs/>
          <w:lang w:val="lv-LV"/>
        </w:rPr>
      </w:pPr>
    </w:p>
    <w:p w14:paraId="09F8B3EC" w14:textId="77777777" w:rsidR="00FF1304" w:rsidRPr="00AD575E" w:rsidRDefault="00FF1304" w:rsidP="00FF1304">
      <w:pPr>
        <w:pStyle w:val="Default"/>
        <w:ind w:firstLine="720"/>
        <w:jc w:val="both"/>
        <w:rPr>
          <w:lang w:val="lv-LV"/>
        </w:rPr>
      </w:pPr>
      <w:r w:rsidRPr="00AD575E">
        <w:rPr>
          <w:lang w:val="lv-LV"/>
        </w:rPr>
        <w:t xml:space="preserve">Pamatojoties uz likuma „Par pašvaldībām” 15.panta pirmās daļas 11.punktu, 21.panta pirmās daļas 14.punkta “b” apakšpunktu, 43.panta trešo daļu un </w:t>
      </w:r>
      <w:r w:rsidRPr="00AD575E">
        <w:rPr>
          <w:iCs/>
          <w:lang w:val="lv-LV"/>
        </w:rPr>
        <w:t>Alkoholisko dzērienu aprites</w:t>
      </w:r>
      <w:r w:rsidRPr="00AD575E">
        <w:rPr>
          <w:lang w:val="lv-LV"/>
        </w:rPr>
        <w:t xml:space="preserve"> likuma </w:t>
      </w:r>
      <w:r w:rsidRPr="00AD575E">
        <w:rPr>
          <w:iCs/>
          <w:lang w:val="lv-LV"/>
        </w:rPr>
        <w:t>8.panta otro daļu</w:t>
      </w:r>
      <w:r w:rsidRPr="00AD575E">
        <w:rPr>
          <w:lang w:val="lv-LV"/>
        </w:rPr>
        <w:t xml:space="preserve">, Dobeles novada dome, </w:t>
      </w:r>
      <w:r w:rsidRPr="00AD575E">
        <w:rPr>
          <w:bCs/>
          <w:lang w:val="lv-LV"/>
        </w:rPr>
        <w:t>atklāti balsojot:</w:t>
      </w:r>
      <w:r w:rsidRPr="00AD575E">
        <w:rPr>
          <w:lang w:val="lv-LV"/>
        </w:rPr>
        <w:t xml:space="preserve"> </w:t>
      </w:r>
      <w:r>
        <w:t xml:space="preserve">PAR – 12 (Sarmīte Dude, Linda Karloviča, Edgars Laimiņš, Sintija Liekniņa, Sanita Olševska, </w:t>
      </w:r>
      <w:r>
        <w:rPr>
          <w:lang w:eastAsia="en-GB"/>
        </w:rPr>
        <w:t xml:space="preserve">Ainārs Meiers, </w:t>
      </w:r>
      <w:r>
        <w:t xml:space="preserve">Andris Podvinskis, Dace Reinika, Guntis Safranovičs, Andrejs Spridzāns, Ivars Stanga, Indra Špela), </w:t>
      </w:r>
      <w:r w:rsidRPr="00CE73C3">
        <w:rPr>
          <w:lang w:eastAsia="en-GB"/>
        </w:rPr>
        <w:t>PRET –</w:t>
      </w:r>
      <w:r>
        <w:rPr>
          <w:lang w:eastAsia="en-GB"/>
        </w:rPr>
        <w:t xml:space="preserve"> nav</w:t>
      </w:r>
      <w:r w:rsidRPr="00CE73C3">
        <w:rPr>
          <w:lang w:eastAsia="en-GB"/>
        </w:rPr>
        <w:t xml:space="preserve">, ATTURAS </w:t>
      </w:r>
      <w:r>
        <w:rPr>
          <w:lang w:eastAsia="en-GB"/>
        </w:rPr>
        <w:t>–</w:t>
      </w:r>
      <w:r w:rsidRPr="00CE73C3">
        <w:rPr>
          <w:lang w:eastAsia="en-GB"/>
        </w:rPr>
        <w:t xml:space="preserve"> </w:t>
      </w:r>
      <w:r>
        <w:rPr>
          <w:lang w:eastAsia="en-GB"/>
        </w:rPr>
        <w:t>4 (</w:t>
      </w:r>
      <w:r>
        <w:t>Kristīne Briede,</w:t>
      </w:r>
      <w:r w:rsidRPr="002F05BB">
        <w:t xml:space="preserve"> </w:t>
      </w:r>
      <w:r>
        <w:t>Viesturs Reinfelds</w:t>
      </w:r>
      <w:r w:rsidRPr="00CE73C3">
        <w:rPr>
          <w:lang w:eastAsia="en-GB"/>
        </w:rPr>
        <w:t>,</w:t>
      </w:r>
      <w:r>
        <w:rPr>
          <w:lang w:eastAsia="en-GB"/>
        </w:rPr>
        <w:t xml:space="preserve"> </w:t>
      </w:r>
      <w:r>
        <w:t>Māris Feldmanis,</w:t>
      </w:r>
      <w:r w:rsidRPr="005E0F9B">
        <w:t xml:space="preserve"> </w:t>
      </w:r>
      <w:r>
        <w:t>Edgars Gaigalis),</w:t>
      </w:r>
      <w:r w:rsidRPr="00AD575E">
        <w:rPr>
          <w:lang w:val="lv-LV"/>
        </w:rPr>
        <w:t xml:space="preserve"> NOLEMJ:</w:t>
      </w:r>
    </w:p>
    <w:p w14:paraId="251B10A5" w14:textId="77777777" w:rsidR="00FF1304" w:rsidRPr="00AD575E" w:rsidRDefault="00FF1304" w:rsidP="00FF1304">
      <w:pPr>
        <w:ind w:firstLine="720"/>
        <w:jc w:val="both"/>
      </w:pPr>
    </w:p>
    <w:p w14:paraId="1A5A4E5B" w14:textId="77777777" w:rsidR="00FF1304" w:rsidRPr="00010107" w:rsidRDefault="00FF1304" w:rsidP="00FF1304">
      <w:pPr>
        <w:pStyle w:val="Default"/>
        <w:numPr>
          <w:ilvl w:val="0"/>
          <w:numId w:val="1"/>
        </w:numPr>
        <w:tabs>
          <w:tab w:val="left" w:pos="284"/>
        </w:tabs>
        <w:ind w:left="284" w:hanging="284"/>
        <w:jc w:val="both"/>
        <w:rPr>
          <w:lang w:val="lv-LV"/>
        </w:rPr>
      </w:pPr>
      <w:r w:rsidRPr="00010107">
        <w:rPr>
          <w:lang w:val="lv-LV"/>
        </w:rPr>
        <w:t>Apstiprināt Dobeles novada</w:t>
      </w:r>
      <w:r w:rsidRPr="00010107">
        <w:rPr>
          <w:spacing w:val="-3"/>
          <w:lang w:val="lv-LV"/>
        </w:rPr>
        <w:t xml:space="preserve"> </w:t>
      </w:r>
      <w:r w:rsidRPr="00010107">
        <w:rPr>
          <w:lang w:val="lv-LV"/>
        </w:rPr>
        <w:t>pašvaldības saistošos noteikumus Nr.</w:t>
      </w:r>
      <w:r>
        <w:rPr>
          <w:lang w:val="lv-LV"/>
        </w:rPr>
        <w:t>30</w:t>
      </w:r>
      <w:r w:rsidRPr="00010107">
        <w:rPr>
          <w:lang w:val="lv-LV"/>
        </w:rPr>
        <w:t xml:space="preserve"> </w:t>
      </w:r>
      <w:r>
        <w:rPr>
          <w:lang w:val="lv-LV"/>
        </w:rPr>
        <w:t>’’</w:t>
      </w:r>
      <w:r w:rsidRPr="00010107">
        <w:rPr>
          <w:color w:val="auto"/>
          <w:lang w:val="lv-LV"/>
        </w:rPr>
        <w:t xml:space="preserve">Par kārtību, kādā tiek izsniegta </w:t>
      </w:r>
      <w:r w:rsidRPr="0029606F">
        <w:rPr>
          <w:color w:val="auto"/>
          <w:lang w:val="lv-LV"/>
        </w:rPr>
        <w:t xml:space="preserve">atļauja vīna, raudzēto dzērienu, pārējo alkoholisko dzērienu vai </w:t>
      </w:r>
      <w:r w:rsidRPr="0029606F">
        <w:rPr>
          <w:color w:val="auto"/>
          <w:shd w:val="clear" w:color="auto" w:fill="FFFFFF"/>
        </w:rPr>
        <w:t>starpproduktu, kuru sastāvā esošais spirts ir tikai raudzētas izcelsmes</w:t>
      </w:r>
      <w:r w:rsidRPr="00010107">
        <w:rPr>
          <w:color w:val="auto"/>
          <w:shd w:val="clear" w:color="auto" w:fill="FFFFFF"/>
        </w:rPr>
        <w:t xml:space="preserve">, </w:t>
      </w:r>
      <w:r w:rsidRPr="00010107">
        <w:rPr>
          <w:color w:val="auto"/>
          <w:lang w:val="lv-LV"/>
        </w:rPr>
        <w:t>ražošanai Dobeles novada administratīvajā teritorijā</w:t>
      </w:r>
      <w:r w:rsidRPr="00010107">
        <w:rPr>
          <w:lang w:val="lv-LV"/>
        </w:rPr>
        <w:t>” (pielikumā).</w:t>
      </w:r>
    </w:p>
    <w:p w14:paraId="157CA651" w14:textId="77777777" w:rsidR="00FF1304" w:rsidRPr="00AD575E" w:rsidRDefault="00FF1304" w:rsidP="00FF1304">
      <w:pPr>
        <w:pStyle w:val="Default"/>
        <w:numPr>
          <w:ilvl w:val="0"/>
          <w:numId w:val="1"/>
        </w:numPr>
        <w:tabs>
          <w:tab w:val="left" w:pos="284"/>
        </w:tabs>
        <w:ind w:left="284" w:hanging="284"/>
        <w:jc w:val="both"/>
        <w:rPr>
          <w:lang w:val="lv-LV"/>
        </w:rPr>
      </w:pPr>
      <w:r w:rsidRPr="00AD575E">
        <w:rPr>
          <w:lang w:val="lv-LV"/>
        </w:rPr>
        <w:t xml:space="preserve">Nosūtīt saistošos noteikumus un to paskaidrojuma rakstu triju darba dienu laikā pēc to parakstīšanas Vides aizsardzības un reģionālās attīstības ministrijai atzinuma sniegšanai. </w:t>
      </w:r>
    </w:p>
    <w:p w14:paraId="6A05402C" w14:textId="77777777" w:rsidR="00FF1304" w:rsidRPr="00AD575E" w:rsidRDefault="00FF1304" w:rsidP="00FF1304">
      <w:pPr>
        <w:pStyle w:val="Default"/>
        <w:numPr>
          <w:ilvl w:val="0"/>
          <w:numId w:val="1"/>
        </w:numPr>
        <w:tabs>
          <w:tab w:val="left" w:pos="284"/>
        </w:tabs>
        <w:ind w:left="284" w:hanging="284"/>
        <w:jc w:val="both"/>
        <w:rPr>
          <w:lang w:val="lv-LV"/>
        </w:rPr>
      </w:pPr>
      <w:r w:rsidRPr="00AD575E">
        <w:rPr>
          <w:lang w:val="lv-LV"/>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667BD483" w14:textId="77777777" w:rsidR="00FF1304" w:rsidRPr="00AD575E" w:rsidRDefault="00FF1304" w:rsidP="00FF1304">
      <w:pPr>
        <w:pStyle w:val="Default"/>
        <w:numPr>
          <w:ilvl w:val="0"/>
          <w:numId w:val="1"/>
        </w:numPr>
        <w:tabs>
          <w:tab w:val="left" w:pos="284"/>
        </w:tabs>
        <w:ind w:left="284" w:hanging="284"/>
        <w:jc w:val="both"/>
        <w:rPr>
          <w:lang w:val="lv-LV"/>
        </w:rPr>
      </w:pPr>
      <w:r w:rsidRPr="00AD575E">
        <w:rPr>
          <w:lang w:val="lv-LV"/>
        </w:rPr>
        <w:t>Saistošos noteikumus pēc to stāšanās spēkā publicēt pašvaldības tīmekļa vietnē www.dobele.lv un nodrošināt saistošo noteikumu pieejamību Dobeles novada pašvaldības administrācijas ēkā un pagastu pārvaldēs.</w:t>
      </w:r>
    </w:p>
    <w:p w14:paraId="3794A172" w14:textId="77777777" w:rsidR="00FF1304" w:rsidRPr="00AD575E" w:rsidRDefault="00FF1304" w:rsidP="00FF1304">
      <w:pPr>
        <w:pStyle w:val="Default"/>
        <w:numPr>
          <w:ilvl w:val="0"/>
          <w:numId w:val="1"/>
        </w:numPr>
        <w:tabs>
          <w:tab w:val="left" w:pos="284"/>
        </w:tabs>
        <w:ind w:left="284" w:hanging="284"/>
        <w:jc w:val="both"/>
        <w:rPr>
          <w:lang w:val="lv-LV"/>
        </w:rPr>
      </w:pPr>
      <w:r w:rsidRPr="00AD575E">
        <w:rPr>
          <w:lang w:val="lv-LV"/>
        </w:rPr>
        <w:t xml:space="preserve">Kontroli par šī lēmuma izpildi veikt Dobeles novada pašvaldības izpilddirektoram. </w:t>
      </w:r>
    </w:p>
    <w:p w14:paraId="5C0275EB" w14:textId="77777777" w:rsidR="00FF1304" w:rsidRPr="00AD575E" w:rsidRDefault="00FF1304" w:rsidP="00FF1304">
      <w:pPr>
        <w:pStyle w:val="BodyText"/>
        <w:spacing w:after="0"/>
      </w:pPr>
    </w:p>
    <w:p w14:paraId="65729A9A" w14:textId="77777777" w:rsidR="00FF1304" w:rsidRPr="00AD575E" w:rsidRDefault="00FF1304" w:rsidP="00FF1304">
      <w:pPr>
        <w:pStyle w:val="BodyText"/>
        <w:tabs>
          <w:tab w:val="left" w:pos="8034"/>
        </w:tabs>
        <w:spacing w:after="0" w:line="252" w:lineRule="exact"/>
      </w:pPr>
    </w:p>
    <w:p w14:paraId="78A1E4CD" w14:textId="786C15B5" w:rsidR="00FF055A" w:rsidRDefault="00FF1304" w:rsidP="00FF1304">
      <w:pPr>
        <w:ind w:right="84"/>
        <w:jc w:val="both"/>
      </w:pPr>
      <w:r w:rsidRPr="003F1D8B">
        <w:t>Domes priekšsēdētāja vietnieks</w:t>
      </w:r>
      <w:r w:rsidRPr="003F1D8B">
        <w:tab/>
      </w:r>
      <w:r w:rsidRPr="003F1D8B">
        <w:tab/>
      </w:r>
      <w:r w:rsidRPr="003F1D8B">
        <w:tab/>
      </w:r>
      <w:r w:rsidRPr="003F1D8B">
        <w:tab/>
      </w:r>
      <w:r w:rsidRPr="003F1D8B">
        <w:tab/>
      </w:r>
      <w:proofErr w:type="gramStart"/>
      <w:r w:rsidRPr="003F1D8B">
        <w:t xml:space="preserve">           </w:t>
      </w:r>
      <w:proofErr w:type="gramEnd"/>
      <w:r w:rsidRPr="003F1D8B">
        <w:t>G.Safranovičs</w:t>
      </w:r>
    </w:p>
    <w:p w14:paraId="6589B856" w14:textId="77777777" w:rsidR="00FF055A" w:rsidRDefault="00FF055A">
      <w:pPr>
        <w:spacing w:after="160" w:line="259" w:lineRule="auto"/>
      </w:pPr>
      <w:r>
        <w:br w:type="page"/>
      </w:r>
    </w:p>
    <w:p w14:paraId="4D8E1B1D" w14:textId="00EA0643" w:rsidR="00FF055A" w:rsidRDefault="00FF055A" w:rsidP="00FF055A">
      <w:pPr>
        <w:tabs>
          <w:tab w:val="left" w:pos="-24212"/>
        </w:tabs>
        <w:jc w:val="center"/>
        <w:rPr>
          <w:sz w:val="20"/>
          <w:szCs w:val="20"/>
        </w:rPr>
      </w:pPr>
      <w:r>
        <w:rPr>
          <w:noProof/>
          <w:sz w:val="20"/>
          <w:szCs w:val="20"/>
        </w:rPr>
        <w:lastRenderedPageBreak/>
        <w:drawing>
          <wp:inline distT="0" distB="0" distL="0" distR="0" wp14:anchorId="3527A913" wp14:editId="71B9D33F">
            <wp:extent cx="676275" cy="752475"/>
            <wp:effectExtent l="0" t="0" r="9525"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B2FFE0" w14:textId="77777777" w:rsidR="00FF055A" w:rsidRDefault="00FF055A" w:rsidP="00FF055A">
      <w:pPr>
        <w:pStyle w:val="Header"/>
        <w:jc w:val="center"/>
        <w:rPr>
          <w:sz w:val="20"/>
        </w:rPr>
      </w:pPr>
      <w:r>
        <w:rPr>
          <w:sz w:val="20"/>
        </w:rPr>
        <w:t>LATVIJAS REPUBLIKA</w:t>
      </w:r>
    </w:p>
    <w:p w14:paraId="710F1421" w14:textId="77777777" w:rsidR="00FF055A" w:rsidRDefault="00FF055A" w:rsidP="00FF055A">
      <w:pPr>
        <w:pStyle w:val="Header"/>
        <w:jc w:val="center"/>
        <w:rPr>
          <w:b/>
          <w:sz w:val="32"/>
          <w:szCs w:val="32"/>
        </w:rPr>
      </w:pPr>
      <w:r>
        <w:rPr>
          <w:b/>
          <w:sz w:val="32"/>
          <w:szCs w:val="32"/>
        </w:rPr>
        <w:t>DOBELES NOVADA DOME</w:t>
      </w:r>
    </w:p>
    <w:p w14:paraId="6A843B6F" w14:textId="77777777" w:rsidR="00FF055A" w:rsidRDefault="00FF055A" w:rsidP="00FF055A">
      <w:pPr>
        <w:pStyle w:val="Header"/>
        <w:jc w:val="center"/>
        <w:rPr>
          <w:sz w:val="16"/>
          <w:szCs w:val="16"/>
        </w:rPr>
      </w:pPr>
      <w:r>
        <w:rPr>
          <w:sz w:val="16"/>
          <w:szCs w:val="16"/>
        </w:rPr>
        <w:t>Brīvības iela 17, Dobele, Dobeles novads, LV-3701</w:t>
      </w:r>
    </w:p>
    <w:p w14:paraId="6DE8FE7E" w14:textId="77777777" w:rsidR="00FF055A" w:rsidRDefault="00FF055A" w:rsidP="00FF055A">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14:paraId="1E781A91" w14:textId="77777777" w:rsidR="00FF055A" w:rsidRDefault="00FF055A" w:rsidP="00FF055A">
      <w:pPr>
        <w:pStyle w:val="Default"/>
        <w:jc w:val="center"/>
        <w:rPr>
          <w:b/>
          <w:bCs/>
          <w:lang w:val="lv-LV"/>
        </w:rPr>
      </w:pPr>
    </w:p>
    <w:p w14:paraId="009FEAA5" w14:textId="77777777" w:rsidR="00FF055A" w:rsidRDefault="00FF055A" w:rsidP="00FF055A">
      <w:pPr>
        <w:pStyle w:val="Default"/>
        <w:jc w:val="right"/>
        <w:rPr>
          <w:lang w:val="lv-LV"/>
        </w:rPr>
      </w:pPr>
      <w:r>
        <w:rPr>
          <w:lang w:val="lv-LV"/>
        </w:rPr>
        <w:t>APSTIPRINĀTI</w:t>
      </w:r>
    </w:p>
    <w:p w14:paraId="11F977BD" w14:textId="77777777" w:rsidR="00FF055A" w:rsidRDefault="00FF055A" w:rsidP="00FF055A">
      <w:pPr>
        <w:pStyle w:val="Default"/>
        <w:jc w:val="right"/>
        <w:rPr>
          <w:lang w:val="lv-LV"/>
        </w:rPr>
      </w:pPr>
      <w:r>
        <w:rPr>
          <w:lang w:val="lv-LV"/>
        </w:rPr>
        <w:t>ar Dobeles novada domes</w:t>
      </w:r>
    </w:p>
    <w:p w14:paraId="2A733F31" w14:textId="77777777" w:rsidR="00FF055A" w:rsidRDefault="00FF055A" w:rsidP="00FF055A">
      <w:pPr>
        <w:pStyle w:val="Default"/>
        <w:jc w:val="right"/>
        <w:rPr>
          <w:lang w:val="lv-LV"/>
        </w:rPr>
      </w:pPr>
      <w:r>
        <w:rPr>
          <w:lang w:val="lv-LV"/>
        </w:rPr>
        <w:t>2022. gada 28. jūlija lēmumu Nr. 351/13</w:t>
      </w:r>
    </w:p>
    <w:p w14:paraId="224BFC41" w14:textId="77777777" w:rsidR="00FF055A" w:rsidRDefault="00FF055A" w:rsidP="00FF055A">
      <w:pPr>
        <w:pStyle w:val="NoSpacing"/>
        <w:jc w:val="center"/>
        <w:rPr>
          <w:b/>
        </w:rPr>
      </w:pPr>
    </w:p>
    <w:p w14:paraId="58190358" w14:textId="77777777" w:rsidR="00FF055A" w:rsidRDefault="00FF055A" w:rsidP="00FF055A">
      <w:pPr>
        <w:pStyle w:val="NoSpacing"/>
        <w:jc w:val="both"/>
        <w:rPr>
          <w:b/>
        </w:rPr>
      </w:pPr>
    </w:p>
    <w:p w14:paraId="52A2323A" w14:textId="77777777" w:rsidR="00FF055A" w:rsidRDefault="00FF055A" w:rsidP="00FF055A">
      <w:pPr>
        <w:pStyle w:val="NoSpacing"/>
        <w:jc w:val="both"/>
        <w:rPr>
          <w:b/>
        </w:rPr>
      </w:pPr>
      <w:r>
        <w:rPr>
          <w:b/>
        </w:rPr>
        <w:t>2022. gada 28. jūlijā</w:t>
      </w:r>
      <w:r>
        <w:rPr>
          <w:b/>
        </w:rPr>
        <w:tab/>
      </w:r>
      <w:r>
        <w:rPr>
          <w:b/>
        </w:rPr>
        <w:tab/>
      </w:r>
      <w:r>
        <w:rPr>
          <w:b/>
        </w:rPr>
        <w:tab/>
      </w:r>
      <w:r>
        <w:rPr>
          <w:b/>
        </w:rPr>
        <w:tab/>
      </w:r>
      <w:r>
        <w:rPr>
          <w:b/>
        </w:rPr>
        <w:tab/>
      </w:r>
      <w:proofErr w:type="gramStart"/>
      <w:r>
        <w:rPr>
          <w:b/>
        </w:rPr>
        <w:t xml:space="preserve">                      </w:t>
      </w:r>
      <w:proofErr w:type="gramEnd"/>
      <w:r>
        <w:rPr>
          <w:b/>
        </w:rPr>
        <w:t>Saistošie noteikumi Nr.30</w:t>
      </w:r>
    </w:p>
    <w:p w14:paraId="336DC8C4" w14:textId="77777777" w:rsidR="00FF055A" w:rsidRDefault="00FF055A" w:rsidP="00FF055A">
      <w:pPr>
        <w:tabs>
          <w:tab w:val="left" w:pos="6946"/>
        </w:tabs>
        <w:jc w:val="both"/>
      </w:pPr>
    </w:p>
    <w:p w14:paraId="15BBDE0C" w14:textId="77777777" w:rsidR="00FF055A" w:rsidRDefault="00FF055A" w:rsidP="00FF055A">
      <w:pPr>
        <w:tabs>
          <w:tab w:val="left" w:pos="6946"/>
        </w:tabs>
        <w:jc w:val="both"/>
      </w:pPr>
    </w:p>
    <w:p w14:paraId="634239D7" w14:textId="77777777" w:rsidR="00FF055A" w:rsidRDefault="00FF055A" w:rsidP="00FF055A">
      <w:pPr>
        <w:pStyle w:val="Default"/>
        <w:jc w:val="center"/>
        <w:rPr>
          <w:b/>
          <w:color w:val="auto"/>
          <w:u w:val="single"/>
          <w:lang w:val="lv-LV"/>
        </w:rPr>
      </w:pPr>
      <w:r>
        <w:rPr>
          <w:b/>
          <w:color w:val="auto"/>
          <w:u w:val="single"/>
          <w:lang w:val="lv-LV"/>
        </w:rPr>
        <w:t xml:space="preserve">Par kārtību, kādā tiek izsniegta atļauja vīna, raudzēto dzērienu, pārējo alkoholisko dzērienu vai </w:t>
      </w:r>
      <w:r>
        <w:rPr>
          <w:b/>
          <w:color w:val="auto"/>
          <w:u w:val="single"/>
          <w:shd w:val="clear" w:color="auto" w:fill="FFFFFF"/>
        </w:rPr>
        <w:t xml:space="preserve">starpproduktu, kuru sastāvā esošais spirts ir tikai raudzētas izcelsmes, </w:t>
      </w:r>
      <w:r>
        <w:rPr>
          <w:b/>
          <w:color w:val="auto"/>
          <w:u w:val="single"/>
          <w:lang w:val="lv-LV"/>
        </w:rPr>
        <w:t>ražošanai Dobeles novada administratīvajā teritorijā</w:t>
      </w:r>
    </w:p>
    <w:p w14:paraId="7EB1D1E1" w14:textId="77777777" w:rsidR="00FF055A" w:rsidRDefault="00FF055A" w:rsidP="00FF055A">
      <w:pPr>
        <w:pStyle w:val="Default"/>
        <w:jc w:val="center"/>
        <w:rPr>
          <w:iCs/>
          <w:lang w:val="lv-LV"/>
        </w:rPr>
      </w:pPr>
    </w:p>
    <w:p w14:paraId="06CDB0B5" w14:textId="77777777" w:rsidR="00FF055A" w:rsidRDefault="00FF055A" w:rsidP="00FF055A">
      <w:pPr>
        <w:pStyle w:val="Default"/>
        <w:ind w:left="4111"/>
        <w:jc w:val="both"/>
        <w:rPr>
          <w:iCs/>
          <w:lang w:val="lv-LV"/>
        </w:rPr>
      </w:pPr>
      <w:r>
        <w:rPr>
          <w:lang w:val="lv-LV"/>
        </w:rPr>
        <w:t xml:space="preserve">Izdoti saskaņā ar </w:t>
      </w:r>
      <w:r>
        <w:rPr>
          <w:iCs/>
          <w:lang w:val="lv-LV"/>
        </w:rPr>
        <w:t>Alkoholisko dzērienu aprites</w:t>
      </w:r>
      <w:r>
        <w:rPr>
          <w:lang w:val="lv-LV"/>
        </w:rPr>
        <w:t xml:space="preserve"> </w:t>
      </w:r>
      <w:r>
        <w:rPr>
          <w:iCs/>
          <w:lang w:val="lv-LV"/>
        </w:rPr>
        <w:t>likuma 8.panta otro daļu</w:t>
      </w:r>
    </w:p>
    <w:p w14:paraId="1C00CEEC" w14:textId="77777777" w:rsidR="00FF055A" w:rsidRDefault="00FF055A" w:rsidP="00FF055A">
      <w:pPr>
        <w:jc w:val="center"/>
        <w:rPr>
          <w:b/>
          <w:color w:val="000000"/>
        </w:rPr>
      </w:pPr>
    </w:p>
    <w:p w14:paraId="660EEBEE" w14:textId="77777777" w:rsidR="00FF055A" w:rsidRDefault="00FF055A" w:rsidP="00FF055A">
      <w:pPr>
        <w:pStyle w:val="Default"/>
        <w:numPr>
          <w:ilvl w:val="0"/>
          <w:numId w:val="2"/>
        </w:numPr>
        <w:tabs>
          <w:tab w:val="left" w:pos="3119"/>
        </w:tabs>
        <w:ind w:left="284" w:hanging="284"/>
        <w:jc w:val="center"/>
        <w:rPr>
          <w:b/>
          <w:bCs/>
          <w:lang w:val="lv-LV"/>
        </w:rPr>
      </w:pPr>
      <w:r>
        <w:rPr>
          <w:b/>
          <w:bCs/>
          <w:lang w:val="lv-LV"/>
        </w:rPr>
        <w:t>Vispārīgie jautājumi</w:t>
      </w:r>
    </w:p>
    <w:p w14:paraId="657DEC24" w14:textId="77777777" w:rsidR="00FF055A" w:rsidRDefault="00FF055A" w:rsidP="00FF055A">
      <w:pPr>
        <w:pStyle w:val="Default"/>
        <w:tabs>
          <w:tab w:val="left" w:pos="5295"/>
        </w:tabs>
        <w:rPr>
          <w:lang w:val="lv-LV"/>
        </w:rPr>
      </w:pPr>
      <w:r>
        <w:rPr>
          <w:lang w:val="lv-LV"/>
        </w:rPr>
        <w:tab/>
      </w:r>
    </w:p>
    <w:p w14:paraId="2AD90363" w14:textId="77777777" w:rsidR="00FF055A" w:rsidRDefault="00FF055A" w:rsidP="00FF055A">
      <w:pPr>
        <w:pStyle w:val="ListParagraph"/>
        <w:widowControl/>
        <w:numPr>
          <w:ilvl w:val="0"/>
          <w:numId w:val="3"/>
        </w:numPr>
        <w:suppressAutoHyphens w:val="0"/>
        <w:autoSpaceDE w:val="0"/>
        <w:autoSpaceDN w:val="0"/>
        <w:adjustRightInd w:val="0"/>
        <w:contextualSpacing/>
        <w:jc w:val="both"/>
      </w:pPr>
      <w:r>
        <w:t xml:space="preserve">Saistošie noteikumi (turpmāk – Noteikumi) nosaka kārtību, kādā </w:t>
      </w:r>
      <w:r>
        <w:rPr>
          <w:color w:val="000000"/>
        </w:rPr>
        <w:t>Dobeles</w:t>
      </w:r>
      <w:r>
        <w:t xml:space="preserve"> novada pašvaldība (turpmāk – Pašvaldība) izsniedz atļauju ražota vīna, raudzēto dzērienu, pārējo alkoholisko dzērienu vai </w:t>
      </w:r>
      <w:r>
        <w:rPr>
          <w:shd w:val="clear" w:color="auto" w:fill="FFFFFF"/>
        </w:rPr>
        <w:t>starpproduktu, kuru sastāvā esošais spirts ir tikai raudzētas izcelsmes,</w:t>
      </w:r>
      <w:r>
        <w:t xml:space="preserve"> ražošanai no savā īpašumā vai valdījumā esošajos dārzos un dravās iegūtajiem produktiem vai savvaļā augošiem augiem, neizmantojot spirtu vai citu saražotos alkoholiskos dzērienus. (izņemts vārds “pašu”)</w:t>
      </w:r>
    </w:p>
    <w:p w14:paraId="6263AC6D" w14:textId="77777777" w:rsidR="00FF055A" w:rsidRDefault="00FF055A" w:rsidP="00FF055A">
      <w:pPr>
        <w:pStyle w:val="ListParagraph"/>
        <w:widowControl/>
        <w:numPr>
          <w:ilvl w:val="0"/>
          <w:numId w:val="3"/>
        </w:numPr>
        <w:suppressAutoHyphens w:val="0"/>
        <w:autoSpaceDE w:val="0"/>
        <w:autoSpaceDN w:val="0"/>
        <w:adjustRightInd w:val="0"/>
        <w:contextualSpacing/>
        <w:jc w:val="both"/>
      </w:pPr>
      <w:r>
        <w:t xml:space="preserve">Atļauju (licenci) vīna, raudzēto dzērienu, pārējo alkoholisko dzērienu vai </w:t>
      </w:r>
      <w:r>
        <w:rPr>
          <w:shd w:val="clear" w:color="auto" w:fill="FFFFFF"/>
        </w:rPr>
        <w:t>starpproduktu, kuru sastāvā esošais spirts ir tikai raudzētas izcelsmes,</w:t>
      </w:r>
      <w:r>
        <w:t xml:space="preserve"> ražošanai Dobeles novadā (turpmāk – Atļauja) izsniedz Pašvaldības izpilddirektors.</w:t>
      </w:r>
    </w:p>
    <w:p w14:paraId="24DACC08" w14:textId="77777777" w:rsidR="00FF055A" w:rsidRDefault="00FF055A" w:rsidP="00FF055A">
      <w:pPr>
        <w:pStyle w:val="Default"/>
        <w:jc w:val="both"/>
        <w:rPr>
          <w:rFonts w:eastAsia="Times New Roman"/>
          <w:color w:val="auto"/>
          <w:lang w:val="lv-LV" w:eastAsia="lv-LV"/>
        </w:rPr>
      </w:pPr>
    </w:p>
    <w:p w14:paraId="78D22119" w14:textId="77777777" w:rsidR="00FF055A" w:rsidRDefault="00FF055A" w:rsidP="00FF055A">
      <w:pPr>
        <w:pStyle w:val="Default"/>
        <w:numPr>
          <w:ilvl w:val="0"/>
          <w:numId w:val="2"/>
        </w:numPr>
        <w:ind w:left="426" w:hanging="349"/>
        <w:jc w:val="center"/>
        <w:rPr>
          <w:b/>
          <w:bCs/>
          <w:color w:val="000000" w:themeColor="text1"/>
          <w:lang w:val="lv-LV"/>
        </w:rPr>
      </w:pPr>
      <w:r>
        <w:rPr>
          <w:b/>
          <w:bCs/>
          <w:color w:val="000000" w:themeColor="text1"/>
          <w:lang w:val="lv-LV"/>
        </w:rPr>
        <w:t>Iesnieguma iesniegšanas kārtība Atļaujas saņemšanai</w:t>
      </w:r>
    </w:p>
    <w:p w14:paraId="304CC640" w14:textId="77777777" w:rsidR="00FF055A" w:rsidRDefault="00FF055A" w:rsidP="00FF055A">
      <w:pPr>
        <w:autoSpaceDE w:val="0"/>
        <w:autoSpaceDN w:val="0"/>
        <w:adjustRightInd w:val="0"/>
        <w:jc w:val="both"/>
        <w:rPr>
          <w:color w:val="000000"/>
        </w:rPr>
      </w:pPr>
    </w:p>
    <w:p w14:paraId="0C5E5CFF" w14:textId="77777777" w:rsidR="00FF055A" w:rsidRDefault="00FF055A" w:rsidP="00FF055A">
      <w:pPr>
        <w:pStyle w:val="Default"/>
        <w:numPr>
          <w:ilvl w:val="0"/>
          <w:numId w:val="3"/>
        </w:numPr>
        <w:jc w:val="both"/>
        <w:rPr>
          <w:lang w:val="lv-LV"/>
        </w:rPr>
      </w:pPr>
      <w:r>
        <w:rPr>
          <w:lang w:val="lv-LV"/>
        </w:rPr>
        <w:t>Atļaujas saņemšanai fiziskā persona, kura reģistrēta, kā saimnieciskās darbības veicēja vai komersants Pašvaldībā iesniedz iesniegumu. Iesniegumu var iesniegt personīgi, nosūtīt pa pastu vai elektroniski, ja elektroniskais dokuments ir sagatavots atbilstoši normatīvajiem aktiem par elektronisko dokumentu noformēšanu.</w:t>
      </w:r>
      <w:r>
        <w:rPr>
          <w:color w:val="414142"/>
          <w:shd w:val="clear" w:color="auto" w:fill="FFFFFF"/>
          <w:lang w:val="lv-LV"/>
        </w:rPr>
        <w:t xml:space="preserve"> </w:t>
      </w:r>
    </w:p>
    <w:p w14:paraId="1B224AA7" w14:textId="77777777" w:rsidR="00FF055A" w:rsidRDefault="00FF055A" w:rsidP="00FF055A">
      <w:pPr>
        <w:pStyle w:val="Default"/>
        <w:numPr>
          <w:ilvl w:val="0"/>
          <w:numId w:val="3"/>
        </w:numPr>
        <w:jc w:val="both"/>
        <w:rPr>
          <w:lang w:val="lv-LV"/>
        </w:rPr>
      </w:pPr>
      <w:r>
        <w:rPr>
          <w:lang w:val="lv-LV"/>
        </w:rPr>
        <w:t>Iesniegumā jānorāda:</w:t>
      </w:r>
    </w:p>
    <w:p w14:paraId="0D969BFF" w14:textId="77777777" w:rsidR="00FF055A" w:rsidRDefault="00FF055A" w:rsidP="00FF055A">
      <w:pPr>
        <w:pStyle w:val="Default"/>
        <w:numPr>
          <w:ilvl w:val="1"/>
          <w:numId w:val="3"/>
        </w:numPr>
        <w:ind w:left="851" w:hanging="502"/>
        <w:jc w:val="both"/>
        <w:rPr>
          <w:lang w:val="lv-LV"/>
        </w:rPr>
      </w:pPr>
      <w:r>
        <w:rPr>
          <w:lang w:val="lv-LV"/>
        </w:rPr>
        <w:t>fiziskās personas vārds, uzvārds, reģistrācijas numurs un adrese;</w:t>
      </w:r>
    </w:p>
    <w:p w14:paraId="65EB495F" w14:textId="77777777" w:rsidR="00FF055A" w:rsidRDefault="00FF055A" w:rsidP="00FF055A">
      <w:pPr>
        <w:pStyle w:val="Default"/>
        <w:numPr>
          <w:ilvl w:val="1"/>
          <w:numId w:val="3"/>
        </w:numPr>
        <w:ind w:left="851" w:hanging="502"/>
        <w:jc w:val="both"/>
        <w:rPr>
          <w:lang w:val="lv-LV"/>
        </w:rPr>
      </w:pPr>
      <w:r>
        <w:rPr>
          <w:lang w:val="lv-LV"/>
        </w:rPr>
        <w:t>komersanta nosaukums, reģistrācijas numurs, juridiskā adrese, amatpersonas vārds, uzvārds, tālruņa numurs un e-pasta adrese;</w:t>
      </w:r>
    </w:p>
    <w:p w14:paraId="0E6AA326" w14:textId="77777777" w:rsidR="00FF055A" w:rsidRDefault="00FF055A" w:rsidP="00FF055A">
      <w:pPr>
        <w:pStyle w:val="Default"/>
        <w:numPr>
          <w:ilvl w:val="1"/>
          <w:numId w:val="3"/>
        </w:numPr>
        <w:ind w:left="851" w:hanging="502"/>
        <w:jc w:val="both"/>
        <w:rPr>
          <w:lang w:val="lv-LV"/>
        </w:rPr>
      </w:pPr>
      <w:r>
        <w:rPr>
          <w:lang w:val="lv-LV"/>
        </w:rPr>
        <w:t xml:space="preserve">saražojamo alkoholisko dzērienu, </w:t>
      </w:r>
      <w:r>
        <w:rPr>
          <w:color w:val="auto"/>
          <w:shd w:val="clear" w:color="auto" w:fill="FFFFFF"/>
        </w:rPr>
        <w:t>starpproduktu, kuru sastāvā esošais spirts ir tikai raudzētas izcelsmes,</w:t>
      </w:r>
      <w:r>
        <w:rPr>
          <w:lang w:val="lv-LV"/>
        </w:rPr>
        <w:t xml:space="preserve"> sortiments un apjoms un/vai absolūtā alkohola daudzums gadā;</w:t>
      </w:r>
    </w:p>
    <w:p w14:paraId="2C018FEB" w14:textId="77777777" w:rsidR="00FF055A" w:rsidRDefault="00FF055A" w:rsidP="00FF055A">
      <w:pPr>
        <w:pStyle w:val="Default"/>
        <w:numPr>
          <w:ilvl w:val="1"/>
          <w:numId w:val="3"/>
        </w:numPr>
        <w:ind w:left="851" w:hanging="502"/>
        <w:jc w:val="both"/>
        <w:rPr>
          <w:lang w:val="lv-LV"/>
        </w:rPr>
      </w:pPr>
      <w:r>
        <w:rPr>
          <w:lang w:val="lv-LV"/>
        </w:rPr>
        <w:t>ražošanas vieta (adrese);</w:t>
      </w:r>
    </w:p>
    <w:p w14:paraId="52FAFD2B" w14:textId="77777777" w:rsidR="00FF055A" w:rsidRDefault="00FF055A" w:rsidP="00FF055A">
      <w:pPr>
        <w:pStyle w:val="Default"/>
        <w:numPr>
          <w:ilvl w:val="1"/>
          <w:numId w:val="3"/>
        </w:numPr>
        <w:ind w:left="851" w:hanging="502"/>
        <w:jc w:val="both"/>
        <w:rPr>
          <w:lang w:val="lv-LV"/>
        </w:rPr>
      </w:pPr>
      <w:r>
        <w:rPr>
          <w:lang w:val="lv-LV"/>
        </w:rPr>
        <w:t>laika periods</w:t>
      </w:r>
      <w:proofErr w:type="gramStart"/>
      <w:r>
        <w:rPr>
          <w:lang w:val="lv-LV"/>
        </w:rPr>
        <w:t xml:space="preserve"> uz kādu izsniegt Atļauju</w:t>
      </w:r>
      <w:proofErr w:type="gramEnd"/>
      <w:r>
        <w:rPr>
          <w:lang w:val="lv-LV"/>
        </w:rPr>
        <w:t>.</w:t>
      </w:r>
    </w:p>
    <w:p w14:paraId="01CF2973" w14:textId="77777777" w:rsidR="00FF055A" w:rsidRDefault="00FF055A" w:rsidP="00FF055A">
      <w:pPr>
        <w:pStyle w:val="Default"/>
        <w:numPr>
          <w:ilvl w:val="0"/>
          <w:numId w:val="3"/>
        </w:numPr>
        <w:jc w:val="both"/>
        <w:rPr>
          <w:lang w:val="lv-LV"/>
        </w:rPr>
      </w:pPr>
      <w:r>
        <w:rPr>
          <w:lang w:val="lv-LV"/>
        </w:rPr>
        <w:t>Iesniegumam jāpievieno šādi dokumenti:</w:t>
      </w:r>
    </w:p>
    <w:p w14:paraId="0375D78E" w14:textId="77777777" w:rsidR="00FF055A" w:rsidRDefault="00FF055A" w:rsidP="00FF055A">
      <w:pPr>
        <w:pStyle w:val="Default"/>
        <w:numPr>
          <w:ilvl w:val="1"/>
          <w:numId w:val="3"/>
        </w:numPr>
        <w:ind w:left="851" w:hanging="502"/>
        <w:jc w:val="both"/>
        <w:rPr>
          <w:lang w:val="lv-LV"/>
        </w:rPr>
      </w:pPr>
      <w:r>
        <w:rPr>
          <w:lang w:val="lv-LV"/>
        </w:rPr>
        <w:t>ražošanas vietas lietošanas tiesību apliecinoša dokumenta kopija;</w:t>
      </w:r>
    </w:p>
    <w:p w14:paraId="5ADB0D99" w14:textId="77777777" w:rsidR="00FF055A" w:rsidRDefault="00FF055A" w:rsidP="00FF055A">
      <w:pPr>
        <w:pStyle w:val="Default"/>
        <w:numPr>
          <w:ilvl w:val="1"/>
          <w:numId w:val="3"/>
        </w:numPr>
        <w:ind w:left="851" w:hanging="502"/>
        <w:jc w:val="both"/>
        <w:rPr>
          <w:lang w:val="lv-LV"/>
        </w:rPr>
      </w:pPr>
      <w:r>
        <w:rPr>
          <w:lang w:val="lv-LV"/>
        </w:rPr>
        <w:lastRenderedPageBreak/>
        <w:t>ražošanas vietas telpu plānu u.c. dokumentus, kas raksturo ūdensapgādes, ventilācijas, kanalizācijas nodrošināšanu ražošanas vietā</w:t>
      </w:r>
      <w:bookmarkStart w:id="1" w:name="p8"/>
      <w:bookmarkStart w:id="2" w:name="p-1028348"/>
      <w:bookmarkEnd w:id="1"/>
      <w:bookmarkEnd w:id="2"/>
      <w:r>
        <w:rPr>
          <w:lang w:val="lv-LV"/>
        </w:rPr>
        <w:t>;</w:t>
      </w:r>
    </w:p>
    <w:p w14:paraId="20A57B18" w14:textId="77777777" w:rsidR="00FF055A" w:rsidRDefault="00FF055A" w:rsidP="00FF055A">
      <w:pPr>
        <w:pStyle w:val="Default"/>
        <w:numPr>
          <w:ilvl w:val="1"/>
          <w:numId w:val="3"/>
        </w:numPr>
        <w:ind w:left="851" w:hanging="502"/>
        <w:jc w:val="both"/>
        <w:rPr>
          <w:lang w:val="lv-LV"/>
        </w:rPr>
      </w:pPr>
      <w:r>
        <w:rPr>
          <w:lang w:val="lv-LV"/>
        </w:rPr>
        <w:t>informāciju par termiņu, kādā, atbilstoši normatīvajos aktos noteiktajam, telpas tiks pielāgotas ražošanai (nodrošināta atbilstoša ventilācija, atkritumu savākšana, kanalizācijas novadīšana u.tml.).</w:t>
      </w:r>
    </w:p>
    <w:p w14:paraId="07700E15" w14:textId="77777777" w:rsidR="00FF055A" w:rsidRDefault="00FF055A" w:rsidP="00FF055A">
      <w:pPr>
        <w:pStyle w:val="Default"/>
        <w:jc w:val="both"/>
        <w:rPr>
          <w:lang w:val="lv-LV"/>
        </w:rPr>
      </w:pPr>
    </w:p>
    <w:p w14:paraId="70D8DE3E" w14:textId="77777777" w:rsidR="00FF055A" w:rsidRDefault="00FF055A" w:rsidP="00FF055A">
      <w:pPr>
        <w:pStyle w:val="ListParagraph"/>
        <w:widowControl/>
        <w:numPr>
          <w:ilvl w:val="0"/>
          <w:numId w:val="2"/>
        </w:numPr>
        <w:suppressAutoHyphens w:val="0"/>
        <w:autoSpaceDE w:val="0"/>
        <w:autoSpaceDN w:val="0"/>
        <w:adjustRightInd w:val="0"/>
        <w:ind w:left="426" w:hanging="437"/>
        <w:contextualSpacing/>
        <w:jc w:val="center"/>
        <w:rPr>
          <w:b/>
          <w:bCs/>
          <w:color w:val="000000" w:themeColor="text1"/>
        </w:rPr>
      </w:pPr>
      <w:r>
        <w:rPr>
          <w:b/>
          <w:bCs/>
          <w:color w:val="000000" w:themeColor="text1"/>
        </w:rPr>
        <w:t>Atļaujas izsniegšanas kārtība</w:t>
      </w:r>
    </w:p>
    <w:p w14:paraId="4AD2ED94" w14:textId="77777777" w:rsidR="00FF055A" w:rsidRDefault="00FF055A" w:rsidP="00FF055A">
      <w:pPr>
        <w:pStyle w:val="Default"/>
        <w:jc w:val="both"/>
        <w:rPr>
          <w:lang w:val="lv-LV"/>
        </w:rPr>
      </w:pPr>
    </w:p>
    <w:p w14:paraId="18F126C0" w14:textId="77777777" w:rsidR="00FF055A" w:rsidRDefault="00FF055A" w:rsidP="00FF055A">
      <w:pPr>
        <w:pStyle w:val="Default"/>
        <w:numPr>
          <w:ilvl w:val="0"/>
          <w:numId w:val="3"/>
        </w:numPr>
        <w:ind w:left="426" w:hanging="426"/>
        <w:jc w:val="both"/>
        <w:rPr>
          <w:lang w:val="lv-LV"/>
        </w:rPr>
      </w:pPr>
      <w:r>
        <w:rPr>
          <w:lang w:val="lv-LV"/>
        </w:rPr>
        <w:t>Atļauja vai atteikums izsniegt Atļauju tiek izsniegta ne vēlāk kā 10 (desmit) darba dienu laikā no fiziskās personas vai komersanta iesnieguma un visu nepieciešamo dokumentu saņemšanas dienas.</w:t>
      </w:r>
    </w:p>
    <w:p w14:paraId="7668615F" w14:textId="77777777" w:rsidR="00FF055A" w:rsidRDefault="00FF055A" w:rsidP="00FF055A">
      <w:pPr>
        <w:pStyle w:val="Default"/>
        <w:numPr>
          <w:ilvl w:val="0"/>
          <w:numId w:val="3"/>
        </w:numPr>
        <w:ind w:left="426" w:hanging="426"/>
        <w:jc w:val="both"/>
        <w:rPr>
          <w:lang w:val="lv-LV"/>
        </w:rPr>
      </w:pPr>
      <w:r>
        <w:rPr>
          <w:lang w:val="lv-LV"/>
        </w:rPr>
        <w:t>Atļauju izsniedz bez maksas uz iesniegumā pieprasīto laika periodu, bet ne ilgāk kā uz 3 (trīs) gadiem.</w:t>
      </w:r>
    </w:p>
    <w:p w14:paraId="1D6C809C" w14:textId="77777777" w:rsidR="00FF055A" w:rsidRDefault="00FF055A" w:rsidP="00FF055A">
      <w:pPr>
        <w:pStyle w:val="Default"/>
        <w:numPr>
          <w:ilvl w:val="0"/>
          <w:numId w:val="3"/>
        </w:numPr>
        <w:ind w:left="426" w:hanging="426"/>
        <w:jc w:val="both"/>
        <w:rPr>
          <w:lang w:val="lv-LV"/>
        </w:rPr>
      </w:pPr>
      <w:r>
        <w:rPr>
          <w:lang w:val="lv-LV"/>
        </w:rPr>
        <w:t>Atļauja netiek izsniegta, ja:</w:t>
      </w:r>
    </w:p>
    <w:p w14:paraId="668EA754" w14:textId="77777777" w:rsidR="00FF055A" w:rsidRDefault="00FF055A" w:rsidP="00FF055A">
      <w:pPr>
        <w:pStyle w:val="Default"/>
        <w:numPr>
          <w:ilvl w:val="1"/>
          <w:numId w:val="3"/>
        </w:numPr>
        <w:ind w:left="851" w:hanging="567"/>
        <w:jc w:val="both"/>
        <w:rPr>
          <w:lang w:val="lv-LV"/>
        </w:rPr>
      </w:pPr>
      <w:r>
        <w:rPr>
          <w:lang w:val="lv-LV"/>
        </w:rPr>
        <w:t>fiziskā persona vai komersants nav iesniedzis visus Noteikumu 5. punktā minētos dokumentus;</w:t>
      </w:r>
    </w:p>
    <w:p w14:paraId="09B6265F" w14:textId="77777777" w:rsidR="00FF055A" w:rsidRDefault="00FF055A" w:rsidP="00FF055A">
      <w:pPr>
        <w:pStyle w:val="Default"/>
        <w:numPr>
          <w:ilvl w:val="1"/>
          <w:numId w:val="3"/>
        </w:numPr>
        <w:ind w:left="851" w:hanging="567"/>
        <w:jc w:val="both"/>
        <w:rPr>
          <w:lang w:val="lv-LV"/>
        </w:rPr>
      </w:pPr>
      <w:r>
        <w:rPr>
          <w:lang w:val="lv-LV"/>
        </w:rPr>
        <w:t>fiziskā persona vai komersants Atļaujas saņemšanai sniedzis nepatiesas ziņas;</w:t>
      </w:r>
    </w:p>
    <w:p w14:paraId="2BEAD0B9" w14:textId="77777777" w:rsidR="00FF055A" w:rsidRDefault="00FF055A" w:rsidP="00FF055A">
      <w:pPr>
        <w:pStyle w:val="Default"/>
        <w:numPr>
          <w:ilvl w:val="1"/>
          <w:numId w:val="3"/>
        </w:numPr>
        <w:ind w:left="851" w:hanging="567"/>
        <w:jc w:val="both"/>
        <w:rPr>
          <w:lang w:val="lv-LV"/>
        </w:rPr>
      </w:pPr>
      <w:r>
        <w:rPr>
          <w:lang w:val="lv-LV"/>
        </w:rPr>
        <w:t xml:space="preserve">ražošanu plānots veikt vietā, kas nav pielāgota alkoholisko dzērienu, </w:t>
      </w:r>
      <w:r>
        <w:rPr>
          <w:color w:val="auto"/>
          <w:shd w:val="clear" w:color="auto" w:fill="FFFFFF"/>
        </w:rPr>
        <w:t>starpproduktu, kuru sastāvā esošais spirts ir tikai raudzētas izcelsmes,</w:t>
      </w:r>
      <w:r>
        <w:rPr>
          <w:lang w:val="lv-LV"/>
        </w:rPr>
        <w:t xml:space="preserve"> ražošanai (nav nodrošināta atbilstoša ventilācija, atkritumu savākšana, kanalizācijas novadīšana u.tml.) un neatbilst tās izmantošanas mērķim;</w:t>
      </w:r>
    </w:p>
    <w:p w14:paraId="6A560440" w14:textId="77777777" w:rsidR="00FF055A" w:rsidRDefault="00FF055A" w:rsidP="00FF055A">
      <w:pPr>
        <w:pStyle w:val="Default"/>
        <w:numPr>
          <w:ilvl w:val="1"/>
          <w:numId w:val="3"/>
        </w:numPr>
        <w:ind w:left="851" w:hanging="567"/>
        <w:jc w:val="both"/>
        <w:rPr>
          <w:lang w:val="lv-LV"/>
        </w:rPr>
      </w:pPr>
      <w:r>
        <w:rPr>
          <w:lang w:val="lv-LV"/>
        </w:rPr>
        <w:t>ražošanu plānots uzsākt vietā, kas atrodas:</w:t>
      </w:r>
    </w:p>
    <w:p w14:paraId="00EDEA30" w14:textId="77777777" w:rsidR="00FF055A" w:rsidRDefault="00FF055A" w:rsidP="00FF055A">
      <w:pPr>
        <w:pStyle w:val="Default"/>
        <w:numPr>
          <w:ilvl w:val="2"/>
          <w:numId w:val="3"/>
        </w:numPr>
        <w:ind w:left="1418" w:hanging="708"/>
        <w:jc w:val="both"/>
        <w:rPr>
          <w:lang w:val="lv-LV"/>
        </w:rPr>
      </w:pPr>
      <w:r>
        <w:rPr>
          <w:lang w:val="lv-LV"/>
        </w:rPr>
        <w:t>daudzdzīvokļu dzīvojamā mājā;</w:t>
      </w:r>
    </w:p>
    <w:p w14:paraId="423DEC3C" w14:textId="77777777" w:rsidR="00FF055A" w:rsidRDefault="00FF055A" w:rsidP="00FF055A">
      <w:pPr>
        <w:pStyle w:val="Default"/>
        <w:numPr>
          <w:ilvl w:val="2"/>
          <w:numId w:val="3"/>
        </w:numPr>
        <w:ind w:left="1418" w:hanging="708"/>
        <w:jc w:val="both"/>
        <w:rPr>
          <w:lang w:val="lv-LV"/>
        </w:rPr>
      </w:pPr>
      <w:r>
        <w:rPr>
          <w:lang w:val="lv-LV"/>
        </w:rPr>
        <w:t>sociālās aprūpes, ārstniecības, izglītības, kultūras un sporta iestāžu, policijas un militarizēto formējumu telpās un teritorijās;</w:t>
      </w:r>
    </w:p>
    <w:p w14:paraId="5C9C877F" w14:textId="77777777" w:rsidR="00FF055A" w:rsidRDefault="00FF055A" w:rsidP="00FF055A">
      <w:pPr>
        <w:pStyle w:val="Default"/>
        <w:numPr>
          <w:ilvl w:val="2"/>
          <w:numId w:val="3"/>
        </w:numPr>
        <w:ind w:left="1418" w:hanging="708"/>
        <w:jc w:val="both"/>
        <w:rPr>
          <w:lang w:val="lv-LV"/>
        </w:rPr>
      </w:pPr>
      <w:r>
        <w:rPr>
          <w:lang w:val="lv-LV"/>
        </w:rPr>
        <w:t>ēkās, kurās atrodas valsts vai pašvaldības iestādes.</w:t>
      </w:r>
    </w:p>
    <w:p w14:paraId="7C07064C" w14:textId="77777777" w:rsidR="00FF055A" w:rsidRDefault="00FF055A" w:rsidP="00FF055A">
      <w:pPr>
        <w:pStyle w:val="Default"/>
        <w:numPr>
          <w:ilvl w:val="1"/>
          <w:numId w:val="3"/>
        </w:numPr>
        <w:ind w:left="851" w:hanging="567"/>
        <w:jc w:val="both"/>
        <w:rPr>
          <w:lang w:val="lv-LV"/>
        </w:rPr>
      </w:pPr>
      <w:r>
        <w:rPr>
          <w:lang w:val="lv-LV"/>
        </w:rPr>
        <w:t xml:space="preserve">alkoholisko dzērienu, </w:t>
      </w:r>
      <w:r>
        <w:rPr>
          <w:color w:val="auto"/>
          <w:shd w:val="clear" w:color="auto" w:fill="FFFFFF"/>
        </w:rPr>
        <w:t>starpproduktu, kuru sastāvā esošais spirts ir tikai raudzētas izcelsmes,</w:t>
      </w:r>
      <w:r>
        <w:rPr>
          <w:lang w:val="lv-LV"/>
        </w:rPr>
        <w:t xml:space="preserve"> ražošana norādītajā vietā būtiski apdraud sabiedrisko kārtību un citu personu tiesību aizsardzību.</w:t>
      </w:r>
    </w:p>
    <w:p w14:paraId="348998C8" w14:textId="77777777" w:rsidR="00FF055A" w:rsidRDefault="00FF055A" w:rsidP="00FF055A">
      <w:pPr>
        <w:pStyle w:val="Default"/>
        <w:numPr>
          <w:ilvl w:val="0"/>
          <w:numId w:val="3"/>
        </w:numPr>
        <w:ind w:left="426" w:hanging="426"/>
        <w:jc w:val="both"/>
        <w:rPr>
          <w:lang w:val="lv-LV"/>
        </w:rPr>
      </w:pPr>
      <w:r>
        <w:rPr>
          <w:lang w:val="lv-LV"/>
        </w:rPr>
        <w:t>Pašvaldības izpilddirektors ir tiesīgs pieņemt lēmumu par izsniegtās Atļaujas anulēšanu, ja:</w:t>
      </w:r>
    </w:p>
    <w:p w14:paraId="1DB6FE36" w14:textId="77777777" w:rsidR="00FF055A" w:rsidRDefault="00FF055A" w:rsidP="00FF055A">
      <w:pPr>
        <w:pStyle w:val="Default"/>
        <w:numPr>
          <w:ilvl w:val="1"/>
          <w:numId w:val="3"/>
        </w:numPr>
        <w:ind w:left="851" w:hanging="567"/>
        <w:jc w:val="both"/>
        <w:rPr>
          <w:lang w:val="lv-LV"/>
        </w:rPr>
      </w:pPr>
      <w:r>
        <w:rPr>
          <w:lang w:val="lv-LV"/>
        </w:rPr>
        <w:t>fiziskā persona vai komersants Atļaujas saņemšanai sniedzis nepatiesas ziņas;</w:t>
      </w:r>
    </w:p>
    <w:p w14:paraId="10431105" w14:textId="77777777" w:rsidR="00FF055A" w:rsidRDefault="00FF055A" w:rsidP="00FF055A">
      <w:pPr>
        <w:pStyle w:val="Default"/>
        <w:numPr>
          <w:ilvl w:val="1"/>
          <w:numId w:val="3"/>
        </w:numPr>
        <w:ind w:left="851" w:hanging="567"/>
        <w:jc w:val="both"/>
        <w:rPr>
          <w:lang w:val="lv-LV"/>
        </w:rPr>
      </w:pPr>
      <w:r>
        <w:rPr>
          <w:lang w:val="lv-LV"/>
        </w:rPr>
        <w:t>ražošana tiek veikta telpās, kas nav pielāgotas un neatbilst to izmantošanas mērķim;</w:t>
      </w:r>
    </w:p>
    <w:p w14:paraId="77F0B784" w14:textId="77777777" w:rsidR="00FF055A" w:rsidRDefault="00FF055A" w:rsidP="00FF055A">
      <w:pPr>
        <w:pStyle w:val="Default"/>
        <w:numPr>
          <w:ilvl w:val="1"/>
          <w:numId w:val="3"/>
        </w:numPr>
        <w:ind w:left="851" w:hanging="567"/>
        <w:jc w:val="both"/>
        <w:rPr>
          <w:lang w:val="lv-LV"/>
        </w:rPr>
      </w:pPr>
      <w:r>
        <w:rPr>
          <w:lang w:val="lv-LV"/>
        </w:rPr>
        <w:t xml:space="preserve">alkoholisko dzērienu, </w:t>
      </w:r>
      <w:r>
        <w:rPr>
          <w:color w:val="auto"/>
          <w:shd w:val="clear" w:color="auto" w:fill="FFFFFF"/>
        </w:rPr>
        <w:t>starpproduktu, kuru sastāvā esošais spirts ir tikai raudzētas izcelsmes,</w:t>
      </w:r>
      <w:r>
        <w:rPr>
          <w:lang w:val="lv-LV"/>
        </w:rPr>
        <w:t xml:space="preserve"> ražošana Atļaujā norādītajā vietā būtiski apdraud sabiedrisko kārtību un citu personu tiesību aizsardzību;</w:t>
      </w:r>
    </w:p>
    <w:p w14:paraId="68BD46D3" w14:textId="77777777" w:rsidR="00FF055A" w:rsidRDefault="00FF055A" w:rsidP="00FF055A">
      <w:pPr>
        <w:pStyle w:val="Default"/>
        <w:numPr>
          <w:ilvl w:val="1"/>
          <w:numId w:val="3"/>
        </w:numPr>
        <w:ind w:left="851" w:hanging="567"/>
        <w:jc w:val="both"/>
        <w:rPr>
          <w:lang w:val="lv-LV"/>
        </w:rPr>
      </w:pPr>
      <w:r>
        <w:rPr>
          <w:lang w:val="lv-LV"/>
        </w:rPr>
        <w:t>izbeigta ražošana Atļaujā norādītajā vietā.</w:t>
      </w:r>
    </w:p>
    <w:p w14:paraId="405300DE" w14:textId="77777777" w:rsidR="00FF055A" w:rsidRDefault="00FF055A" w:rsidP="00FF055A">
      <w:pPr>
        <w:pStyle w:val="Default"/>
        <w:numPr>
          <w:ilvl w:val="0"/>
          <w:numId w:val="3"/>
        </w:numPr>
        <w:ind w:left="426" w:hanging="426"/>
        <w:jc w:val="both"/>
        <w:rPr>
          <w:lang w:val="lv-LV"/>
        </w:rPr>
      </w:pPr>
      <w:r>
        <w:rPr>
          <w:lang w:val="lv-LV"/>
        </w:rPr>
        <w:t>Lēmumu par Atļaujas anulēšanu Pašvaldības izpilddirektors pieņem 10 darba dienu laikā pēc Noteikumu 9.punktā minēto apstākļu konstatēšanas un par to rakstveidā paziņo fiziskai personai vai komersantam uz iesniegumā norādīto adresi.</w:t>
      </w:r>
      <w:bookmarkStart w:id="3" w:name="p15"/>
      <w:bookmarkStart w:id="4" w:name="p-1028356"/>
      <w:bookmarkEnd w:id="3"/>
      <w:bookmarkEnd w:id="4"/>
    </w:p>
    <w:p w14:paraId="4B5513EC" w14:textId="77777777" w:rsidR="00FF055A" w:rsidRDefault="00FF055A" w:rsidP="00FF055A">
      <w:pPr>
        <w:pStyle w:val="Default"/>
        <w:ind w:firstLine="284"/>
        <w:jc w:val="both"/>
        <w:rPr>
          <w:lang w:val="lv-LV"/>
        </w:rPr>
      </w:pPr>
    </w:p>
    <w:p w14:paraId="19EA2552" w14:textId="77777777" w:rsidR="00FF055A" w:rsidRDefault="00FF055A" w:rsidP="00FF055A">
      <w:pPr>
        <w:pStyle w:val="Default"/>
        <w:numPr>
          <w:ilvl w:val="0"/>
          <w:numId w:val="2"/>
        </w:numPr>
        <w:ind w:left="0" w:firstLine="284"/>
        <w:jc w:val="center"/>
        <w:rPr>
          <w:b/>
          <w:bCs/>
          <w:color w:val="000000" w:themeColor="text1"/>
          <w:lang w:val="lv-LV"/>
        </w:rPr>
      </w:pPr>
      <w:r>
        <w:rPr>
          <w:b/>
          <w:bCs/>
          <w:color w:val="000000" w:themeColor="text1"/>
          <w:lang w:val="lv-LV"/>
        </w:rPr>
        <w:t>Administratīvo aktu apstrīdēšana un pārsūdzēšana</w:t>
      </w:r>
    </w:p>
    <w:p w14:paraId="46A6736F" w14:textId="77777777" w:rsidR="00FF055A" w:rsidRDefault="00FF055A" w:rsidP="00FF055A">
      <w:pPr>
        <w:pStyle w:val="Default"/>
        <w:jc w:val="both"/>
        <w:rPr>
          <w:lang w:val="lv-LV"/>
        </w:rPr>
      </w:pPr>
    </w:p>
    <w:p w14:paraId="7AA74F73" w14:textId="77777777" w:rsidR="00FF055A" w:rsidRDefault="00FF055A" w:rsidP="00FF055A">
      <w:pPr>
        <w:pStyle w:val="Default"/>
        <w:numPr>
          <w:ilvl w:val="0"/>
          <w:numId w:val="3"/>
        </w:numPr>
        <w:ind w:left="426" w:hanging="426"/>
        <w:jc w:val="both"/>
        <w:rPr>
          <w:lang w:val="lv-LV"/>
        </w:rPr>
      </w:pPr>
      <w:r>
        <w:rPr>
          <w:lang w:val="lv-LV"/>
        </w:rPr>
        <w:t>Pašvaldības izpilddirektora izdoto administratīvo aktu (izsniegto Atļauju vai atteikumu izsniegt Atļauju) vai faktisko rīcību var apstrīdēt Pašvaldības domē.</w:t>
      </w:r>
      <w:bookmarkStart w:id="5" w:name="p16"/>
      <w:bookmarkStart w:id="6" w:name="p-1028357"/>
      <w:bookmarkStart w:id="7" w:name="p17"/>
      <w:bookmarkStart w:id="8" w:name="p-1028358"/>
      <w:bookmarkStart w:id="9" w:name="p18"/>
      <w:bookmarkStart w:id="10" w:name="p-1028359"/>
      <w:bookmarkEnd w:id="5"/>
      <w:bookmarkEnd w:id="6"/>
      <w:bookmarkEnd w:id="7"/>
      <w:bookmarkEnd w:id="8"/>
      <w:bookmarkEnd w:id="9"/>
      <w:bookmarkEnd w:id="10"/>
    </w:p>
    <w:p w14:paraId="7F9FDEB7" w14:textId="77777777" w:rsidR="00FF055A" w:rsidRDefault="00FF055A" w:rsidP="00FF055A">
      <w:pPr>
        <w:pStyle w:val="Default"/>
        <w:numPr>
          <w:ilvl w:val="0"/>
          <w:numId w:val="3"/>
        </w:numPr>
        <w:ind w:left="426" w:hanging="426"/>
        <w:jc w:val="both"/>
        <w:rPr>
          <w:lang w:val="lv-LV"/>
        </w:rPr>
      </w:pPr>
      <w:r>
        <w:rPr>
          <w:lang w:val="lv-LV"/>
        </w:rPr>
        <w:t>Pašvaldības domes lēmumu var pārsūdzēt Administratīvajā rajona tiesā normatīvajos aktos noteiktajā kārtībā.</w:t>
      </w:r>
    </w:p>
    <w:p w14:paraId="33302112" w14:textId="77777777" w:rsidR="00FF055A" w:rsidRDefault="00FF055A" w:rsidP="00FF055A">
      <w:pPr>
        <w:pStyle w:val="Default"/>
        <w:jc w:val="both"/>
        <w:rPr>
          <w:lang w:val="lv-LV"/>
        </w:rPr>
      </w:pPr>
    </w:p>
    <w:p w14:paraId="58717C7D" w14:textId="77777777" w:rsidR="00FF055A" w:rsidRDefault="00FF055A" w:rsidP="00FF055A">
      <w:pPr>
        <w:numPr>
          <w:ilvl w:val="0"/>
          <w:numId w:val="2"/>
        </w:numPr>
        <w:autoSpaceDE w:val="0"/>
        <w:autoSpaceDN w:val="0"/>
        <w:adjustRightInd w:val="0"/>
        <w:ind w:left="284" w:hanging="295"/>
        <w:jc w:val="center"/>
        <w:rPr>
          <w:b/>
          <w:color w:val="000000"/>
        </w:rPr>
      </w:pPr>
      <w:r>
        <w:rPr>
          <w:b/>
          <w:color w:val="000000"/>
        </w:rPr>
        <w:t>Noslēguma jautājumi</w:t>
      </w:r>
    </w:p>
    <w:p w14:paraId="14C1B628" w14:textId="77777777" w:rsidR="00FF055A" w:rsidRDefault="00FF055A" w:rsidP="00FF055A">
      <w:pPr>
        <w:pStyle w:val="Default"/>
        <w:ind w:left="426" w:hanging="426"/>
        <w:jc w:val="both"/>
        <w:rPr>
          <w:lang w:val="lv-LV"/>
        </w:rPr>
      </w:pPr>
    </w:p>
    <w:p w14:paraId="6675E1D7" w14:textId="77777777" w:rsidR="00FF055A" w:rsidRDefault="00FF055A" w:rsidP="00FF055A">
      <w:pPr>
        <w:pStyle w:val="Default"/>
        <w:numPr>
          <w:ilvl w:val="0"/>
          <w:numId w:val="3"/>
        </w:numPr>
        <w:ind w:left="426" w:hanging="426"/>
        <w:jc w:val="both"/>
        <w:rPr>
          <w:lang w:val="lv-LV"/>
        </w:rPr>
      </w:pPr>
      <w:r>
        <w:rPr>
          <w:lang w:val="lv-LV"/>
        </w:rPr>
        <w:t>Atļaujas, kas izsniegtas līdz šo noteikumu spēkā stāšanās brīdim, ir derīgas līdz tajās norādītā termiņa beigām.</w:t>
      </w:r>
    </w:p>
    <w:p w14:paraId="5365CF9E" w14:textId="77777777" w:rsidR="00FF055A" w:rsidRDefault="00FF055A" w:rsidP="00FF055A">
      <w:pPr>
        <w:pStyle w:val="Default"/>
        <w:numPr>
          <w:ilvl w:val="0"/>
          <w:numId w:val="3"/>
        </w:numPr>
        <w:ind w:left="426" w:hanging="426"/>
        <w:jc w:val="both"/>
        <w:rPr>
          <w:lang w:val="lv-LV"/>
        </w:rPr>
      </w:pPr>
      <w:r>
        <w:rPr>
          <w:lang w:val="lv-LV"/>
        </w:rPr>
        <w:lastRenderedPageBreak/>
        <w:t>Ar šo noteikumu spēkā stāšanos spēku zaudē</w:t>
      </w:r>
      <w:r>
        <w:rPr>
          <w:shd w:val="clear" w:color="auto" w:fill="FFFFFF"/>
          <w:lang w:val="lv-LV"/>
        </w:rPr>
        <w:t xml:space="preserve"> Auces novada domes 2010. gada 28. jūlija saistošie noteikumi Nr.21 “Kārtība, kādā tiek izsniegta atļauja vīna, raudzēto dzērienu vai pārējo alkoholisko dzērienu ražošanai Auces novada teritorijā”.</w:t>
      </w:r>
    </w:p>
    <w:p w14:paraId="03DACA6D" w14:textId="77777777" w:rsidR="00FF055A" w:rsidRDefault="00FF055A" w:rsidP="00FF055A">
      <w:pPr>
        <w:pStyle w:val="Default"/>
        <w:numPr>
          <w:ilvl w:val="0"/>
          <w:numId w:val="3"/>
        </w:numPr>
        <w:ind w:left="426" w:hanging="426"/>
        <w:jc w:val="both"/>
        <w:rPr>
          <w:lang w:val="lv-LV"/>
        </w:rPr>
      </w:pPr>
      <w:r>
        <w:rPr>
          <w:lang w:val="lv-LV"/>
        </w:rPr>
        <w:t>Ar šo noteikumu spēkā stāšanos spēku zaudē</w:t>
      </w:r>
      <w:r>
        <w:rPr>
          <w:shd w:val="clear" w:color="auto" w:fill="FFFFFF"/>
          <w:lang w:val="lv-LV"/>
        </w:rPr>
        <w:t xml:space="preserve"> Tērvetes novada domes 2010. gada 22. jūlija saistošie noteikumi Nr.10 “Kārtība, kādā tiek izsniegta atļauja vīna, raudzēto dzērienu vai pārējo alkoholisko dzērienu ražošanai Tērvetes novada teritorijā”.</w:t>
      </w:r>
    </w:p>
    <w:p w14:paraId="7B946BE5" w14:textId="77777777" w:rsidR="00FF055A" w:rsidRDefault="00FF055A" w:rsidP="00FF055A">
      <w:pPr>
        <w:pStyle w:val="Default"/>
        <w:ind w:left="360"/>
        <w:jc w:val="both"/>
        <w:rPr>
          <w:lang w:val="lv-LV"/>
        </w:rPr>
      </w:pPr>
    </w:p>
    <w:p w14:paraId="07FC2828" w14:textId="77777777" w:rsidR="00FF055A" w:rsidRDefault="00FF055A" w:rsidP="00FF055A">
      <w:pPr>
        <w:pStyle w:val="tv213"/>
        <w:shd w:val="clear" w:color="auto" w:fill="FFFFFF"/>
        <w:autoSpaceDE w:val="0"/>
        <w:autoSpaceDN w:val="0"/>
        <w:adjustRightInd w:val="0"/>
        <w:spacing w:before="0" w:beforeAutospacing="0" w:after="0" w:afterAutospacing="0" w:line="293" w:lineRule="atLeast"/>
        <w:ind w:left="142"/>
        <w:jc w:val="both"/>
        <w:rPr>
          <w:color w:val="000000"/>
        </w:rPr>
      </w:pPr>
      <w:bookmarkStart w:id="11" w:name="p23"/>
      <w:bookmarkStart w:id="12" w:name="p-1028367"/>
      <w:bookmarkEnd w:id="11"/>
      <w:bookmarkEnd w:id="12"/>
      <w:r>
        <w:rPr>
          <w:color w:val="000000"/>
        </w:rPr>
        <w:t xml:space="preserve"> </w:t>
      </w:r>
    </w:p>
    <w:p w14:paraId="6F9D32A9" w14:textId="77777777" w:rsidR="00FF055A" w:rsidRDefault="00FF055A" w:rsidP="00FF055A">
      <w:pPr>
        <w:tabs>
          <w:tab w:val="left" w:pos="-24212"/>
        </w:tabs>
        <w:jc w:val="right"/>
        <w:rPr>
          <w:b/>
          <w:noProof/>
          <w:color w:val="000000"/>
        </w:rPr>
      </w:pPr>
    </w:p>
    <w:p w14:paraId="7CAD7D12" w14:textId="77777777" w:rsidR="00FF055A" w:rsidRDefault="00FF055A" w:rsidP="00FF055A">
      <w:pPr>
        <w:ind w:right="84"/>
        <w:jc w:val="both"/>
      </w:pPr>
      <w:r>
        <w:t>Domes priekšsēdētāja vietnieks</w:t>
      </w:r>
      <w:r>
        <w:tab/>
      </w:r>
      <w:r>
        <w:tab/>
      </w:r>
      <w:r>
        <w:tab/>
      </w:r>
      <w:r>
        <w:tab/>
      </w:r>
      <w:r>
        <w:tab/>
      </w:r>
      <w:proofErr w:type="gramStart"/>
      <w:r>
        <w:t xml:space="preserve">           </w:t>
      </w:r>
      <w:proofErr w:type="gramEnd"/>
      <w:r>
        <w:t>G.Safranovičs</w:t>
      </w:r>
    </w:p>
    <w:p w14:paraId="26A40929" w14:textId="77777777" w:rsidR="00FF055A" w:rsidRDefault="00FF055A" w:rsidP="00FF055A"/>
    <w:p w14:paraId="2BD729D2" w14:textId="2CFEDAE2" w:rsidR="00FF055A" w:rsidRDefault="00FF055A">
      <w:pPr>
        <w:spacing w:after="160" w:line="259" w:lineRule="auto"/>
      </w:pPr>
      <w:r>
        <w:br w:type="page"/>
      </w:r>
    </w:p>
    <w:p w14:paraId="4EE060FB" w14:textId="77777777" w:rsidR="00FF055A" w:rsidRDefault="00FF055A" w:rsidP="00FF055A">
      <w:pPr>
        <w:jc w:val="center"/>
        <w:rPr>
          <w:b/>
          <w:color w:val="000000"/>
        </w:rPr>
      </w:pPr>
      <w:r>
        <w:rPr>
          <w:b/>
          <w:color w:val="000000"/>
        </w:rPr>
        <w:lastRenderedPageBreak/>
        <w:t>Dobeles novada domes saistošo noteikumu Nr.30</w:t>
      </w:r>
    </w:p>
    <w:p w14:paraId="10F54B43" w14:textId="77777777" w:rsidR="00FF055A" w:rsidRDefault="00FF055A" w:rsidP="00FF055A">
      <w:pPr>
        <w:pStyle w:val="Default"/>
        <w:jc w:val="center"/>
        <w:rPr>
          <w:b/>
          <w:lang w:val="lv-LV"/>
        </w:rPr>
      </w:pPr>
      <w:r>
        <w:rPr>
          <w:b/>
          <w:color w:val="auto"/>
          <w:lang w:val="lv-LV"/>
        </w:rPr>
        <w:t xml:space="preserve">’’Par kārtību, kādā tiek izsniegta atļauja vīna, raudzēto dzērienu, pārējo alkoholisko dzērienu vai </w:t>
      </w:r>
      <w:r>
        <w:rPr>
          <w:b/>
          <w:color w:val="auto"/>
          <w:shd w:val="clear" w:color="auto" w:fill="FFFFFF"/>
        </w:rPr>
        <w:t xml:space="preserve">starpproduktu, kuru sastāvā esošais spirts ir tikai raudzētas izcelsmes, </w:t>
      </w:r>
      <w:r>
        <w:rPr>
          <w:b/>
          <w:color w:val="auto"/>
          <w:lang w:val="lv-LV"/>
        </w:rPr>
        <w:t>ražošanai Dobeles novada administratīvajā teritorijā</w:t>
      </w:r>
      <w:r>
        <w:rPr>
          <w:b/>
          <w:bCs/>
          <w:lang w:val="lv-LV"/>
        </w:rPr>
        <w:t>”</w:t>
      </w:r>
      <w:r>
        <w:rPr>
          <w:b/>
          <w:lang w:val="lv-LV"/>
        </w:rPr>
        <w:t xml:space="preserve"> </w:t>
      </w:r>
      <w:r>
        <w:rPr>
          <w:b/>
          <w:bCs/>
          <w:lang w:val="lv-LV"/>
        </w:rPr>
        <w:t>paskaidrojuma raksts</w:t>
      </w:r>
    </w:p>
    <w:p w14:paraId="2D550728" w14:textId="77777777" w:rsidR="00FF055A" w:rsidRDefault="00FF055A" w:rsidP="00FF055A">
      <w:pPr>
        <w:pStyle w:val="ColorfulList-Accent11"/>
        <w:jc w:val="both"/>
        <w:rPr>
          <w:bCs/>
          <w:color w:val="000000"/>
          <w:lang w:val="lv-LV"/>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FF055A" w14:paraId="01C2E541" w14:textId="77777777" w:rsidTr="00FF055A">
        <w:trPr>
          <w:trHeight w:val="291"/>
        </w:trPr>
        <w:tc>
          <w:tcPr>
            <w:tcW w:w="2901" w:type="dxa"/>
            <w:tcBorders>
              <w:top w:val="single" w:sz="4" w:space="0" w:color="auto"/>
              <w:left w:val="single" w:sz="4" w:space="0" w:color="auto"/>
              <w:bottom w:val="single" w:sz="4" w:space="0" w:color="auto"/>
              <w:right w:val="single" w:sz="4" w:space="0" w:color="auto"/>
            </w:tcBorders>
            <w:hideMark/>
          </w:tcPr>
          <w:p w14:paraId="32005DC0" w14:textId="77777777" w:rsidR="00FF055A" w:rsidRDefault="00FF055A">
            <w:pPr>
              <w:tabs>
                <w:tab w:val="left" w:pos="8364"/>
              </w:tabs>
              <w:spacing w:line="256" w:lineRule="auto"/>
              <w:jc w:val="center"/>
              <w:rPr>
                <w:color w:val="000000"/>
                <w:lang w:eastAsia="en-US"/>
              </w:rPr>
            </w:pPr>
            <w:r>
              <w:rPr>
                <w:color w:val="000000"/>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53196EE2" w14:textId="77777777" w:rsidR="00FF055A" w:rsidRDefault="00FF055A">
            <w:pPr>
              <w:tabs>
                <w:tab w:val="left" w:pos="8364"/>
              </w:tabs>
              <w:spacing w:line="256" w:lineRule="auto"/>
              <w:jc w:val="center"/>
              <w:rPr>
                <w:color w:val="000000"/>
                <w:lang w:eastAsia="en-US"/>
              </w:rPr>
            </w:pPr>
            <w:r>
              <w:rPr>
                <w:color w:val="000000"/>
                <w:lang w:eastAsia="en-US"/>
              </w:rPr>
              <w:t>Sadaļas paskaidrojums</w:t>
            </w:r>
          </w:p>
          <w:p w14:paraId="11BFAFAB" w14:textId="77777777" w:rsidR="00FF055A" w:rsidRDefault="00FF055A">
            <w:pPr>
              <w:tabs>
                <w:tab w:val="left" w:pos="8364"/>
              </w:tabs>
              <w:spacing w:line="256" w:lineRule="auto"/>
              <w:jc w:val="center"/>
              <w:rPr>
                <w:color w:val="000000"/>
                <w:lang w:eastAsia="en-US"/>
              </w:rPr>
            </w:pPr>
          </w:p>
        </w:tc>
      </w:tr>
      <w:tr w:rsidR="00FF055A" w14:paraId="5C6214C4" w14:textId="77777777" w:rsidTr="00FF055A">
        <w:tc>
          <w:tcPr>
            <w:tcW w:w="2901" w:type="dxa"/>
            <w:tcBorders>
              <w:top w:val="single" w:sz="4" w:space="0" w:color="auto"/>
              <w:left w:val="single" w:sz="4" w:space="0" w:color="auto"/>
              <w:bottom w:val="single" w:sz="4" w:space="0" w:color="auto"/>
              <w:right w:val="single" w:sz="4" w:space="0" w:color="auto"/>
            </w:tcBorders>
            <w:hideMark/>
          </w:tcPr>
          <w:p w14:paraId="2CE18F95" w14:textId="77777777" w:rsidR="00FF055A" w:rsidRDefault="00FF055A">
            <w:pPr>
              <w:tabs>
                <w:tab w:val="left" w:pos="8364"/>
              </w:tabs>
              <w:spacing w:line="256" w:lineRule="auto"/>
              <w:rPr>
                <w:color w:val="000000"/>
                <w:lang w:eastAsia="en-US"/>
              </w:rPr>
            </w:pPr>
            <w:r>
              <w:rPr>
                <w:color w:val="000000"/>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644E1DF9" w14:textId="77777777" w:rsidR="00FF055A" w:rsidRDefault="00FF055A">
            <w:pPr>
              <w:tabs>
                <w:tab w:val="left" w:pos="8364"/>
              </w:tabs>
              <w:spacing w:line="256" w:lineRule="auto"/>
              <w:jc w:val="both"/>
              <w:rPr>
                <w:color w:val="000000"/>
                <w:lang w:eastAsia="en-US"/>
              </w:rPr>
            </w:pPr>
            <w:r>
              <w:rPr>
                <w:color w:val="000000"/>
                <w:lang w:eastAsia="en-US"/>
              </w:rPr>
              <w:t xml:space="preserve">Saskaņā ar </w:t>
            </w:r>
            <w:hyperlink r:id="rId12" w:tgtFrame="_blank" w:history="1">
              <w:r>
                <w:rPr>
                  <w:rStyle w:val="Hyperlink"/>
                  <w:color w:val="000000"/>
                  <w:lang w:eastAsia="en-US"/>
                </w:rPr>
                <w:t>Administratīvo teritoriju un apdzīvoto vietu likumu</w:t>
              </w:r>
            </w:hyperlink>
            <w:r>
              <w:rPr>
                <w:color w:val="000000"/>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23E0B7F2" w14:textId="77777777" w:rsidR="00FF055A" w:rsidRDefault="00FF055A">
            <w:pPr>
              <w:tabs>
                <w:tab w:val="left" w:pos="8364"/>
              </w:tabs>
              <w:spacing w:line="256" w:lineRule="auto"/>
              <w:jc w:val="both"/>
              <w:rPr>
                <w:color w:val="000000"/>
                <w:lang w:eastAsia="en-US"/>
              </w:rPr>
            </w:pPr>
            <w:r>
              <w:rPr>
                <w:color w:val="000000"/>
                <w:lang w:eastAsia="en-US"/>
              </w:rPr>
              <w:t xml:space="preserve">Administratīvo teritoriju un apdzīvoto vietu likuma Pārejas noteikumu 17.punkts nosaka, ka </w:t>
            </w:r>
            <w:r>
              <w:rPr>
                <w:color w:val="000000"/>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31.decembrim ir spēkā novadu veidojošo bijušo pašvaldību saistošie noteikumi, izņemot saistošos noteikumus par teritorijas plānojumu, kurus izstrādā līdz 2025. gada 31. decembrim.</w:t>
            </w:r>
          </w:p>
          <w:p w14:paraId="7EFD7442" w14:textId="77777777" w:rsidR="00FF055A" w:rsidRDefault="00FF055A">
            <w:pPr>
              <w:tabs>
                <w:tab w:val="left" w:pos="8364"/>
              </w:tabs>
              <w:spacing w:line="256" w:lineRule="auto"/>
              <w:jc w:val="both"/>
              <w:rPr>
                <w:color w:val="000000"/>
                <w:lang w:eastAsia="en-US"/>
              </w:rPr>
            </w:pPr>
            <w:r>
              <w:rPr>
                <w:color w:val="000000"/>
                <w:lang w:eastAsia="en-US"/>
              </w:rPr>
              <w:t xml:space="preserve">Līdz ar to nepieciešams apstiprināt jaunus saistošos noteikumus par </w:t>
            </w:r>
            <w:r>
              <w:rPr>
                <w:bCs/>
                <w:color w:val="000000"/>
                <w:lang w:eastAsia="en-US"/>
              </w:rPr>
              <w:t xml:space="preserve">kārtību, kādā tiek izsniegta atļauja </w:t>
            </w:r>
            <w:r>
              <w:rPr>
                <w:lang w:eastAsia="en-US"/>
              </w:rPr>
              <w:t xml:space="preserve">vīna, raudzēto dzērienu, pārējo alkoholisko dzērienu vai </w:t>
            </w:r>
            <w:r>
              <w:rPr>
                <w:shd w:val="clear" w:color="auto" w:fill="FFFFFF"/>
                <w:lang w:eastAsia="en-US"/>
              </w:rPr>
              <w:t>starpproduktu, kuru sastāvā esošais spirts ir tikai raudzētas izcelsmes,</w:t>
            </w:r>
            <w:r>
              <w:rPr>
                <w:bCs/>
                <w:color w:val="000000"/>
                <w:lang w:eastAsia="en-US"/>
              </w:rPr>
              <w:t xml:space="preserve"> ražošanai Dobeles novada administratīvajā teritorijā</w:t>
            </w:r>
            <w:r>
              <w:rPr>
                <w:color w:val="000000"/>
                <w:lang w:eastAsia="en-US"/>
              </w:rPr>
              <w:t xml:space="preserve"> Dobeles novadā</w:t>
            </w:r>
            <w:r>
              <w:rPr>
                <w:bCs/>
                <w:color w:val="000000"/>
                <w:lang w:eastAsia="en-US"/>
              </w:rPr>
              <w:t xml:space="preserve"> (turpmāk - Noteikumi).</w:t>
            </w:r>
          </w:p>
        </w:tc>
      </w:tr>
      <w:tr w:rsidR="00FF055A" w14:paraId="38C06074" w14:textId="77777777" w:rsidTr="00FF055A">
        <w:tc>
          <w:tcPr>
            <w:tcW w:w="2901" w:type="dxa"/>
            <w:tcBorders>
              <w:top w:val="single" w:sz="4" w:space="0" w:color="auto"/>
              <w:left w:val="single" w:sz="4" w:space="0" w:color="auto"/>
              <w:bottom w:val="single" w:sz="4" w:space="0" w:color="auto"/>
              <w:right w:val="single" w:sz="4" w:space="0" w:color="auto"/>
            </w:tcBorders>
            <w:hideMark/>
          </w:tcPr>
          <w:p w14:paraId="39C388BB" w14:textId="77777777" w:rsidR="00FF055A" w:rsidRDefault="00FF055A">
            <w:pPr>
              <w:tabs>
                <w:tab w:val="left" w:pos="8364"/>
              </w:tabs>
              <w:spacing w:line="256" w:lineRule="auto"/>
              <w:rPr>
                <w:color w:val="000000"/>
                <w:lang w:eastAsia="en-US"/>
              </w:rPr>
            </w:pPr>
            <w:r>
              <w:rPr>
                <w:color w:val="000000"/>
                <w:lang w:eastAsia="en-US"/>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1D614C7F" w14:textId="77777777" w:rsidR="00FF055A" w:rsidRDefault="00FF055A">
            <w:pPr>
              <w:autoSpaceDE w:val="0"/>
              <w:autoSpaceDN w:val="0"/>
              <w:adjustRightInd w:val="0"/>
              <w:spacing w:line="256" w:lineRule="auto"/>
              <w:jc w:val="both"/>
              <w:rPr>
                <w:lang w:eastAsia="en-US"/>
              </w:rPr>
            </w:pPr>
            <w:r>
              <w:rPr>
                <w:lang w:eastAsia="en-US"/>
              </w:rPr>
              <w:t xml:space="preserve">Noteikumi nosaka kārtību kādā Pašvaldība izsniedz atļauju pašu ražota vīna, raudzēto dzērienu, pārējo alkoholisko dzērienu vai </w:t>
            </w:r>
            <w:r>
              <w:rPr>
                <w:shd w:val="clear" w:color="auto" w:fill="FFFFFF"/>
                <w:lang w:eastAsia="en-US"/>
              </w:rPr>
              <w:t>starpproduktu, kuru sastāvā esošais spirts ir tikai raudzētas izcelsmes,</w:t>
            </w:r>
            <w:r>
              <w:rPr>
                <w:lang w:eastAsia="en-US"/>
              </w:rPr>
              <w:t xml:space="preserve"> ražošanai no savā īpašumā vai valdījumā esošajos dārzos un dravās iegūtajiem produktiem vai savvaļā augošiem augiem, neizmantojot spirtu vai citu saražotos alkoholiskos dzērienus.</w:t>
            </w:r>
          </w:p>
        </w:tc>
      </w:tr>
      <w:tr w:rsidR="00FF055A" w14:paraId="4DF59198" w14:textId="77777777" w:rsidTr="00FF055A">
        <w:tc>
          <w:tcPr>
            <w:tcW w:w="2901" w:type="dxa"/>
            <w:tcBorders>
              <w:top w:val="single" w:sz="4" w:space="0" w:color="auto"/>
              <w:left w:val="single" w:sz="4" w:space="0" w:color="auto"/>
              <w:bottom w:val="single" w:sz="4" w:space="0" w:color="auto"/>
              <w:right w:val="single" w:sz="4" w:space="0" w:color="auto"/>
            </w:tcBorders>
            <w:hideMark/>
          </w:tcPr>
          <w:p w14:paraId="47412472" w14:textId="77777777" w:rsidR="00FF055A" w:rsidRDefault="00FF055A">
            <w:pPr>
              <w:tabs>
                <w:tab w:val="left" w:pos="8364"/>
              </w:tabs>
              <w:spacing w:line="256" w:lineRule="auto"/>
              <w:rPr>
                <w:color w:val="000000"/>
                <w:lang w:eastAsia="en-US"/>
              </w:rPr>
            </w:pPr>
            <w:r>
              <w:rPr>
                <w:color w:val="000000"/>
                <w:lang w:eastAsia="en-US"/>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29200F3E" w14:textId="77777777" w:rsidR="00FF055A" w:rsidRDefault="00FF055A">
            <w:pPr>
              <w:autoSpaceDE w:val="0"/>
              <w:autoSpaceDN w:val="0"/>
              <w:adjustRightInd w:val="0"/>
              <w:spacing w:line="256" w:lineRule="auto"/>
              <w:rPr>
                <w:lang w:eastAsia="en-US"/>
              </w:rPr>
            </w:pPr>
            <w:r>
              <w:rPr>
                <w:lang w:eastAsia="en-US"/>
              </w:rPr>
              <w:t>Noteikumi pašvaldības budžetu neietekmē.</w:t>
            </w:r>
          </w:p>
        </w:tc>
      </w:tr>
      <w:tr w:rsidR="00FF055A" w14:paraId="59ECB8CD" w14:textId="77777777" w:rsidTr="00FF055A">
        <w:trPr>
          <w:trHeight w:val="1451"/>
        </w:trPr>
        <w:tc>
          <w:tcPr>
            <w:tcW w:w="2901" w:type="dxa"/>
            <w:tcBorders>
              <w:top w:val="single" w:sz="4" w:space="0" w:color="auto"/>
              <w:left w:val="single" w:sz="4" w:space="0" w:color="auto"/>
              <w:bottom w:val="single" w:sz="4" w:space="0" w:color="auto"/>
              <w:right w:val="single" w:sz="4" w:space="0" w:color="auto"/>
            </w:tcBorders>
            <w:hideMark/>
          </w:tcPr>
          <w:p w14:paraId="60DF466A" w14:textId="77777777" w:rsidR="00FF055A" w:rsidRDefault="00FF055A">
            <w:pPr>
              <w:tabs>
                <w:tab w:val="left" w:pos="8364"/>
              </w:tabs>
              <w:spacing w:line="256" w:lineRule="auto"/>
              <w:rPr>
                <w:color w:val="000000"/>
                <w:lang w:eastAsia="en-US"/>
              </w:rPr>
            </w:pPr>
            <w:r>
              <w:rPr>
                <w:color w:val="000000"/>
                <w:lang w:eastAsia="en-US"/>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hideMark/>
          </w:tcPr>
          <w:p w14:paraId="709D344F" w14:textId="77777777" w:rsidR="00FF055A" w:rsidRDefault="00FF055A">
            <w:pPr>
              <w:autoSpaceDE w:val="0"/>
              <w:autoSpaceDN w:val="0"/>
              <w:adjustRightInd w:val="0"/>
              <w:spacing w:line="256" w:lineRule="auto"/>
              <w:jc w:val="both"/>
              <w:rPr>
                <w:lang w:eastAsia="en-US"/>
              </w:rPr>
            </w:pPr>
            <w:r>
              <w:rPr>
                <w:lang w:eastAsia="en-US"/>
              </w:rPr>
              <w:t>Saistošie noteikumi ļauj mazajām alkoholisko dzērienu darītavām saņemt atļauju vīna, raudzēto dzērienu, starpproduktu vai pārējo alkoholisko dzērienu ražošanai. Saistošie noteikumi sniegs atbalstu jaunu ražotņu izveidē, tādējādi veicinot jaunus komercdarbības veidus.</w:t>
            </w:r>
          </w:p>
        </w:tc>
      </w:tr>
      <w:tr w:rsidR="00FF055A" w14:paraId="7C23FE52" w14:textId="77777777" w:rsidTr="00FF055A">
        <w:tc>
          <w:tcPr>
            <w:tcW w:w="2901" w:type="dxa"/>
            <w:tcBorders>
              <w:top w:val="single" w:sz="4" w:space="0" w:color="auto"/>
              <w:left w:val="single" w:sz="4" w:space="0" w:color="auto"/>
              <w:bottom w:val="single" w:sz="4" w:space="0" w:color="auto"/>
              <w:right w:val="single" w:sz="4" w:space="0" w:color="auto"/>
            </w:tcBorders>
            <w:hideMark/>
          </w:tcPr>
          <w:p w14:paraId="697A8549" w14:textId="77777777" w:rsidR="00FF055A" w:rsidRDefault="00FF055A">
            <w:pPr>
              <w:tabs>
                <w:tab w:val="left" w:pos="8364"/>
              </w:tabs>
              <w:spacing w:line="256" w:lineRule="auto"/>
              <w:rPr>
                <w:color w:val="000000"/>
                <w:lang w:eastAsia="en-US"/>
              </w:rPr>
            </w:pPr>
            <w:r>
              <w:rPr>
                <w:color w:val="000000"/>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hideMark/>
          </w:tcPr>
          <w:p w14:paraId="1C58222E" w14:textId="77777777" w:rsidR="00FF055A" w:rsidRDefault="00FF055A">
            <w:pPr>
              <w:autoSpaceDE w:val="0"/>
              <w:autoSpaceDN w:val="0"/>
              <w:adjustRightInd w:val="0"/>
              <w:spacing w:line="256" w:lineRule="auto"/>
              <w:jc w:val="both"/>
              <w:rPr>
                <w:lang w:eastAsia="en-US"/>
              </w:rPr>
            </w:pPr>
            <w:r>
              <w:rPr>
                <w:lang w:eastAsia="en-US"/>
              </w:rPr>
              <w:t>Saistošo noteikumu izpildi nodrošinās Pašvaldības centrālā administrācija. Atļaujas saņemšanai fiziskā persona vai komersants iesniedz pieteikumu, pievienojot saistošajos noteikumos minētos dokumentus. Dokumentus izskata saistošajos noteikumos noteiktajā kārtībā.</w:t>
            </w:r>
          </w:p>
        </w:tc>
      </w:tr>
      <w:tr w:rsidR="00FF055A" w14:paraId="4BF13763" w14:textId="77777777" w:rsidTr="00FF055A">
        <w:trPr>
          <w:trHeight w:val="70"/>
        </w:trPr>
        <w:tc>
          <w:tcPr>
            <w:tcW w:w="2901" w:type="dxa"/>
            <w:tcBorders>
              <w:top w:val="single" w:sz="4" w:space="0" w:color="auto"/>
              <w:left w:val="single" w:sz="4" w:space="0" w:color="auto"/>
              <w:bottom w:val="single" w:sz="4" w:space="0" w:color="auto"/>
              <w:right w:val="single" w:sz="4" w:space="0" w:color="auto"/>
            </w:tcBorders>
            <w:hideMark/>
          </w:tcPr>
          <w:p w14:paraId="0BE09829" w14:textId="77777777" w:rsidR="00FF055A" w:rsidRDefault="00FF055A">
            <w:pPr>
              <w:tabs>
                <w:tab w:val="left" w:pos="8364"/>
              </w:tabs>
              <w:spacing w:line="256" w:lineRule="auto"/>
              <w:rPr>
                <w:color w:val="000000"/>
                <w:lang w:eastAsia="en-US"/>
              </w:rPr>
            </w:pPr>
            <w:r>
              <w:rPr>
                <w:color w:val="000000"/>
                <w:lang w:eastAsia="en-US"/>
              </w:rPr>
              <w:t xml:space="preserve">6.Informācija par konsultācijām ar </w:t>
            </w:r>
            <w:r>
              <w:rPr>
                <w:color w:val="000000"/>
                <w:lang w:eastAsia="en-US"/>
              </w:rPr>
              <w:lastRenderedPageBreak/>
              <w:t>privātpersonām</w:t>
            </w:r>
          </w:p>
        </w:tc>
        <w:tc>
          <w:tcPr>
            <w:tcW w:w="6597" w:type="dxa"/>
            <w:tcBorders>
              <w:top w:val="single" w:sz="4" w:space="0" w:color="auto"/>
              <w:left w:val="single" w:sz="4" w:space="0" w:color="auto"/>
              <w:bottom w:val="single" w:sz="4" w:space="0" w:color="auto"/>
              <w:right w:val="single" w:sz="4" w:space="0" w:color="auto"/>
            </w:tcBorders>
            <w:hideMark/>
          </w:tcPr>
          <w:p w14:paraId="423A26D9" w14:textId="77777777" w:rsidR="00FF055A" w:rsidRDefault="00FF055A">
            <w:pPr>
              <w:tabs>
                <w:tab w:val="left" w:pos="8364"/>
              </w:tabs>
              <w:autoSpaceDE w:val="0"/>
              <w:autoSpaceDN w:val="0"/>
              <w:adjustRightInd w:val="0"/>
              <w:spacing w:line="256" w:lineRule="auto"/>
              <w:jc w:val="both"/>
              <w:rPr>
                <w:color w:val="000000"/>
                <w:lang w:eastAsia="en-US"/>
              </w:rPr>
            </w:pPr>
            <w:r>
              <w:rPr>
                <w:color w:val="000000"/>
                <w:lang w:eastAsia="en-US"/>
              </w:rPr>
              <w:lastRenderedPageBreak/>
              <w:t>Noteikumu izstrādes procesā konsultācijas ar privātpersonām netika veiktas.</w:t>
            </w:r>
          </w:p>
        </w:tc>
      </w:tr>
    </w:tbl>
    <w:p w14:paraId="7FE6A1A9" w14:textId="77777777" w:rsidR="00FF055A" w:rsidRDefault="00FF055A" w:rsidP="00FF055A">
      <w:pPr>
        <w:jc w:val="center"/>
      </w:pPr>
    </w:p>
    <w:p w14:paraId="4DD4C249" w14:textId="77777777" w:rsidR="00FF055A" w:rsidRDefault="00FF055A" w:rsidP="00FF055A">
      <w:r>
        <w:t>Domes priekšsēdētāja vietnieks</w:t>
      </w:r>
      <w:r>
        <w:tab/>
      </w:r>
      <w:r>
        <w:tab/>
      </w:r>
      <w:r>
        <w:tab/>
      </w:r>
      <w:r>
        <w:tab/>
      </w:r>
      <w:r>
        <w:tab/>
      </w:r>
      <w:proofErr w:type="gramStart"/>
      <w:r>
        <w:t xml:space="preserve">           </w:t>
      </w:r>
      <w:proofErr w:type="gramEnd"/>
      <w:r>
        <w:t>G.Safranovičs</w:t>
      </w:r>
    </w:p>
    <w:p w14:paraId="481FDFD4" w14:textId="77777777" w:rsidR="00FF1304" w:rsidRPr="003F1D8B" w:rsidRDefault="00FF1304" w:rsidP="00FF1304">
      <w:pPr>
        <w:ind w:right="84"/>
        <w:jc w:val="both"/>
      </w:pPr>
    </w:p>
    <w:p w14:paraId="3E0D591C" w14:textId="77777777" w:rsidR="004D696D" w:rsidRDefault="004D696D"/>
    <w:sectPr w:rsidR="004D696D" w:rsidSect="00FF1304">
      <w:head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E5C8B" w14:textId="77777777" w:rsidR="00013821" w:rsidRDefault="00013821" w:rsidP="00FF055A">
      <w:r>
        <w:separator/>
      </w:r>
    </w:p>
  </w:endnote>
  <w:endnote w:type="continuationSeparator" w:id="0">
    <w:p w14:paraId="14E64611" w14:textId="77777777" w:rsidR="00013821" w:rsidRDefault="00013821" w:rsidP="00FF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1B1AC" w14:textId="77777777" w:rsidR="00013821" w:rsidRDefault="00013821" w:rsidP="00FF055A">
      <w:r>
        <w:separator/>
      </w:r>
    </w:p>
  </w:footnote>
  <w:footnote w:type="continuationSeparator" w:id="0">
    <w:p w14:paraId="3FDFCDBA" w14:textId="77777777" w:rsidR="00013821" w:rsidRDefault="00013821" w:rsidP="00FF0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FA91" w14:textId="70238B65" w:rsidR="00FF055A" w:rsidRDefault="00FF055A">
    <w:pPr>
      <w:pStyle w:val="Header"/>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B5F46"/>
    <w:multiLevelType w:val="multilevel"/>
    <w:tmpl w:val="B7FCD9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D2F313B"/>
    <w:multiLevelType w:val="hybridMultilevel"/>
    <w:tmpl w:val="6F50E754"/>
    <w:lvl w:ilvl="0" w:tplc="E214C036">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61B245BB"/>
    <w:multiLevelType w:val="hybridMultilevel"/>
    <w:tmpl w:val="C7D0F1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304"/>
    <w:rsid w:val="00013821"/>
    <w:rsid w:val="004D696D"/>
    <w:rsid w:val="00FF055A"/>
    <w:rsid w:val="00FF13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30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FF1304"/>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FF1304"/>
    <w:rPr>
      <w:rFonts w:ascii="Times New Roman" w:eastAsia="Times New Roman" w:hAnsi="Times New Roman" w:cs="Times New Roman"/>
      <w:sz w:val="24"/>
      <w:szCs w:val="24"/>
      <w:lang w:eastAsia="lv-LV"/>
    </w:rPr>
  </w:style>
  <w:style w:type="character" w:styleId="Hyperlink">
    <w:name w:val="Hyperlink"/>
    <w:uiPriority w:val="99"/>
    <w:rsid w:val="00FF1304"/>
    <w:rPr>
      <w:color w:val="0000FF"/>
      <w:u w:val="single"/>
    </w:rPr>
  </w:style>
  <w:style w:type="paragraph" w:customStyle="1" w:styleId="Default">
    <w:name w:val="Default"/>
    <w:link w:val="DefaultChar"/>
    <w:qFormat/>
    <w:rsid w:val="00FF130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FF1304"/>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FF1304"/>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FF1304"/>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FF055A"/>
    <w:rPr>
      <w:rFonts w:ascii="Tahoma" w:hAnsi="Tahoma" w:cs="Tahoma"/>
      <w:sz w:val="16"/>
      <w:szCs w:val="16"/>
    </w:rPr>
  </w:style>
  <w:style w:type="character" w:customStyle="1" w:styleId="BalloonTextChar">
    <w:name w:val="Balloon Text Char"/>
    <w:basedOn w:val="DefaultParagraphFont"/>
    <w:link w:val="BalloonText"/>
    <w:uiPriority w:val="99"/>
    <w:semiHidden/>
    <w:rsid w:val="00FF055A"/>
    <w:rPr>
      <w:rFonts w:ascii="Tahoma" w:eastAsia="Times New Roman" w:hAnsi="Tahoma" w:cs="Tahoma"/>
      <w:sz w:val="16"/>
      <w:szCs w:val="16"/>
      <w:lang w:eastAsia="lv-LV"/>
    </w:rPr>
  </w:style>
  <w:style w:type="character" w:customStyle="1" w:styleId="NoSpacingChar">
    <w:name w:val="No Spacing Char"/>
    <w:link w:val="NoSpacing"/>
    <w:uiPriority w:val="1"/>
    <w:qFormat/>
    <w:locked/>
    <w:rsid w:val="00FF055A"/>
    <w:rPr>
      <w:rFonts w:ascii="Times New Roman" w:eastAsia="Calibri" w:hAnsi="Times New Roman" w:cs="Times New Roman"/>
      <w:sz w:val="24"/>
      <w:szCs w:val="24"/>
    </w:rPr>
  </w:style>
  <w:style w:type="paragraph" w:styleId="NoSpacing">
    <w:name w:val="No Spacing"/>
    <w:link w:val="NoSpacingChar"/>
    <w:uiPriority w:val="1"/>
    <w:qFormat/>
    <w:rsid w:val="00FF055A"/>
    <w:pPr>
      <w:spacing w:after="0" w:line="240" w:lineRule="auto"/>
    </w:pPr>
    <w:rPr>
      <w:rFonts w:ascii="Times New Roman" w:eastAsia="Calibri" w:hAnsi="Times New Roman" w:cs="Times New Roman"/>
      <w:sz w:val="24"/>
      <w:szCs w:val="24"/>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FF055A"/>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FF055A"/>
    <w:pPr>
      <w:widowControl w:val="0"/>
      <w:suppressAutoHyphens/>
      <w:ind w:left="720"/>
    </w:pPr>
    <w:rPr>
      <w:rFonts w:eastAsia="Lucida Sans Unicode"/>
      <w:kern w:val="2"/>
    </w:rPr>
  </w:style>
  <w:style w:type="paragraph" w:customStyle="1" w:styleId="tv213">
    <w:name w:val="tv213"/>
    <w:basedOn w:val="Normal"/>
    <w:rsid w:val="00FF055A"/>
    <w:pPr>
      <w:spacing w:before="100" w:beforeAutospacing="1" w:after="100" w:afterAutospacing="1"/>
    </w:pPr>
  </w:style>
  <w:style w:type="paragraph" w:customStyle="1" w:styleId="ColorfulList-Accent11">
    <w:name w:val="Colorful List - Accent 11"/>
    <w:basedOn w:val="Normal"/>
    <w:qFormat/>
    <w:rsid w:val="00FF055A"/>
    <w:pPr>
      <w:ind w:left="720"/>
    </w:pPr>
    <w:rPr>
      <w:rFonts w:eastAsia="Calibri"/>
      <w:lang w:val="en-GB" w:eastAsia="en-US"/>
    </w:rPr>
  </w:style>
  <w:style w:type="paragraph" w:styleId="Footer">
    <w:name w:val="footer"/>
    <w:basedOn w:val="Normal"/>
    <w:link w:val="FooterChar"/>
    <w:uiPriority w:val="99"/>
    <w:unhideWhenUsed/>
    <w:rsid w:val="00FF055A"/>
    <w:pPr>
      <w:tabs>
        <w:tab w:val="center" w:pos="4153"/>
        <w:tab w:val="right" w:pos="8306"/>
      </w:tabs>
    </w:pPr>
  </w:style>
  <w:style w:type="character" w:customStyle="1" w:styleId="FooterChar">
    <w:name w:val="Footer Char"/>
    <w:basedOn w:val="DefaultParagraphFont"/>
    <w:link w:val="Footer"/>
    <w:uiPriority w:val="99"/>
    <w:rsid w:val="00FF055A"/>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30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FF1304"/>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FF1304"/>
    <w:rPr>
      <w:rFonts w:ascii="Times New Roman" w:eastAsia="Times New Roman" w:hAnsi="Times New Roman" w:cs="Times New Roman"/>
      <w:sz w:val="24"/>
      <w:szCs w:val="24"/>
      <w:lang w:eastAsia="lv-LV"/>
    </w:rPr>
  </w:style>
  <w:style w:type="character" w:styleId="Hyperlink">
    <w:name w:val="Hyperlink"/>
    <w:uiPriority w:val="99"/>
    <w:rsid w:val="00FF1304"/>
    <w:rPr>
      <w:color w:val="0000FF"/>
      <w:u w:val="single"/>
    </w:rPr>
  </w:style>
  <w:style w:type="paragraph" w:customStyle="1" w:styleId="Default">
    <w:name w:val="Default"/>
    <w:link w:val="DefaultChar"/>
    <w:qFormat/>
    <w:rsid w:val="00FF130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FF1304"/>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FF1304"/>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FF1304"/>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FF055A"/>
    <w:rPr>
      <w:rFonts w:ascii="Tahoma" w:hAnsi="Tahoma" w:cs="Tahoma"/>
      <w:sz w:val="16"/>
      <w:szCs w:val="16"/>
    </w:rPr>
  </w:style>
  <w:style w:type="character" w:customStyle="1" w:styleId="BalloonTextChar">
    <w:name w:val="Balloon Text Char"/>
    <w:basedOn w:val="DefaultParagraphFont"/>
    <w:link w:val="BalloonText"/>
    <w:uiPriority w:val="99"/>
    <w:semiHidden/>
    <w:rsid w:val="00FF055A"/>
    <w:rPr>
      <w:rFonts w:ascii="Tahoma" w:eastAsia="Times New Roman" w:hAnsi="Tahoma" w:cs="Tahoma"/>
      <w:sz w:val="16"/>
      <w:szCs w:val="16"/>
      <w:lang w:eastAsia="lv-LV"/>
    </w:rPr>
  </w:style>
  <w:style w:type="character" w:customStyle="1" w:styleId="NoSpacingChar">
    <w:name w:val="No Spacing Char"/>
    <w:link w:val="NoSpacing"/>
    <w:uiPriority w:val="1"/>
    <w:qFormat/>
    <w:locked/>
    <w:rsid w:val="00FF055A"/>
    <w:rPr>
      <w:rFonts w:ascii="Times New Roman" w:eastAsia="Calibri" w:hAnsi="Times New Roman" w:cs="Times New Roman"/>
      <w:sz w:val="24"/>
      <w:szCs w:val="24"/>
    </w:rPr>
  </w:style>
  <w:style w:type="paragraph" w:styleId="NoSpacing">
    <w:name w:val="No Spacing"/>
    <w:link w:val="NoSpacingChar"/>
    <w:uiPriority w:val="1"/>
    <w:qFormat/>
    <w:rsid w:val="00FF055A"/>
    <w:pPr>
      <w:spacing w:after="0" w:line="240" w:lineRule="auto"/>
    </w:pPr>
    <w:rPr>
      <w:rFonts w:ascii="Times New Roman" w:eastAsia="Calibri" w:hAnsi="Times New Roman" w:cs="Times New Roman"/>
      <w:sz w:val="24"/>
      <w:szCs w:val="24"/>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FF055A"/>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FF055A"/>
    <w:pPr>
      <w:widowControl w:val="0"/>
      <w:suppressAutoHyphens/>
      <w:ind w:left="720"/>
    </w:pPr>
    <w:rPr>
      <w:rFonts w:eastAsia="Lucida Sans Unicode"/>
      <w:kern w:val="2"/>
    </w:rPr>
  </w:style>
  <w:style w:type="paragraph" w:customStyle="1" w:styleId="tv213">
    <w:name w:val="tv213"/>
    <w:basedOn w:val="Normal"/>
    <w:rsid w:val="00FF055A"/>
    <w:pPr>
      <w:spacing w:before="100" w:beforeAutospacing="1" w:after="100" w:afterAutospacing="1"/>
    </w:pPr>
  </w:style>
  <w:style w:type="paragraph" w:customStyle="1" w:styleId="ColorfulList-Accent11">
    <w:name w:val="Colorful List - Accent 11"/>
    <w:basedOn w:val="Normal"/>
    <w:qFormat/>
    <w:rsid w:val="00FF055A"/>
    <w:pPr>
      <w:ind w:left="720"/>
    </w:pPr>
    <w:rPr>
      <w:rFonts w:eastAsia="Calibri"/>
      <w:lang w:val="en-GB" w:eastAsia="en-US"/>
    </w:rPr>
  </w:style>
  <w:style w:type="paragraph" w:styleId="Footer">
    <w:name w:val="footer"/>
    <w:basedOn w:val="Normal"/>
    <w:link w:val="FooterChar"/>
    <w:uiPriority w:val="99"/>
    <w:unhideWhenUsed/>
    <w:rsid w:val="00FF055A"/>
    <w:pPr>
      <w:tabs>
        <w:tab w:val="center" w:pos="4153"/>
        <w:tab w:val="right" w:pos="8306"/>
      </w:tabs>
    </w:pPr>
  </w:style>
  <w:style w:type="character" w:customStyle="1" w:styleId="FooterChar">
    <w:name w:val="Footer Char"/>
    <w:basedOn w:val="DefaultParagraphFont"/>
    <w:link w:val="Footer"/>
    <w:uiPriority w:val="99"/>
    <w:rsid w:val="00FF055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1736">
      <w:bodyDiv w:val="1"/>
      <w:marLeft w:val="0"/>
      <w:marRight w:val="0"/>
      <w:marTop w:val="0"/>
      <w:marBottom w:val="0"/>
      <w:divBdr>
        <w:top w:val="none" w:sz="0" w:space="0" w:color="auto"/>
        <w:left w:val="none" w:sz="0" w:space="0" w:color="auto"/>
        <w:bottom w:val="none" w:sz="0" w:space="0" w:color="auto"/>
        <w:right w:val="none" w:sz="0" w:space="0" w:color="auto"/>
      </w:divBdr>
    </w:div>
    <w:div w:id="11275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7019</Words>
  <Characters>4001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2022-08-16T08:34:00Z</dcterms:created>
  <dcterms:modified xsi:type="dcterms:W3CDTF">2022-08-16T08:34:00Z</dcterms:modified>
</cp:coreProperties>
</file>