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D30DC" w14:textId="763E82A2" w:rsidR="009B7EEA" w:rsidRDefault="009B7EEA" w:rsidP="009B7EEA">
      <w:pPr>
        <w:tabs>
          <w:tab w:val="left" w:pos="-24212"/>
        </w:tabs>
        <w:jc w:val="center"/>
        <w:rPr>
          <w:color w:val="000000" w:themeColor="text1"/>
          <w:sz w:val="20"/>
          <w:szCs w:val="20"/>
        </w:rPr>
      </w:pPr>
      <w:r>
        <w:rPr>
          <w:noProof/>
          <w:color w:val="000000" w:themeColor="text1"/>
          <w:sz w:val="20"/>
          <w:szCs w:val="20"/>
        </w:rPr>
        <w:drawing>
          <wp:inline distT="0" distB="0" distL="0" distR="0" wp14:anchorId="70BAA733" wp14:editId="66701E12">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rPr>
          <w:noProof/>
          <w:color w:val="000000" w:themeColor="text1"/>
          <w:sz w:val="20"/>
          <w:szCs w:val="20"/>
        </w:rPr>
        <w:t xml:space="preserve">   </w:t>
      </w:r>
    </w:p>
    <w:p w14:paraId="66383FF6" w14:textId="77777777" w:rsidR="009B7EEA" w:rsidRDefault="009B7EEA" w:rsidP="009B7EEA">
      <w:pPr>
        <w:tabs>
          <w:tab w:val="center" w:pos="4153"/>
          <w:tab w:val="right" w:pos="8306"/>
        </w:tabs>
        <w:jc w:val="center"/>
        <w:rPr>
          <w:color w:val="000000" w:themeColor="text1"/>
          <w:sz w:val="20"/>
        </w:rPr>
      </w:pPr>
      <w:r>
        <w:rPr>
          <w:color w:val="000000" w:themeColor="text1"/>
          <w:sz w:val="20"/>
        </w:rPr>
        <w:t>LATVIJAS REPUBLIKA</w:t>
      </w:r>
    </w:p>
    <w:p w14:paraId="16FAAA9E" w14:textId="77777777" w:rsidR="009B7EEA" w:rsidRDefault="009B7EEA" w:rsidP="009B7EEA">
      <w:pPr>
        <w:tabs>
          <w:tab w:val="center" w:pos="4153"/>
          <w:tab w:val="right" w:pos="8306"/>
        </w:tabs>
        <w:jc w:val="center"/>
        <w:rPr>
          <w:b/>
          <w:color w:val="000000" w:themeColor="text1"/>
          <w:sz w:val="32"/>
          <w:szCs w:val="32"/>
        </w:rPr>
      </w:pPr>
      <w:r>
        <w:rPr>
          <w:b/>
          <w:color w:val="000000" w:themeColor="text1"/>
          <w:sz w:val="32"/>
          <w:szCs w:val="32"/>
        </w:rPr>
        <w:t>DOBELES NOVADA DOME</w:t>
      </w:r>
    </w:p>
    <w:p w14:paraId="2970389B" w14:textId="77777777" w:rsidR="009B7EEA" w:rsidRDefault="009B7EEA" w:rsidP="009B7EEA">
      <w:pPr>
        <w:tabs>
          <w:tab w:val="center" w:pos="4153"/>
          <w:tab w:val="right" w:pos="8306"/>
        </w:tabs>
        <w:jc w:val="center"/>
        <w:rPr>
          <w:color w:val="000000" w:themeColor="text1"/>
          <w:sz w:val="16"/>
          <w:szCs w:val="16"/>
        </w:rPr>
      </w:pPr>
      <w:r>
        <w:rPr>
          <w:color w:val="000000" w:themeColor="text1"/>
          <w:sz w:val="16"/>
          <w:szCs w:val="16"/>
        </w:rPr>
        <w:t>Brīvības iela 17, Dobele, Dobeles novads, LV-3701</w:t>
      </w:r>
    </w:p>
    <w:p w14:paraId="5138578B" w14:textId="77777777" w:rsidR="009B7EEA" w:rsidRDefault="009B7EEA" w:rsidP="009B7EEA">
      <w:pPr>
        <w:pBdr>
          <w:bottom w:val="double" w:sz="6" w:space="1" w:color="auto"/>
        </w:pBdr>
        <w:tabs>
          <w:tab w:val="center" w:pos="4153"/>
          <w:tab w:val="right" w:pos="8306"/>
        </w:tabs>
        <w:jc w:val="center"/>
        <w:rPr>
          <w:color w:val="000000" w:themeColor="text1"/>
        </w:rPr>
      </w:pPr>
      <w:r>
        <w:rPr>
          <w:color w:val="000000" w:themeColor="text1"/>
          <w:sz w:val="16"/>
          <w:szCs w:val="16"/>
        </w:rPr>
        <w:t xml:space="preserve">Tālr. 63707269, 63700137, 63720940, e-pasts </w:t>
      </w:r>
      <w:hyperlink r:id="rId7" w:history="1">
        <w:r>
          <w:rPr>
            <w:rStyle w:val="Hyperlink"/>
            <w:rFonts w:eastAsia="Calibri"/>
            <w:color w:val="000000" w:themeColor="text1"/>
            <w:sz w:val="16"/>
            <w:szCs w:val="16"/>
          </w:rPr>
          <w:t>dome@dobele.lv</w:t>
        </w:r>
      </w:hyperlink>
    </w:p>
    <w:p w14:paraId="7983430A" w14:textId="77777777" w:rsidR="009B7EEA" w:rsidRDefault="009B7EEA" w:rsidP="009B7EEA">
      <w:pPr>
        <w:jc w:val="center"/>
        <w:rPr>
          <w:b/>
          <w:color w:val="000000" w:themeColor="text1"/>
        </w:rPr>
      </w:pPr>
    </w:p>
    <w:p w14:paraId="3BAFC4C7" w14:textId="77777777" w:rsidR="009B7EEA" w:rsidRDefault="009B7EEA" w:rsidP="009B7EEA">
      <w:pPr>
        <w:jc w:val="center"/>
        <w:rPr>
          <w:rFonts w:eastAsia="Calibri"/>
          <w:b/>
          <w:color w:val="000000" w:themeColor="text1"/>
        </w:rPr>
      </w:pPr>
      <w:r>
        <w:rPr>
          <w:rFonts w:eastAsia="Calibri"/>
          <w:b/>
          <w:color w:val="000000" w:themeColor="text1"/>
        </w:rPr>
        <w:t>LĒMUMS</w:t>
      </w:r>
    </w:p>
    <w:p w14:paraId="611CE0BB" w14:textId="77777777" w:rsidR="009B7EEA" w:rsidRDefault="009B7EEA" w:rsidP="009B7EEA">
      <w:pPr>
        <w:jc w:val="center"/>
        <w:rPr>
          <w:rFonts w:eastAsia="Calibri"/>
          <w:b/>
          <w:color w:val="000000" w:themeColor="text1"/>
        </w:rPr>
      </w:pPr>
      <w:r>
        <w:rPr>
          <w:rFonts w:eastAsia="Calibri"/>
          <w:b/>
          <w:color w:val="000000" w:themeColor="text1"/>
        </w:rPr>
        <w:t>Dobelē</w:t>
      </w:r>
    </w:p>
    <w:p w14:paraId="2BE648FE" w14:textId="77777777" w:rsidR="009B7EEA" w:rsidRDefault="009B7EEA" w:rsidP="009B7EEA">
      <w:pPr>
        <w:tabs>
          <w:tab w:val="center" w:pos="4153"/>
          <w:tab w:val="left" w:pos="8080"/>
          <w:tab w:val="right" w:pos="9498"/>
        </w:tabs>
        <w:rPr>
          <w:color w:val="000000" w:themeColor="text1"/>
        </w:rPr>
      </w:pPr>
      <w:r>
        <w:rPr>
          <w:b/>
          <w:color w:val="000000" w:themeColor="text1"/>
          <w:lang w:eastAsia="x-none"/>
        </w:rPr>
        <w:t>2022. gada 27. oktobrī</w:t>
      </w:r>
      <w:proofErr w:type="gramStart"/>
      <w:r>
        <w:rPr>
          <w:b/>
          <w:color w:val="000000" w:themeColor="text1"/>
          <w:lang w:eastAsia="x-none"/>
        </w:rPr>
        <w:t xml:space="preserve">                                                                                                </w:t>
      </w:r>
      <w:proofErr w:type="gramEnd"/>
      <w:r>
        <w:rPr>
          <w:b/>
          <w:color w:val="000000" w:themeColor="text1"/>
        </w:rPr>
        <w:t>Nr.490/19</w:t>
      </w:r>
    </w:p>
    <w:p w14:paraId="3C8AF0B2" w14:textId="77777777" w:rsidR="009B7EEA" w:rsidRDefault="009B7EEA" w:rsidP="009B7EEA">
      <w:pPr>
        <w:jc w:val="right"/>
        <w:rPr>
          <w:color w:val="000000" w:themeColor="text1"/>
        </w:rPr>
      </w:pPr>
      <w:r>
        <w:rPr>
          <w:color w:val="000000" w:themeColor="text1"/>
        </w:rPr>
        <w:t>(prot.Nr.19, 6.§)</w:t>
      </w:r>
    </w:p>
    <w:p w14:paraId="3940ADE3" w14:textId="77777777" w:rsidR="009B7EEA" w:rsidRDefault="009B7EEA" w:rsidP="009B7EEA">
      <w:pPr>
        <w:jc w:val="both"/>
        <w:rPr>
          <w:rFonts w:eastAsia="Calibri"/>
          <w:b/>
        </w:rPr>
      </w:pPr>
    </w:p>
    <w:p w14:paraId="015BB369" w14:textId="77777777" w:rsidR="009B7EEA" w:rsidRDefault="009B7EEA" w:rsidP="009B7EEA">
      <w:pPr>
        <w:autoSpaceDE w:val="0"/>
        <w:autoSpaceDN w:val="0"/>
        <w:adjustRightInd w:val="0"/>
        <w:ind w:right="142"/>
        <w:jc w:val="center"/>
        <w:rPr>
          <w:b/>
          <w:bCs/>
          <w:color w:val="000000"/>
          <w:u w:val="single"/>
        </w:rPr>
      </w:pPr>
      <w:r>
        <w:rPr>
          <w:b/>
          <w:bCs/>
          <w:color w:val="000000"/>
          <w:u w:val="single"/>
        </w:rPr>
        <w:t>Par Dobeles novada domes saistošo noteikumu Nr.37 ’’Grozījumi Dobeles novada domes 2021. gada 19. jūlija saistošajos noteikumos Nr. 1 ’’Dobeles novada pašvaldības nolikums”” apstiprināšanu</w:t>
      </w:r>
    </w:p>
    <w:p w14:paraId="35FE83BC" w14:textId="77777777" w:rsidR="009B7EEA" w:rsidRDefault="009B7EEA" w:rsidP="009B7EEA">
      <w:pPr>
        <w:spacing w:line="256" w:lineRule="auto"/>
        <w:ind w:firstLine="839"/>
        <w:jc w:val="both"/>
      </w:pPr>
    </w:p>
    <w:p w14:paraId="00108CCF" w14:textId="77777777" w:rsidR="009B7EEA" w:rsidRDefault="009B7EEA" w:rsidP="009B7EEA">
      <w:pPr>
        <w:ind w:firstLine="644"/>
        <w:jc w:val="both"/>
      </w:pPr>
      <w:r>
        <w:t>Pamatojoties uz likuma „Par pašvaldībām” 21. panta pirmās daļas 1. punktu, 6. punktu, 24. panta pirmo daļu, otrās daļas 12. punktu, trešo daļu, 61. panta pirmo daļu, atklāti balsojot</w:t>
      </w:r>
      <w:r>
        <w:rPr>
          <w:bCs/>
        </w:rPr>
        <w:t>:</w:t>
      </w:r>
      <w:r>
        <w:t xml:space="preserve"> 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Māris Feldmanis, Ivars </w:t>
      </w:r>
      <w:proofErr w:type="spellStart"/>
      <w:r>
        <w:rPr>
          <w:bCs/>
          <w:lang w:eastAsia="et-EE"/>
        </w:rPr>
        <w:t>Gorskis</w:t>
      </w:r>
      <w:proofErr w:type="spellEnd"/>
      <w:r>
        <w:rPr>
          <w:bCs/>
          <w:lang w:eastAsia="et-EE"/>
        </w:rPr>
        <w:t xml:space="preserve">, Edgars Laimiņš, Sintija Liekniņa, Ainārs </w:t>
      </w:r>
      <w:proofErr w:type="spellStart"/>
      <w:r>
        <w:rPr>
          <w:bCs/>
          <w:lang w:eastAsia="et-EE"/>
        </w:rPr>
        <w:t>Meiers</w:t>
      </w:r>
      <w:proofErr w:type="spellEnd"/>
      <w:r>
        <w:rPr>
          <w:bCs/>
          <w:lang w:eastAsia="et-EE"/>
        </w:rPr>
        <w:t xml:space="preserve">, Sanita </w:t>
      </w:r>
      <w:proofErr w:type="spellStart"/>
      <w:r>
        <w:rPr>
          <w:bCs/>
          <w:lang w:eastAsia="et-EE"/>
        </w:rPr>
        <w:t>Olševska</w:t>
      </w:r>
      <w:proofErr w:type="spellEnd"/>
      <w:r>
        <w:rPr>
          <w:bCs/>
          <w:lang w:eastAsia="et-EE"/>
        </w:rPr>
        <w:t xml:space="preserve">, Andris Podvinskis, Dace Reinika, </w:t>
      </w:r>
      <w:r>
        <w:rPr>
          <w:bCs/>
        </w:rPr>
        <w:t xml:space="preserve">Edgars </w:t>
      </w:r>
      <w:proofErr w:type="spellStart"/>
      <w:r>
        <w:rPr>
          <w:bCs/>
        </w:rPr>
        <w:t>Gaigalis</w:t>
      </w:r>
      <w:proofErr w:type="spellEnd"/>
      <w:r>
        <w:rPr>
          <w:bCs/>
        </w:rPr>
        <w:t>,</w:t>
      </w:r>
      <w:r>
        <w:rPr>
          <w:bCs/>
          <w:lang w:eastAsia="et-EE"/>
        </w:rPr>
        <w:t xml:space="preserve"> Guntis Safranovičs, Andrejs Spridzāns, Indra </w:t>
      </w:r>
      <w:proofErr w:type="spellStart"/>
      <w:r>
        <w:rPr>
          <w:bCs/>
          <w:lang w:eastAsia="et-EE"/>
        </w:rPr>
        <w:t>Špela</w:t>
      </w:r>
      <w:proofErr w:type="spellEnd"/>
      <w:r>
        <w:rPr>
          <w:bCs/>
          <w:lang w:eastAsia="et-EE"/>
        </w:rPr>
        <w:t xml:space="preserve">), </w:t>
      </w:r>
      <w:r>
        <w:rPr>
          <w:bCs/>
        </w:rPr>
        <w:t>PRET – nav, ATTURAS – 1 (</w:t>
      </w:r>
      <w:r>
        <w:rPr>
          <w:bCs/>
          <w:lang w:eastAsia="et-EE"/>
        </w:rPr>
        <w:t xml:space="preserve">Viesturs </w:t>
      </w:r>
      <w:proofErr w:type="spellStart"/>
      <w:r>
        <w:rPr>
          <w:bCs/>
          <w:lang w:eastAsia="et-EE"/>
        </w:rPr>
        <w:t>Reinfelds</w:t>
      </w:r>
      <w:proofErr w:type="spellEnd"/>
      <w:r>
        <w:rPr>
          <w:rFonts w:eastAsia="Calibri"/>
          <w:bCs/>
          <w:lang w:eastAsia="et-EE"/>
        </w:rPr>
        <w:t>)</w:t>
      </w:r>
      <w:r>
        <w:rPr>
          <w:bCs/>
        </w:rPr>
        <w:t>,</w:t>
      </w:r>
      <w:r>
        <w:rPr>
          <w:rFonts w:eastAsia="Calibri"/>
          <w:lang w:eastAsia="en-US"/>
        </w:rPr>
        <w:t xml:space="preserve"> NEBALSO – </w:t>
      </w:r>
      <w:r>
        <w:rPr>
          <w:bCs/>
        </w:rPr>
        <w:t>nav</w:t>
      </w:r>
      <w:r>
        <w:rPr>
          <w:lang w:eastAsia="en-GB"/>
        </w:rPr>
        <w:t xml:space="preserve">, </w:t>
      </w:r>
      <w:r>
        <w:t>Dobeles novada dome NOLEMJ:</w:t>
      </w:r>
    </w:p>
    <w:p w14:paraId="15F6810C" w14:textId="77777777" w:rsidR="009B7EEA" w:rsidRDefault="009B7EEA" w:rsidP="009B7EEA">
      <w:pPr>
        <w:tabs>
          <w:tab w:val="left" w:pos="426"/>
        </w:tabs>
        <w:autoSpaceDE w:val="0"/>
        <w:autoSpaceDN w:val="0"/>
        <w:adjustRightInd w:val="0"/>
        <w:ind w:right="142"/>
        <w:jc w:val="both"/>
        <w:rPr>
          <w:color w:val="000000"/>
        </w:rPr>
      </w:pPr>
    </w:p>
    <w:p w14:paraId="2CC16468" w14:textId="77777777" w:rsidR="009B7EEA" w:rsidRDefault="009B7EEA" w:rsidP="009B7EEA">
      <w:pPr>
        <w:numPr>
          <w:ilvl w:val="0"/>
          <w:numId w:val="2"/>
        </w:numPr>
        <w:tabs>
          <w:tab w:val="left" w:pos="284"/>
        </w:tabs>
        <w:autoSpaceDE w:val="0"/>
        <w:autoSpaceDN w:val="0"/>
        <w:adjustRightInd w:val="0"/>
        <w:ind w:left="0" w:right="142" w:firstLine="0"/>
        <w:contextualSpacing/>
        <w:jc w:val="both"/>
        <w:rPr>
          <w:rFonts w:eastAsia="Lucida Sans Unicode"/>
          <w:color w:val="000000"/>
          <w:kern w:val="2"/>
        </w:rPr>
      </w:pPr>
      <w:r>
        <w:rPr>
          <w:rFonts w:eastAsia="Lucida Sans Unicode"/>
          <w:color w:val="000000"/>
          <w:kern w:val="2"/>
        </w:rPr>
        <w:t>Apstiprināt Dobeles novada domes saistošos noteikumus Nr.37 ’’Grozījumi Dobeles novada domes 2021. gada 19. jūlija saistošajos noteikumos Nr. 1 ’’Dobeles novada pašvaldības nolikums”” (turpmāk - saistošie noteikumi) (pielikumā).</w:t>
      </w:r>
    </w:p>
    <w:p w14:paraId="1235B003" w14:textId="77777777" w:rsidR="009B7EEA" w:rsidRDefault="009B7EEA" w:rsidP="009B7EEA">
      <w:pPr>
        <w:numPr>
          <w:ilvl w:val="0"/>
          <w:numId w:val="2"/>
        </w:numPr>
        <w:tabs>
          <w:tab w:val="left" w:pos="284"/>
        </w:tabs>
        <w:autoSpaceDE w:val="0"/>
        <w:autoSpaceDN w:val="0"/>
        <w:adjustRightInd w:val="0"/>
        <w:ind w:left="0" w:right="142" w:firstLine="0"/>
        <w:contextualSpacing/>
        <w:jc w:val="both"/>
        <w:rPr>
          <w:rFonts w:eastAsia="Lucida Sans Unicode"/>
          <w:color w:val="000000"/>
          <w:kern w:val="2"/>
        </w:rPr>
      </w:pPr>
      <w:r>
        <w:rPr>
          <w:rFonts w:eastAsia="Lucida Sans Unicode"/>
          <w:color w:val="000000"/>
          <w:kern w:val="2"/>
        </w:rPr>
        <w:t>Nosūtīt saistošos noteikumus un to paskaidrojuma rakstu triju darba dienu laikā pēc to parakstīšanas Vides aizsardzības un reģionālās attīstības ministrijai zināšanai.</w:t>
      </w:r>
    </w:p>
    <w:p w14:paraId="30AE1644" w14:textId="77777777" w:rsidR="009B7EEA" w:rsidRDefault="009B7EEA" w:rsidP="009B7EEA">
      <w:pPr>
        <w:numPr>
          <w:ilvl w:val="0"/>
          <w:numId w:val="2"/>
        </w:numPr>
        <w:tabs>
          <w:tab w:val="left" w:pos="284"/>
        </w:tabs>
        <w:autoSpaceDE w:val="0"/>
        <w:autoSpaceDN w:val="0"/>
        <w:adjustRightInd w:val="0"/>
        <w:ind w:left="0" w:right="142" w:firstLine="0"/>
        <w:contextualSpacing/>
        <w:jc w:val="both"/>
        <w:rPr>
          <w:rFonts w:eastAsia="Lucida Sans Unicode"/>
          <w:color w:val="000000"/>
          <w:kern w:val="2"/>
        </w:rPr>
      </w:pPr>
      <w:r>
        <w:rPr>
          <w:rFonts w:eastAsia="Lucida Sans Unicode"/>
          <w:color w:val="000000"/>
          <w:kern w:val="2"/>
        </w:rPr>
        <w:t>Uzdot atbildīgajām administrācijas amatpersonām nodrošināt saistošo noteikumu nosūtīšanu, publicēšanu un pieejamību, un iedzīvotāju informēšanu.</w:t>
      </w:r>
    </w:p>
    <w:p w14:paraId="21990ADE" w14:textId="77777777" w:rsidR="009B7EEA" w:rsidRDefault="009B7EEA" w:rsidP="009B7EEA">
      <w:pPr>
        <w:tabs>
          <w:tab w:val="left" w:pos="-24212"/>
        </w:tabs>
        <w:jc w:val="right"/>
        <w:rPr>
          <w:b/>
        </w:rPr>
      </w:pPr>
    </w:p>
    <w:p w14:paraId="0742AA2A" w14:textId="77777777" w:rsidR="009B7EEA" w:rsidRDefault="009B7EEA" w:rsidP="009B7EEA">
      <w:pPr>
        <w:tabs>
          <w:tab w:val="left" w:pos="-23852"/>
        </w:tabs>
        <w:jc w:val="both"/>
        <w:rPr>
          <w:bCs/>
        </w:rPr>
      </w:pPr>
    </w:p>
    <w:p w14:paraId="2386B3A0" w14:textId="77777777" w:rsidR="009B7EEA" w:rsidRDefault="009B7EEA" w:rsidP="009B7EEA">
      <w:pPr>
        <w:tabs>
          <w:tab w:val="left" w:pos="6946"/>
        </w:tabs>
        <w:jc w:val="both"/>
      </w:pPr>
      <w:bookmarkStart w:id="0" w:name="_Hlk116992764"/>
      <w:r>
        <w:t>Domes priekšsēdētājs</w:t>
      </w:r>
      <w:r>
        <w:tab/>
      </w:r>
      <w:r>
        <w:tab/>
      </w:r>
      <w:r>
        <w:tab/>
      </w:r>
      <w:proofErr w:type="spellStart"/>
      <w:r>
        <w:t>I.Gorskis</w:t>
      </w:r>
      <w:bookmarkEnd w:id="0"/>
      <w:proofErr w:type="spellEnd"/>
    </w:p>
    <w:p w14:paraId="2DA3A452" w14:textId="77777777" w:rsidR="00186503" w:rsidRDefault="009B7EEA" w:rsidP="009B7EEA">
      <w:pPr>
        <w:tabs>
          <w:tab w:val="left" w:pos="-23852"/>
        </w:tabs>
        <w:jc w:val="right"/>
        <w:rPr>
          <w:b/>
          <w:bCs/>
          <w:color w:val="000000"/>
        </w:rPr>
      </w:pPr>
      <w:r>
        <w:rPr>
          <w:b/>
          <w:bCs/>
          <w:color w:val="000000"/>
        </w:rPr>
        <w:br w:type="page"/>
      </w:r>
      <w:r w:rsidR="00186503">
        <w:rPr>
          <w:b/>
          <w:bCs/>
          <w:color w:val="000000"/>
        </w:rPr>
        <w:lastRenderedPageBreak/>
        <w:t>PROJEKTS</w:t>
      </w:r>
    </w:p>
    <w:p w14:paraId="156B7D51" w14:textId="79E3B5D4" w:rsidR="009B7EEA" w:rsidRDefault="009B7EEA" w:rsidP="009B7EEA">
      <w:pPr>
        <w:tabs>
          <w:tab w:val="left" w:pos="-23852"/>
        </w:tabs>
        <w:jc w:val="right"/>
        <w:rPr>
          <w:noProof/>
        </w:rPr>
      </w:pPr>
      <w:bookmarkStart w:id="1" w:name="_GoBack"/>
      <w:bookmarkEnd w:id="1"/>
      <w:r>
        <w:rPr>
          <w:noProof/>
        </w:rPr>
        <w:t>Pielikums</w:t>
      </w:r>
    </w:p>
    <w:p w14:paraId="57B34E5D" w14:textId="77777777" w:rsidR="009B7EEA" w:rsidRDefault="009B7EEA" w:rsidP="009B7EEA">
      <w:pPr>
        <w:tabs>
          <w:tab w:val="left" w:pos="-24212"/>
        </w:tabs>
        <w:jc w:val="right"/>
        <w:rPr>
          <w:noProof/>
        </w:rPr>
      </w:pPr>
      <w:r>
        <w:rPr>
          <w:noProof/>
        </w:rPr>
        <w:t xml:space="preserve">Dobeles novada domes </w:t>
      </w:r>
    </w:p>
    <w:p w14:paraId="14D219A2" w14:textId="77777777" w:rsidR="009B7EEA" w:rsidRDefault="009B7EEA" w:rsidP="009B7EEA">
      <w:pPr>
        <w:tabs>
          <w:tab w:val="left" w:pos="-24212"/>
        </w:tabs>
        <w:jc w:val="right"/>
        <w:rPr>
          <w:noProof/>
        </w:rPr>
      </w:pPr>
      <w:r>
        <w:rPr>
          <w:noProof/>
        </w:rPr>
        <w:t>2022. gada 27. oktobra</w:t>
      </w:r>
    </w:p>
    <w:p w14:paraId="5B2E1924" w14:textId="77777777" w:rsidR="009B7EEA" w:rsidRDefault="009B7EEA" w:rsidP="009B7EEA">
      <w:pPr>
        <w:tabs>
          <w:tab w:val="left" w:pos="-24212"/>
        </w:tabs>
        <w:jc w:val="right"/>
        <w:rPr>
          <w:noProof/>
        </w:rPr>
      </w:pPr>
      <w:r>
        <w:rPr>
          <w:noProof/>
        </w:rPr>
        <w:t>lēmumam Nr. 490/19</w:t>
      </w:r>
    </w:p>
    <w:p w14:paraId="12876A40" w14:textId="77777777" w:rsidR="009B7EEA" w:rsidRDefault="009B7EEA" w:rsidP="009B7EEA">
      <w:pPr>
        <w:tabs>
          <w:tab w:val="left" w:pos="-23852"/>
        </w:tabs>
        <w:jc w:val="both"/>
        <w:rPr>
          <w:bCs/>
        </w:rPr>
      </w:pPr>
    </w:p>
    <w:p w14:paraId="7003C980" w14:textId="01FC7DB3" w:rsidR="009B7EEA" w:rsidRDefault="009B7EEA" w:rsidP="009B7EEA">
      <w:pPr>
        <w:tabs>
          <w:tab w:val="left" w:pos="-24212"/>
        </w:tabs>
        <w:jc w:val="center"/>
        <w:rPr>
          <w:sz w:val="20"/>
          <w:szCs w:val="20"/>
        </w:rPr>
      </w:pPr>
      <w:r>
        <w:rPr>
          <w:noProof/>
          <w:sz w:val="20"/>
          <w:szCs w:val="20"/>
        </w:rPr>
        <w:drawing>
          <wp:inline distT="0" distB="0" distL="0" distR="0" wp14:anchorId="338521B9" wp14:editId="6846DF96">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5632CD" w14:textId="77777777" w:rsidR="009B7EEA" w:rsidRDefault="009B7EEA" w:rsidP="009B7EEA">
      <w:pPr>
        <w:tabs>
          <w:tab w:val="center" w:pos="4153"/>
          <w:tab w:val="right" w:pos="8306"/>
        </w:tabs>
        <w:jc w:val="center"/>
        <w:rPr>
          <w:sz w:val="20"/>
        </w:rPr>
      </w:pPr>
      <w:r>
        <w:rPr>
          <w:sz w:val="20"/>
        </w:rPr>
        <w:t>LATVIJAS REPUBLIKA</w:t>
      </w:r>
    </w:p>
    <w:p w14:paraId="71E7D3B0" w14:textId="77777777" w:rsidR="009B7EEA" w:rsidRDefault="009B7EEA" w:rsidP="009B7EEA">
      <w:pPr>
        <w:tabs>
          <w:tab w:val="center" w:pos="4153"/>
          <w:tab w:val="right" w:pos="8306"/>
        </w:tabs>
        <w:jc w:val="center"/>
        <w:rPr>
          <w:b/>
          <w:sz w:val="32"/>
          <w:szCs w:val="32"/>
        </w:rPr>
      </w:pPr>
      <w:r>
        <w:rPr>
          <w:b/>
          <w:sz w:val="32"/>
          <w:szCs w:val="32"/>
        </w:rPr>
        <w:t>DOBELES NOVADA DOME</w:t>
      </w:r>
    </w:p>
    <w:p w14:paraId="65B0F262" w14:textId="77777777" w:rsidR="009B7EEA" w:rsidRDefault="009B7EEA" w:rsidP="009B7EEA">
      <w:pPr>
        <w:tabs>
          <w:tab w:val="center" w:pos="4153"/>
          <w:tab w:val="right" w:pos="8306"/>
        </w:tabs>
        <w:jc w:val="center"/>
        <w:rPr>
          <w:sz w:val="16"/>
          <w:szCs w:val="16"/>
        </w:rPr>
      </w:pPr>
      <w:r>
        <w:rPr>
          <w:sz w:val="16"/>
          <w:szCs w:val="16"/>
        </w:rPr>
        <w:t>Brīvības iela 17, Dobele, Dobeles novads, LV-3701</w:t>
      </w:r>
    </w:p>
    <w:p w14:paraId="504F85B9" w14:textId="77777777" w:rsidR="009B7EEA" w:rsidRDefault="009B7EEA" w:rsidP="009B7EEA">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15C9E82C" w14:textId="77777777" w:rsidR="009B7EEA" w:rsidRDefault="009B7EEA" w:rsidP="009B7EEA">
      <w:pPr>
        <w:jc w:val="center"/>
        <w:rPr>
          <w:rFonts w:eastAsia="Calibri"/>
          <w:b/>
        </w:rPr>
      </w:pPr>
    </w:p>
    <w:p w14:paraId="7DDC8AEA" w14:textId="77777777" w:rsidR="009B7EEA" w:rsidRDefault="009B7EEA" w:rsidP="009B7EEA">
      <w:pPr>
        <w:tabs>
          <w:tab w:val="center" w:pos="4153"/>
          <w:tab w:val="right" w:pos="8306"/>
        </w:tabs>
        <w:jc w:val="both"/>
        <w:rPr>
          <w:color w:val="000000"/>
        </w:rPr>
      </w:pPr>
    </w:p>
    <w:p w14:paraId="10CA3649" w14:textId="77777777" w:rsidR="009B7EEA" w:rsidRDefault="009B7EEA" w:rsidP="009B7EEA">
      <w:pPr>
        <w:jc w:val="right"/>
      </w:pPr>
      <w:r>
        <w:t>APSTIPRINĀTS</w:t>
      </w:r>
    </w:p>
    <w:p w14:paraId="38914AFD" w14:textId="77777777" w:rsidR="009B7EEA" w:rsidRDefault="009B7EEA" w:rsidP="009B7EEA">
      <w:pPr>
        <w:jc w:val="right"/>
      </w:pPr>
      <w:r>
        <w:t>ar Dobeles novada domes</w:t>
      </w:r>
    </w:p>
    <w:p w14:paraId="38F695CA" w14:textId="77777777" w:rsidR="009B7EEA" w:rsidRDefault="009B7EEA" w:rsidP="009B7EEA">
      <w:pPr>
        <w:jc w:val="right"/>
      </w:pPr>
      <w:r>
        <w:t>2022. gada 27. oktobra</w:t>
      </w:r>
    </w:p>
    <w:p w14:paraId="66DD43F7" w14:textId="77777777" w:rsidR="009B7EEA" w:rsidRDefault="009B7EEA" w:rsidP="009B7EEA">
      <w:pPr>
        <w:jc w:val="right"/>
      </w:pPr>
      <w:r>
        <w:t>lēmumu Nr. 490/19</w:t>
      </w:r>
    </w:p>
    <w:p w14:paraId="518555E9" w14:textId="77777777" w:rsidR="009B7EEA" w:rsidRDefault="009B7EEA" w:rsidP="009B7EEA">
      <w:pPr>
        <w:tabs>
          <w:tab w:val="left" w:pos="-23852"/>
        </w:tabs>
        <w:jc w:val="both"/>
        <w:rPr>
          <w:bCs/>
        </w:rPr>
      </w:pPr>
    </w:p>
    <w:p w14:paraId="033DBD2A" w14:textId="77777777" w:rsidR="009B7EEA" w:rsidRDefault="009B7EEA" w:rsidP="009B7EEA">
      <w:pPr>
        <w:suppressAutoHyphens/>
        <w:jc w:val="both"/>
        <w:rPr>
          <w:rFonts w:eastAsia="Calibri"/>
          <w:b/>
          <w:color w:val="000000"/>
          <w:lang w:eastAsia="ar-SA"/>
        </w:rPr>
      </w:pPr>
      <w:r>
        <w:rPr>
          <w:rFonts w:eastAsia="Calibri"/>
          <w:b/>
          <w:color w:val="000000"/>
          <w:lang w:eastAsia="ar-SA"/>
        </w:rPr>
        <w:t>2022. gada 27. oktobrī</w:t>
      </w:r>
      <w:r>
        <w:rPr>
          <w:rFonts w:eastAsia="Calibri"/>
          <w:b/>
          <w:color w:val="000000"/>
          <w:lang w:eastAsia="ar-SA"/>
        </w:rPr>
        <w:tab/>
      </w:r>
      <w:r>
        <w:rPr>
          <w:rFonts w:eastAsia="Calibri"/>
          <w:b/>
          <w:color w:val="000000"/>
          <w:lang w:eastAsia="ar-SA"/>
        </w:rPr>
        <w:tab/>
      </w:r>
      <w:r>
        <w:rPr>
          <w:rFonts w:eastAsia="Calibri"/>
          <w:b/>
          <w:color w:val="000000"/>
          <w:lang w:eastAsia="ar-SA"/>
        </w:rPr>
        <w:tab/>
      </w:r>
      <w:r>
        <w:rPr>
          <w:rFonts w:eastAsia="Calibri"/>
          <w:b/>
          <w:color w:val="000000"/>
          <w:lang w:eastAsia="ar-SA"/>
        </w:rPr>
        <w:tab/>
      </w:r>
      <w:r>
        <w:rPr>
          <w:rFonts w:eastAsia="Calibri"/>
          <w:b/>
          <w:color w:val="000000"/>
          <w:lang w:eastAsia="ar-SA"/>
        </w:rPr>
        <w:tab/>
        <w:t>Saistošie noteikumi Nr.37</w:t>
      </w:r>
    </w:p>
    <w:p w14:paraId="728EAED9" w14:textId="77777777" w:rsidR="009B7EEA" w:rsidRDefault="009B7EEA" w:rsidP="009B7EEA">
      <w:pPr>
        <w:tabs>
          <w:tab w:val="left" w:pos="6946"/>
        </w:tabs>
        <w:jc w:val="both"/>
        <w:rPr>
          <w:rFonts w:eastAsia="Calibri"/>
          <w:color w:val="000000"/>
        </w:rPr>
      </w:pPr>
    </w:p>
    <w:p w14:paraId="66D6BCAF" w14:textId="77777777" w:rsidR="009B7EEA" w:rsidRDefault="009B7EEA" w:rsidP="009B7EEA">
      <w:pPr>
        <w:keepNext/>
        <w:jc w:val="center"/>
        <w:outlineLvl w:val="1"/>
        <w:rPr>
          <w:rFonts w:eastAsia="Calibri"/>
          <w:b/>
          <w:bCs/>
          <w:iCs/>
          <w:color w:val="000000"/>
          <w:spacing w:val="-6"/>
        </w:rPr>
      </w:pPr>
      <w:r>
        <w:rPr>
          <w:rFonts w:eastAsia="Calibri"/>
          <w:b/>
          <w:bCs/>
          <w:iCs/>
          <w:color w:val="000000"/>
        </w:rPr>
        <w:t xml:space="preserve">Grozījumi Dobeles novada domes 2021. gada 19. jūlija saistošajos noteikumos Nr. 1 ’’Dobeles novada pašvaldības nolikums” </w:t>
      </w:r>
    </w:p>
    <w:p w14:paraId="57116E19" w14:textId="77777777" w:rsidR="009B7EEA" w:rsidRDefault="009B7EEA" w:rsidP="009B7EEA">
      <w:pPr>
        <w:rPr>
          <w:rFonts w:eastAsia="Calibri"/>
          <w:b/>
          <w:color w:val="000000"/>
        </w:rPr>
      </w:pPr>
    </w:p>
    <w:p w14:paraId="52B99DD5" w14:textId="77777777" w:rsidR="009B7EEA" w:rsidRDefault="009B7EEA" w:rsidP="009B7EEA">
      <w:pPr>
        <w:autoSpaceDE w:val="0"/>
        <w:autoSpaceDN w:val="0"/>
        <w:adjustRightInd w:val="0"/>
        <w:jc w:val="right"/>
        <w:rPr>
          <w:rFonts w:eastAsia="Calibri"/>
          <w:color w:val="000000"/>
        </w:rPr>
      </w:pPr>
      <w:r>
        <w:rPr>
          <w:rFonts w:eastAsia="Calibri"/>
          <w:color w:val="000000"/>
        </w:rPr>
        <w:t>Izdoti saskaņā ar likuma „Par pašvaldībām” 21. panta</w:t>
      </w:r>
    </w:p>
    <w:p w14:paraId="35E8CBAC" w14:textId="77777777" w:rsidR="009B7EEA" w:rsidRDefault="009B7EEA" w:rsidP="009B7EEA">
      <w:pPr>
        <w:autoSpaceDE w:val="0"/>
        <w:autoSpaceDN w:val="0"/>
        <w:adjustRightInd w:val="0"/>
        <w:jc w:val="right"/>
        <w:rPr>
          <w:rFonts w:eastAsia="Calibri"/>
          <w:color w:val="000000"/>
        </w:rPr>
      </w:pPr>
      <w:r>
        <w:rPr>
          <w:rFonts w:eastAsia="Calibri"/>
          <w:color w:val="000000"/>
        </w:rPr>
        <w:t xml:space="preserve"> pirmās daļas 1. punktu un 24. pantu</w:t>
      </w:r>
    </w:p>
    <w:p w14:paraId="3EDA506A" w14:textId="77777777" w:rsidR="009B7EEA" w:rsidRDefault="009B7EEA" w:rsidP="009B7EEA">
      <w:pPr>
        <w:rPr>
          <w:rFonts w:eastAsia="Calibri"/>
          <w:color w:val="000000"/>
        </w:rPr>
      </w:pPr>
    </w:p>
    <w:p w14:paraId="584BBE8F" w14:textId="77777777" w:rsidR="009B7EEA" w:rsidRDefault="009B7EEA" w:rsidP="009B7EEA">
      <w:pPr>
        <w:tabs>
          <w:tab w:val="left" w:pos="0"/>
        </w:tabs>
        <w:ind w:firstLine="284"/>
        <w:jc w:val="both"/>
        <w:rPr>
          <w:rFonts w:eastAsia="Calibri"/>
          <w:color w:val="000000"/>
        </w:rPr>
      </w:pPr>
      <w:r>
        <w:rPr>
          <w:rFonts w:eastAsia="Calibri"/>
          <w:color w:val="000000"/>
        </w:rPr>
        <w:t>Izdarīt Dobeles novada domes 2021. gada 19. jūlija saistošajos noteikumos Nr.1 ’’Dobeles novada pašvaldības nolikums”, turpmāk tekstā – saistošie noteikumi,</w:t>
      </w:r>
      <w:proofErr w:type="gramStart"/>
      <w:r>
        <w:rPr>
          <w:rFonts w:eastAsia="Calibri"/>
          <w:color w:val="000000"/>
        </w:rPr>
        <w:t xml:space="preserve">  </w:t>
      </w:r>
      <w:proofErr w:type="gramEnd"/>
      <w:r>
        <w:rPr>
          <w:rFonts w:eastAsia="Calibri"/>
          <w:color w:val="000000"/>
        </w:rPr>
        <w:t>šādus grozījumus:</w:t>
      </w:r>
    </w:p>
    <w:p w14:paraId="6CDA5BCC" w14:textId="77777777" w:rsidR="009B7EEA" w:rsidRDefault="009B7EEA" w:rsidP="009B7EEA">
      <w:pPr>
        <w:tabs>
          <w:tab w:val="left" w:pos="0"/>
        </w:tabs>
        <w:jc w:val="both"/>
        <w:rPr>
          <w:rFonts w:eastAsia="Calibri"/>
          <w:color w:val="000000"/>
        </w:rPr>
      </w:pPr>
    </w:p>
    <w:p w14:paraId="100097E0" w14:textId="77777777" w:rsidR="009B7EEA" w:rsidRDefault="009B7EEA" w:rsidP="009B7EEA">
      <w:pPr>
        <w:pStyle w:val="ListParagraph"/>
        <w:widowControl/>
        <w:numPr>
          <w:ilvl w:val="0"/>
          <w:numId w:val="1"/>
        </w:numPr>
        <w:suppressAutoHyphens w:val="0"/>
        <w:rPr>
          <w:rFonts w:eastAsia="Calibri"/>
        </w:rPr>
      </w:pPr>
      <w:r>
        <w:rPr>
          <w:rFonts w:eastAsia="Calibri"/>
        </w:rPr>
        <w:t>Papildināt saistošo noteikumu 6. punktu ar 6.24. apakšpunktu šādā redakcijā :</w:t>
      </w:r>
    </w:p>
    <w:p w14:paraId="01CF1C1C" w14:textId="77777777" w:rsidR="009B7EEA" w:rsidRDefault="009B7EEA" w:rsidP="009B7EEA">
      <w:pPr>
        <w:ind w:left="426"/>
        <w:rPr>
          <w:rFonts w:eastAsia="Calibri"/>
        </w:rPr>
      </w:pPr>
    </w:p>
    <w:p w14:paraId="01760656" w14:textId="77777777" w:rsidR="009B7EEA" w:rsidRDefault="009B7EEA" w:rsidP="009B7EEA">
      <w:pPr>
        <w:ind w:left="426"/>
        <w:rPr>
          <w:rFonts w:eastAsia="Calibri"/>
        </w:rPr>
      </w:pPr>
      <w:r>
        <w:rPr>
          <w:rFonts w:eastAsia="Calibri"/>
        </w:rPr>
        <w:t>“6.24. Vidi degradējošu būvju komisiju;”</w:t>
      </w:r>
    </w:p>
    <w:p w14:paraId="27DDD282" w14:textId="77777777" w:rsidR="009B7EEA" w:rsidRDefault="009B7EEA" w:rsidP="009B7EEA">
      <w:pPr>
        <w:rPr>
          <w:rFonts w:eastAsia="Calibri"/>
        </w:rPr>
      </w:pPr>
    </w:p>
    <w:p w14:paraId="03E197B9" w14:textId="77777777" w:rsidR="009B7EEA" w:rsidRDefault="009B7EEA" w:rsidP="009B7EEA">
      <w:pPr>
        <w:pStyle w:val="ListParagraph"/>
        <w:widowControl/>
        <w:numPr>
          <w:ilvl w:val="0"/>
          <w:numId w:val="1"/>
        </w:numPr>
        <w:suppressAutoHyphens w:val="0"/>
        <w:rPr>
          <w:rFonts w:eastAsia="Calibri"/>
        </w:rPr>
      </w:pPr>
      <w:r>
        <w:rPr>
          <w:rFonts w:eastAsia="Calibri"/>
        </w:rPr>
        <w:t>Papildināt saistošo noteikumu 6. punktu ar 6.25. apakšpunktu šādā redakcijā :</w:t>
      </w:r>
    </w:p>
    <w:p w14:paraId="00863405" w14:textId="77777777" w:rsidR="009B7EEA" w:rsidRDefault="009B7EEA" w:rsidP="009B7EEA">
      <w:pPr>
        <w:rPr>
          <w:rFonts w:eastAsia="Calibri"/>
        </w:rPr>
      </w:pPr>
    </w:p>
    <w:p w14:paraId="37864832" w14:textId="77777777" w:rsidR="009B7EEA" w:rsidRDefault="009B7EEA" w:rsidP="009B7EEA">
      <w:pPr>
        <w:ind w:left="426"/>
        <w:rPr>
          <w:rFonts w:eastAsia="Calibri"/>
        </w:rPr>
      </w:pPr>
      <w:r>
        <w:rPr>
          <w:rFonts w:eastAsia="Calibri"/>
        </w:rPr>
        <w:t>“6.25.</w:t>
      </w:r>
      <w:r>
        <w:t xml:space="preserve"> Dobeles novada pašvaldības stipendiju piešķiršanas komisiju.</w:t>
      </w:r>
      <w:r>
        <w:rPr>
          <w:rFonts w:eastAsia="Calibri"/>
        </w:rPr>
        <w:t xml:space="preserve"> ”</w:t>
      </w:r>
    </w:p>
    <w:p w14:paraId="358C73FB" w14:textId="77777777" w:rsidR="009B7EEA" w:rsidRDefault="009B7EEA" w:rsidP="009B7EEA">
      <w:pPr>
        <w:widowControl w:val="0"/>
        <w:tabs>
          <w:tab w:val="left" w:pos="284"/>
        </w:tabs>
        <w:suppressAutoHyphens/>
        <w:ind w:left="720"/>
        <w:jc w:val="both"/>
        <w:rPr>
          <w:rFonts w:eastAsia="Lucida Sans Unicode"/>
          <w:caps/>
          <w:color w:val="000000"/>
          <w:kern w:val="2"/>
          <w:sz w:val="26"/>
        </w:rPr>
      </w:pPr>
    </w:p>
    <w:p w14:paraId="684A284B" w14:textId="77777777" w:rsidR="009B7EEA" w:rsidRDefault="009B7EEA" w:rsidP="009B7EEA">
      <w:pPr>
        <w:widowControl w:val="0"/>
        <w:tabs>
          <w:tab w:val="left" w:pos="284"/>
        </w:tabs>
        <w:suppressAutoHyphens/>
        <w:ind w:left="720"/>
        <w:jc w:val="both"/>
        <w:rPr>
          <w:rFonts w:eastAsia="Lucida Sans Unicode"/>
          <w:caps/>
          <w:color w:val="000000"/>
          <w:kern w:val="2"/>
          <w:sz w:val="26"/>
        </w:rPr>
      </w:pPr>
    </w:p>
    <w:p w14:paraId="7FF8A35A" w14:textId="77777777" w:rsidR="009B7EEA" w:rsidRDefault="009B7EEA" w:rsidP="009B7EEA">
      <w:pPr>
        <w:tabs>
          <w:tab w:val="left" w:pos="6946"/>
        </w:tabs>
        <w:jc w:val="both"/>
      </w:pPr>
      <w:r>
        <w:t>Domes priekšsēdētājs</w:t>
      </w:r>
      <w:r>
        <w:tab/>
      </w:r>
      <w:r>
        <w:tab/>
      </w:r>
      <w:proofErr w:type="spellStart"/>
      <w:r>
        <w:t>I.Gorskis</w:t>
      </w:r>
      <w:proofErr w:type="spellEnd"/>
    </w:p>
    <w:p w14:paraId="009FB94C" w14:textId="77777777" w:rsidR="009B7EEA" w:rsidRDefault="009B7EEA" w:rsidP="009B7EEA">
      <w:pPr>
        <w:tabs>
          <w:tab w:val="left" w:pos="6946"/>
        </w:tabs>
        <w:jc w:val="both"/>
      </w:pPr>
      <w:r>
        <w:br w:type="page"/>
      </w:r>
    </w:p>
    <w:p w14:paraId="0A9446FE" w14:textId="77777777" w:rsidR="009B7EEA" w:rsidRDefault="009B7EEA" w:rsidP="009B7EEA"/>
    <w:p w14:paraId="5B04F987" w14:textId="77777777" w:rsidR="009B7EEA" w:rsidRDefault="009B7EEA">
      <w:pPr>
        <w:spacing w:after="160" w:line="259" w:lineRule="auto"/>
        <w:rPr>
          <w:b/>
          <w:bCs/>
          <w:color w:val="000000"/>
        </w:rPr>
      </w:pPr>
    </w:p>
    <w:p w14:paraId="0A1F58F6" w14:textId="1327055A" w:rsidR="00435D2D" w:rsidRPr="00953C5D" w:rsidRDefault="00435D2D" w:rsidP="00435D2D">
      <w:pPr>
        <w:jc w:val="center"/>
        <w:outlineLvl w:val="3"/>
        <w:rPr>
          <w:b/>
          <w:bCs/>
          <w:color w:val="000000"/>
        </w:rPr>
      </w:pPr>
      <w:r w:rsidRPr="00953C5D">
        <w:rPr>
          <w:b/>
          <w:bCs/>
          <w:color w:val="000000"/>
        </w:rPr>
        <w:t>Paskaidrojuma raksts</w:t>
      </w:r>
    </w:p>
    <w:p w14:paraId="6FA49B93" w14:textId="77777777" w:rsidR="00435D2D" w:rsidRPr="00953C5D" w:rsidRDefault="00435D2D" w:rsidP="00435D2D">
      <w:pPr>
        <w:jc w:val="center"/>
        <w:outlineLvl w:val="3"/>
        <w:rPr>
          <w:b/>
          <w:bCs/>
          <w:color w:val="000000"/>
        </w:rPr>
      </w:pPr>
      <w:r w:rsidRPr="00953C5D">
        <w:rPr>
          <w:b/>
          <w:bCs/>
          <w:color w:val="000000"/>
        </w:rPr>
        <w:t>Dobeles novada domes 2022. gada 27. oktobra saistošajiem noteikumiem Nr.</w:t>
      </w:r>
      <w:r>
        <w:rPr>
          <w:b/>
          <w:bCs/>
          <w:color w:val="000000"/>
        </w:rPr>
        <w:t>37</w:t>
      </w:r>
    </w:p>
    <w:p w14:paraId="18F137D0" w14:textId="77777777" w:rsidR="00435D2D" w:rsidRPr="008C2214" w:rsidRDefault="00435D2D" w:rsidP="00435D2D">
      <w:pPr>
        <w:jc w:val="center"/>
        <w:outlineLvl w:val="3"/>
        <w:rPr>
          <w:b/>
          <w:bCs/>
          <w:color w:val="000000"/>
        </w:rPr>
      </w:pPr>
      <w:r w:rsidRPr="008C2214">
        <w:rPr>
          <w:b/>
          <w:bCs/>
          <w:color w:val="000000"/>
        </w:rPr>
        <w:t>’’Grozījumi Dobeles novada</w:t>
      </w:r>
      <w:r w:rsidRPr="008C2214">
        <w:rPr>
          <w:b/>
          <w:bCs/>
          <w:color w:val="000000"/>
          <w:spacing w:val="-3"/>
        </w:rPr>
        <w:t xml:space="preserve"> </w:t>
      </w:r>
      <w:r w:rsidRPr="008C2214">
        <w:rPr>
          <w:b/>
          <w:bCs/>
          <w:color w:val="000000"/>
        </w:rPr>
        <w:t>domes 2021. gada 19. jūlija saistošajos noteikumos Nr.1</w:t>
      </w:r>
    </w:p>
    <w:p w14:paraId="78F6DF21" w14:textId="77777777" w:rsidR="00435D2D" w:rsidRPr="008C2214" w:rsidRDefault="00435D2D" w:rsidP="00435D2D">
      <w:pPr>
        <w:jc w:val="center"/>
        <w:outlineLvl w:val="3"/>
        <w:rPr>
          <w:b/>
          <w:bCs/>
          <w:color w:val="000000"/>
        </w:rPr>
      </w:pPr>
      <w:r w:rsidRPr="008C2214">
        <w:rPr>
          <w:b/>
          <w:bCs/>
          <w:color w:val="000000"/>
        </w:rPr>
        <w:t xml:space="preserve"> </w:t>
      </w:r>
      <w:r>
        <w:rPr>
          <w:b/>
          <w:bCs/>
          <w:color w:val="000000"/>
        </w:rPr>
        <w:t>’’D</w:t>
      </w:r>
      <w:r w:rsidRPr="008C2214">
        <w:rPr>
          <w:b/>
          <w:bCs/>
          <w:color w:val="000000"/>
        </w:rPr>
        <w:t>obeles novada pašvaldības nolikums””</w:t>
      </w:r>
    </w:p>
    <w:p w14:paraId="31DAFA83" w14:textId="77777777" w:rsidR="00435D2D" w:rsidRPr="00953C5D" w:rsidRDefault="00435D2D" w:rsidP="00435D2D">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435D2D" w:rsidRPr="00953C5D" w14:paraId="091C5FBD"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38C94171" w14:textId="77777777" w:rsidR="00435D2D" w:rsidRPr="00953C5D" w:rsidRDefault="00435D2D" w:rsidP="00A012B6">
            <w:pPr>
              <w:ind w:firstLine="89"/>
              <w:rPr>
                <w:color w:val="000000"/>
              </w:rPr>
            </w:pPr>
            <w:r w:rsidRPr="00953C5D">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1BE05B54" w14:textId="77777777" w:rsidR="00435D2D" w:rsidRPr="00953C5D" w:rsidRDefault="00435D2D" w:rsidP="00A012B6">
            <w:pPr>
              <w:ind w:left="68"/>
              <w:rPr>
                <w:color w:val="000000"/>
              </w:rPr>
            </w:pPr>
            <w:r w:rsidRPr="00953C5D">
              <w:rPr>
                <w:color w:val="000000"/>
              </w:rPr>
              <w:t>Norādāmā informācija</w:t>
            </w:r>
          </w:p>
        </w:tc>
      </w:tr>
      <w:tr w:rsidR="00435D2D" w:rsidRPr="00953C5D" w14:paraId="0C8C65BC"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20918E4F" w14:textId="77777777" w:rsidR="00435D2D" w:rsidRPr="00953C5D" w:rsidRDefault="00435D2D" w:rsidP="00A012B6">
            <w:pPr>
              <w:ind w:firstLine="89"/>
              <w:rPr>
                <w:color w:val="000000"/>
              </w:rPr>
            </w:pPr>
            <w:r w:rsidRPr="00953C5D">
              <w:rPr>
                <w:color w:val="000000"/>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0B0D2C77" w14:textId="77777777" w:rsidR="00435D2D" w:rsidRPr="00953C5D" w:rsidRDefault="00435D2D" w:rsidP="00A012B6">
            <w:pPr>
              <w:ind w:left="68"/>
              <w:jc w:val="both"/>
              <w:rPr>
                <w:color w:val="000000"/>
              </w:rPr>
            </w:pPr>
            <w:r w:rsidRPr="00953C5D">
              <w:rPr>
                <w:color w:val="000000"/>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Konstatēts, ka ir nepieciešams veikt pašvaldības nolikuma grozīšanu un precizēšanu atbilstoši domes pieņemtajiem lēmumiem un politiskajai gribai, līdz ar to izdarāmi grozījumi 2021.gada 19.jūlija saistošajos noteikumos Nr.1 „Dobeles novada pašvaldības nolikums”. </w:t>
            </w:r>
          </w:p>
          <w:p w14:paraId="136F9AD0" w14:textId="77777777" w:rsidR="00435D2D" w:rsidRPr="00953C5D" w:rsidRDefault="00435D2D" w:rsidP="00A012B6">
            <w:pPr>
              <w:ind w:left="68"/>
              <w:jc w:val="both"/>
              <w:rPr>
                <w:bCs/>
              </w:rPr>
            </w:pPr>
            <w:r w:rsidRPr="00953C5D">
              <w:rPr>
                <w:bCs/>
              </w:rPr>
              <w:t>Dobeles novada dome ir apstiprinājusi Dobeles novada</w:t>
            </w:r>
            <w:r w:rsidRPr="00953C5D">
              <w:rPr>
                <w:bCs/>
                <w:spacing w:val="-3"/>
              </w:rPr>
              <w:t xml:space="preserve"> </w:t>
            </w:r>
            <w:r w:rsidRPr="00953C5D">
              <w:rPr>
                <w:bCs/>
              </w:rPr>
              <w:t xml:space="preserve">pašvaldības saistošos noteikumus Nr.32 „Par Dobeles novada pašvaldības stipendiju piešķiršanas kārtību”, kuru 14. punkts nosaka, ka </w:t>
            </w:r>
            <w:r w:rsidRPr="00953C5D">
              <w:rPr>
                <w:color w:val="000000" w:themeColor="text1"/>
              </w:rPr>
              <w:t>ar domes lēmumu apstiprināta komisija izvērtē pretendentu pieteikumus un tiem pievienotos dokumentus un sagatavo lēmuma projektu par stipendiju piešķiršanu</w:t>
            </w:r>
            <w:r w:rsidRPr="00953C5D">
              <w:rPr>
                <w:bCs/>
              </w:rPr>
              <w:t>.</w:t>
            </w:r>
          </w:p>
          <w:p w14:paraId="3B92DF46" w14:textId="77777777" w:rsidR="00435D2D" w:rsidRPr="00953C5D" w:rsidRDefault="00435D2D" w:rsidP="00A012B6">
            <w:pPr>
              <w:ind w:left="68"/>
              <w:jc w:val="both"/>
              <w:rPr>
                <w:color w:val="000000"/>
              </w:rPr>
            </w:pPr>
            <w:r w:rsidRPr="00953C5D">
              <w:rPr>
                <w:bCs/>
              </w:rPr>
              <w:t xml:space="preserve">Dobeles novada dome ir apstiprinājusi saistošos noteikumus Nr. 35, kuru 6. punkts nosaka, ka </w:t>
            </w:r>
            <w:r w:rsidRPr="00953C5D">
              <w:rPr>
                <w:rFonts w:eastAsia="Calibri"/>
                <w:color w:val="000000"/>
                <w:highlight w:val="white"/>
                <w:lang w:eastAsia="zh-CN"/>
              </w:rPr>
              <w:t xml:space="preserve">lēmumus par būves klasificēšanu par vidi degradējošu, sagruvušu vai cilvēku drošību apdraudošu, vai lēmumu par attiecīga statusa atcelšanu,  </w:t>
            </w:r>
            <w:r w:rsidRPr="00953C5D">
              <w:rPr>
                <w:rFonts w:eastAsia="Calibri"/>
                <w:highlight w:val="white"/>
                <w:lang w:eastAsia="zh-CN"/>
              </w:rPr>
              <w:t xml:space="preserve">kā arī lēmumu par </w:t>
            </w:r>
            <w:r w:rsidRPr="00953C5D">
              <w:rPr>
                <w:rFonts w:eastAsia="Calibri"/>
                <w:lang w:val="et-EE" w:eastAsia="zh-CN"/>
              </w:rPr>
              <w:t>būvi, kuras būvniecībā pārsniegts normatīvajos aktos noteiktais kopējais būvdarbu veikšanas ilgums</w:t>
            </w:r>
            <w:r w:rsidRPr="00953C5D">
              <w:rPr>
                <w:rFonts w:eastAsia="Calibri"/>
                <w:highlight w:val="white"/>
                <w:lang w:eastAsia="zh-CN"/>
              </w:rPr>
              <w:t>,</w:t>
            </w:r>
            <w:r w:rsidRPr="00953C5D">
              <w:rPr>
                <w:rFonts w:eastAsia="Calibri"/>
                <w:color w:val="000000"/>
                <w:highlight w:val="white"/>
                <w:lang w:eastAsia="zh-CN"/>
              </w:rPr>
              <w:t xml:space="preserve"> pieņem </w:t>
            </w:r>
            <w:r w:rsidRPr="00953C5D">
              <w:rPr>
                <w:rFonts w:eastAsia="Calibri"/>
                <w:color w:val="000000"/>
                <w:lang w:eastAsia="zh-CN"/>
              </w:rPr>
              <w:t>Vidi degradējošo būvju komisija.</w:t>
            </w:r>
          </w:p>
        </w:tc>
      </w:tr>
      <w:tr w:rsidR="00435D2D" w:rsidRPr="00953C5D" w14:paraId="56EBD5F9"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0127A6F5" w14:textId="77777777" w:rsidR="00435D2D" w:rsidRPr="00953C5D" w:rsidRDefault="00435D2D" w:rsidP="00A012B6">
            <w:pPr>
              <w:ind w:firstLine="89"/>
              <w:rPr>
                <w:color w:val="000000"/>
              </w:rPr>
            </w:pPr>
            <w:r w:rsidRPr="00953C5D">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693CA752" w14:textId="77777777" w:rsidR="00435D2D" w:rsidRPr="00953C5D" w:rsidRDefault="00435D2D" w:rsidP="00A012B6">
            <w:pPr>
              <w:ind w:left="68"/>
              <w:jc w:val="both"/>
              <w:rPr>
                <w:color w:val="000000"/>
              </w:rPr>
            </w:pPr>
            <w:r w:rsidRPr="00953C5D">
              <w:rPr>
                <w:color w:val="000000"/>
              </w:rPr>
              <w:t>Ar saistošajiem noteikumiem Dobeles novada dome nosaka precīzāku pašvaldības pārvaldes struktūru.</w:t>
            </w:r>
          </w:p>
        </w:tc>
      </w:tr>
      <w:tr w:rsidR="00435D2D" w:rsidRPr="00953C5D" w14:paraId="483509E3"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307C86F4" w14:textId="77777777" w:rsidR="00435D2D" w:rsidRPr="00953C5D" w:rsidRDefault="00435D2D" w:rsidP="00A012B6">
            <w:pPr>
              <w:ind w:firstLine="89"/>
              <w:rPr>
                <w:color w:val="000000"/>
              </w:rPr>
            </w:pPr>
            <w:r w:rsidRPr="00953C5D">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3451FBC8" w14:textId="77777777" w:rsidR="00435D2D" w:rsidRPr="00953C5D" w:rsidRDefault="00435D2D" w:rsidP="00A012B6">
            <w:pPr>
              <w:ind w:left="68"/>
              <w:rPr>
                <w:color w:val="000000"/>
              </w:rPr>
            </w:pPr>
            <w:r w:rsidRPr="00953C5D">
              <w:rPr>
                <w:color w:val="000000"/>
              </w:rPr>
              <w:t>Komisiju darbība tiks nodrošināta no Dobeles novada pašvaldības budžeta līdzekļiem.</w:t>
            </w:r>
          </w:p>
        </w:tc>
      </w:tr>
      <w:tr w:rsidR="00435D2D" w:rsidRPr="00953C5D" w14:paraId="497191CA"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35C92853" w14:textId="77777777" w:rsidR="00435D2D" w:rsidRPr="00953C5D" w:rsidRDefault="00435D2D" w:rsidP="00A012B6">
            <w:pPr>
              <w:ind w:firstLine="89"/>
              <w:rPr>
                <w:color w:val="000000"/>
              </w:rPr>
            </w:pPr>
            <w:r w:rsidRPr="00953C5D">
              <w:rPr>
                <w:color w:val="000000"/>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011CD059" w14:textId="77777777" w:rsidR="00435D2D" w:rsidRPr="00953C5D" w:rsidRDefault="00435D2D" w:rsidP="00A012B6">
            <w:pPr>
              <w:ind w:left="68"/>
              <w:rPr>
                <w:color w:val="000000"/>
              </w:rPr>
            </w:pPr>
            <w:r w:rsidRPr="00953C5D">
              <w:rPr>
                <w:color w:val="000000"/>
              </w:rPr>
              <w:t>Nav attiecināms.</w:t>
            </w:r>
          </w:p>
        </w:tc>
      </w:tr>
      <w:tr w:rsidR="00435D2D" w:rsidRPr="00953C5D" w14:paraId="1FFE3B2A" w14:textId="77777777" w:rsidTr="00A012B6">
        <w:tc>
          <w:tcPr>
            <w:tcW w:w="2520" w:type="dxa"/>
            <w:tcBorders>
              <w:top w:val="single" w:sz="4" w:space="0" w:color="auto"/>
              <w:left w:val="single" w:sz="4" w:space="0" w:color="auto"/>
              <w:bottom w:val="single" w:sz="4" w:space="0" w:color="auto"/>
              <w:right w:val="single" w:sz="4" w:space="0" w:color="auto"/>
            </w:tcBorders>
            <w:hideMark/>
          </w:tcPr>
          <w:p w14:paraId="24F2D9B6" w14:textId="77777777" w:rsidR="00435D2D" w:rsidRPr="00953C5D" w:rsidRDefault="00435D2D" w:rsidP="00A012B6">
            <w:pPr>
              <w:ind w:firstLine="89"/>
              <w:rPr>
                <w:color w:val="000000"/>
              </w:rPr>
            </w:pPr>
            <w:r w:rsidRPr="00953C5D">
              <w:rPr>
                <w:color w:val="000000"/>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1396EC91" w14:textId="77777777" w:rsidR="00435D2D" w:rsidRPr="00953C5D" w:rsidRDefault="00435D2D" w:rsidP="00A012B6">
            <w:pPr>
              <w:ind w:left="68"/>
              <w:rPr>
                <w:color w:val="000000"/>
              </w:rPr>
            </w:pPr>
            <w:r w:rsidRPr="00953C5D">
              <w:rPr>
                <w:color w:val="000000"/>
              </w:rPr>
              <w:t xml:space="preserve">Saistošie noteikumi neskar administratīvās procedūras un nemaina privātpersonām veicamās darbības līdzšinējo kārtību. </w:t>
            </w:r>
          </w:p>
        </w:tc>
      </w:tr>
    </w:tbl>
    <w:p w14:paraId="77306E7B" w14:textId="77777777" w:rsidR="00435D2D" w:rsidRDefault="00435D2D" w:rsidP="00435D2D"/>
    <w:p w14:paraId="180B55AE" w14:textId="77777777" w:rsidR="00435D2D" w:rsidRDefault="00435D2D" w:rsidP="00435D2D"/>
    <w:p w14:paraId="5434E766" w14:textId="76454D8A" w:rsidR="00440B53" w:rsidRDefault="00435D2D" w:rsidP="00435D2D">
      <w:pPr>
        <w:tabs>
          <w:tab w:val="left" w:pos="6946"/>
        </w:tabs>
        <w:jc w:val="both"/>
      </w:pPr>
      <w:r w:rsidRPr="00953C5D">
        <w:t>Domes priekšsēdētājs</w:t>
      </w:r>
      <w:r w:rsidRPr="00953C5D">
        <w:tab/>
      </w:r>
      <w:r w:rsidRPr="00953C5D">
        <w:tab/>
      </w:r>
      <w:r w:rsidRPr="00953C5D">
        <w:tab/>
      </w:r>
      <w:proofErr w:type="spellStart"/>
      <w:r w:rsidRPr="00953C5D">
        <w:t>I.Gorskis</w:t>
      </w:r>
      <w:proofErr w:type="spellEnd"/>
    </w:p>
    <w:sectPr w:rsidR="00440B53" w:rsidSect="00435D2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F23"/>
    <w:multiLevelType w:val="hybridMultilevel"/>
    <w:tmpl w:val="50C4EE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4AAA0DC2"/>
    <w:multiLevelType w:val="hybridMultilevel"/>
    <w:tmpl w:val="38A8E2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2D"/>
    <w:rsid w:val="00186503"/>
    <w:rsid w:val="00435D2D"/>
    <w:rsid w:val="00440B53"/>
    <w:rsid w:val="009B7E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2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9B7EEA"/>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9B7EEA"/>
    <w:pPr>
      <w:widowControl w:val="0"/>
      <w:suppressAutoHyphens/>
      <w:ind w:left="720"/>
    </w:pPr>
    <w:rPr>
      <w:rFonts w:eastAsia="Lucida Sans Unicode"/>
      <w:kern w:val="2"/>
    </w:rPr>
  </w:style>
  <w:style w:type="character" w:styleId="Hyperlink">
    <w:name w:val="Hyperlink"/>
    <w:basedOn w:val="DefaultParagraphFont"/>
    <w:uiPriority w:val="99"/>
    <w:semiHidden/>
    <w:unhideWhenUsed/>
    <w:rsid w:val="009B7EEA"/>
    <w:rPr>
      <w:color w:val="0000FF"/>
      <w:u w:val="single"/>
    </w:rPr>
  </w:style>
  <w:style w:type="paragraph" w:styleId="BalloonText">
    <w:name w:val="Balloon Text"/>
    <w:basedOn w:val="Normal"/>
    <w:link w:val="BalloonTextChar"/>
    <w:uiPriority w:val="99"/>
    <w:semiHidden/>
    <w:unhideWhenUsed/>
    <w:rsid w:val="009B7EEA"/>
    <w:rPr>
      <w:rFonts w:ascii="Tahoma" w:hAnsi="Tahoma" w:cs="Tahoma"/>
      <w:sz w:val="16"/>
      <w:szCs w:val="16"/>
    </w:rPr>
  </w:style>
  <w:style w:type="character" w:customStyle="1" w:styleId="BalloonTextChar">
    <w:name w:val="Balloon Text Char"/>
    <w:basedOn w:val="DefaultParagraphFont"/>
    <w:link w:val="BalloonText"/>
    <w:uiPriority w:val="99"/>
    <w:semiHidden/>
    <w:rsid w:val="009B7EEA"/>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2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9B7EEA"/>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9B7EEA"/>
    <w:pPr>
      <w:widowControl w:val="0"/>
      <w:suppressAutoHyphens/>
      <w:ind w:left="720"/>
    </w:pPr>
    <w:rPr>
      <w:rFonts w:eastAsia="Lucida Sans Unicode"/>
      <w:kern w:val="2"/>
    </w:rPr>
  </w:style>
  <w:style w:type="character" w:styleId="Hyperlink">
    <w:name w:val="Hyperlink"/>
    <w:basedOn w:val="DefaultParagraphFont"/>
    <w:uiPriority w:val="99"/>
    <w:semiHidden/>
    <w:unhideWhenUsed/>
    <w:rsid w:val="009B7EEA"/>
    <w:rPr>
      <w:color w:val="0000FF"/>
      <w:u w:val="single"/>
    </w:rPr>
  </w:style>
  <w:style w:type="paragraph" w:styleId="BalloonText">
    <w:name w:val="Balloon Text"/>
    <w:basedOn w:val="Normal"/>
    <w:link w:val="BalloonTextChar"/>
    <w:uiPriority w:val="99"/>
    <w:semiHidden/>
    <w:unhideWhenUsed/>
    <w:rsid w:val="009B7EEA"/>
    <w:rPr>
      <w:rFonts w:ascii="Tahoma" w:hAnsi="Tahoma" w:cs="Tahoma"/>
      <w:sz w:val="16"/>
      <w:szCs w:val="16"/>
    </w:rPr>
  </w:style>
  <w:style w:type="character" w:customStyle="1" w:styleId="BalloonTextChar">
    <w:name w:val="Balloon Text Char"/>
    <w:basedOn w:val="DefaultParagraphFont"/>
    <w:link w:val="BalloonText"/>
    <w:uiPriority w:val="99"/>
    <w:semiHidden/>
    <w:rsid w:val="009B7EE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2994">
      <w:bodyDiv w:val="1"/>
      <w:marLeft w:val="0"/>
      <w:marRight w:val="0"/>
      <w:marTop w:val="0"/>
      <w:marBottom w:val="0"/>
      <w:divBdr>
        <w:top w:val="none" w:sz="0" w:space="0" w:color="auto"/>
        <w:left w:val="none" w:sz="0" w:space="0" w:color="auto"/>
        <w:bottom w:val="none" w:sz="0" w:space="0" w:color="auto"/>
        <w:right w:val="none" w:sz="0" w:space="0" w:color="auto"/>
      </w:divBdr>
    </w:div>
    <w:div w:id="6956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3210</Words>
  <Characters>1830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3</cp:revision>
  <dcterms:created xsi:type="dcterms:W3CDTF">2022-11-04T13:16:00Z</dcterms:created>
  <dcterms:modified xsi:type="dcterms:W3CDTF">2022-11-04T13:16:00Z</dcterms:modified>
</cp:coreProperties>
</file>