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4C8C6" w14:textId="77777777" w:rsidR="00A43D2A" w:rsidRPr="00A43D2A" w:rsidRDefault="00A43D2A" w:rsidP="00A43D2A">
      <w:pPr>
        <w:tabs>
          <w:tab w:val="left" w:pos="-24212"/>
        </w:tabs>
        <w:spacing w:line="240" w:lineRule="auto"/>
        <w:jc w:val="center"/>
        <w:rPr>
          <w:sz w:val="20"/>
          <w:szCs w:val="20"/>
        </w:rPr>
      </w:pPr>
      <w:r w:rsidRPr="00A43D2A">
        <w:rPr>
          <w:noProof/>
          <w:sz w:val="20"/>
          <w:szCs w:val="20"/>
          <w:lang w:eastAsia="lv-LV"/>
        </w:rPr>
        <w:drawing>
          <wp:inline distT="0" distB="0" distL="0" distR="0" wp14:anchorId="2DDC31E2" wp14:editId="737275BA">
            <wp:extent cx="676275" cy="75247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A72334"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A43D2A">
        <w:rPr>
          <w:rFonts w:ascii="Times New Roman" w:eastAsia="Times New Roman" w:hAnsi="Times New Roman" w:cs="Times New Roman"/>
          <w:sz w:val="20"/>
          <w:szCs w:val="24"/>
          <w:lang w:eastAsia="lv-LV"/>
        </w:rPr>
        <w:t>LATVIJAS REPUBLIKA</w:t>
      </w:r>
    </w:p>
    <w:p w14:paraId="62FE6279"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A43D2A">
        <w:rPr>
          <w:rFonts w:ascii="Times New Roman" w:eastAsia="Times New Roman" w:hAnsi="Times New Roman" w:cs="Times New Roman"/>
          <w:b/>
          <w:sz w:val="32"/>
          <w:szCs w:val="32"/>
          <w:lang w:eastAsia="lv-LV"/>
        </w:rPr>
        <w:t>DOBELES NOVADA DOME</w:t>
      </w:r>
    </w:p>
    <w:p w14:paraId="54149B0A"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3D2A">
        <w:rPr>
          <w:rFonts w:ascii="Times New Roman" w:eastAsia="Times New Roman" w:hAnsi="Times New Roman" w:cs="Times New Roman"/>
          <w:sz w:val="16"/>
          <w:szCs w:val="16"/>
          <w:lang w:eastAsia="lv-LV"/>
        </w:rPr>
        <w:t>Brīvības iela 17, Dobele, Dobeles novads, LV-3701</w:t>
      </w:r>
    </w:p>
    <w:p w14:paraId="358CBBBB" w14:textId="77777777" w:rsidR="00A43D2A" w:rsidRPr="00A43D2A" w:rsidRDefault="00A43D2A" w:rsidP="00A43D2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A43D2A">
        <w:rPr>
          <w:rFonts w:ascii="Times New Roman" w:eastAsia="Times New Roman" w:hAnsi="Times New Roman" w:cs="Times New Roman"/>
          <w:sz w:val="16"/>
          <w:szCs w:val="16"/>
          <w:lang w:eastAsia="lv-LV"/>
        </w:rPr>
        <w:t xml:space="preserve">Tālr. 63707269, 63700137, 63720940, e-pasts </w:t>
      </w:r>
      <w:hyperlink r:id="rId6" w:history="1">
        <w:r w:rsidRPr="00A43D2A">
          <w:rPr>
            <w:rFonts w:ascii="Times New Roman" w:eastAsia="Calibri" w:hAnsi="Times New Roman" w:cs="Times New Roman"/>
            <w:color w:val="000000"/>
            <w:sz w:val="16"/>
            <w:szCs w:val="16"/>
            <w:u w:val="single"/>
            <w:lang w:eastAsia="lv-LV"/>
          </w:rPr>
          <w:t>dome@dobele.lv</w:t>
        </w:r>
      </w:hyperlink>
    </w:p>
    <w:p w14:paraId="730ABA64" w14:textId="77777777" w:rsidR="00A43D2A" w:rsidRPr="00A43D2A" w:rsidRDefault="00A43D2A" w:rsidP="00A43D2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7D9D76C6"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b/>
          <w:spacing w:val="60"/>
          <w:sz w:val="24"/>
          <w:szCs w:val="24"/>
          <w:lang w:eastAsia="lv-LV"/>
        </w:rPr>
      </w:pPr>
      <w:r w:rsidRPr="00A43D2A">
        <w:rPr>
          <w:rFonts w:ascii="Times New Roman" w:eastAsia="Times New Roman" w:hAnsi="Times New Roman" w:cs="Times New Roman"/>
          <w:b/>
          <w:spacing w:val="60"/>
          <w:sz w:val="24"/>
          <w:szCs w:val="24"/>
          <w:lang w:eastAsia="lv-LV"/>
        </w:rPr>
        <w:t>LĒMUMS</w:t>
      </w:r>
    </w:p>
    <w:p w14:paraId="1CE2923A"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A43D2A">
        <w:rPr>
          <w:rFonts w:ascii="Times New Roman" w:eastAsia="Times New Roman" w:hAnsi="Times New Roman" w:cs="Times New Roman"/>
          <w:sz w:val="24"/>
          <w:szCs w:val="24"/>
          <w:lang w:eastAsia="lv-LV"/>
        </w:rPr>
        <w:t>Dobelē</w:t>
      </w:r>
    </w:p>
    <w:p w14:paraId="3B107E22" w14:textId="77777777" w:rsidR="00A43D2A" w:rsidRPr="00A43D2A" w:rsidRDefault="00A43D2A" w:rsidP="00A43D2A">
      <w:pPr>
        <w:tabs>
          <w:tab w:val="center" w:pos="4153"/>
          <w:tab w:val="right" w:pos="8306"/>
        </w:tabs>
        <w:spacing w:after="0" w:line="240" w:lineRule="auto"/>
        <w:jc w:val="center"/>
        <w:rPr>
          <w:rFonts w:ascii="Times New Roman" w:eastAsia="Times New Roman" w:hAnsi="Times New Roman" w:cs="Times New Roman"/>
          <w:sz w:val="24"/>
          <w:szCs w:val="24"/>
          <w:lang w:eastAsia="lv-LV"/>
        </w:rPr>
      </w:pPr>
    </w:p>
    <w:p w14:paraId="02C3A7A3" w14:textId="77777777" w:rsidR="00A43D2A" w:rsidRPr="00A43D2A" w:rsidRDefault="00A43D2A" w:rsidP="00A43D2A">
      <w:pPr>
        <w:tabs>
          <w:tab w:val="center" w:pos="4153"/>
          <w:tab w:val="left" w:pos="8080"/>
          <w:tab w:val="right" w:pos="9498"/>
        </w:tabs>
        <w:spacing w:after="0" w:line="240" w:lineRule="auto"/>
        <w:ind w:left="113" w:right="-427"/>
        <w:rPr>
          <w:rFonts w:ascii="Times New Roman" w:hAnsi="Times New Roman" w:cs="Times New Roman"/>
          <w:sz w:val="24"/>
          <w:szCs w:val="24"/>
        </w:rPr>
      </w:pPr>
      <w:r w:rsidRPr="00A43D2A">
        <w:rPr>
          <w:rFonts w:ascii="Times New Roman" w:hAnsi="Times New Roman" w:cs="Times New Roman"/>
          <w:b/>
          <w:sz w:val="24"/>
          <w:szCs w:val="24"/>
          <w:lang w:eastAsia="x-none"/>
        </w:rPr>
        <w:t>2022. gada 24. novembrī</w:t>
      </w:r>
      <w:r w:rsidRPr="00A43D2A">
        <w:rPr>
          <w:rFonts w:ascii="Times New Roman" w:hAnsi="Times New Roman" w:cs="Times New Roman"/>
          <w:b/>
          <w:sz w:val="24"/>
          <w:szCs w:val="24"/>
          <w:lang w:eastAsia="x-none"/>
        </w:rPr>
        <w:tab/>
        <w:t xml:space="preserve">                                                                                               </w:t>
      </w:r>
      <w:r w:rsidRPr="00A43D2A">
        <w:rPr>
          <w:rFonts w:ascii="Times New Roman" w:hAnsi="Times New Roman" w:cs="Times New Roman"/>
          <w:b/>
          <w:sz w:val="24"/>
          <w:szCs w:val="24"/>
        </w:rPr>
        <w:t>Nr.560/20</w:t>
      </w:r>
    </w:p>
    <w:p w14:paraId="2702BE0E" w14:textId="77777777" w:rsidR="00A43D2A" w:rsidRPr="00A43D2A" w:rsidRDefault="00A43D2A" w:rsidP="00A43D2A">
      <w:pPr>
        <w:spacing w:after="0" w:line="240" w:lineRule="auto"/>
        <w:jc w:val="right"/>
        <w:rPr>
          <w:rFonts w:ascii="Times New Roman" w:hAnsi="Times New Roman" w:cs="Times New Roman"/>
          <w:sz w:val="24"/>
          <w:szCs w:val="24"/>
        </w:rPr>
      </w:pPr>
      <w:r w:rsidRPr="00A43D2A">
        <w:rPr>
          <w:rFonts w:ascii="Times New Roman" w:hAnsi="Times New Roman" w:cs="Times New Roman"/>
          <w:sz w:val="24"/>
          <w:szCs w:val="24"/>
        </w:rPr>
        <w:t>(prot.Nr.20, 13.§)</w:t>
      </w:r>
    </w:p>
    <w:p w14:paraId="2F41EE83" w14:textId="77777777" w:rsidR="00A43D2A" w:rsidRPr="00A43D2A" w:rsidRDefault="00A43D2A" w:rsidP="00A43D2A">
      <w:pPr>
        <w:spacing w:after="0" w:line="240" w:lineRule="auto"/>
        <w:jc w:val="center"/>
        <w:rPr>
          <w:rFonts w:ascii="Times New Roman" w:hAnsi="Times New Roman" w:cs="Times New Roman"/>
          <w:b/>
          <w:sz w:val="24"/>
          <w:szCs w:val="24"/>
        </w:rPr>
      </w:pPr>
    </w:p>
    <w:p w14:paraId="0F67F6C1" w14:textId="77777777" w:rsidR="00A43D2A" w:rsidRPr="00A43D2A" w:rsidRDefault="00A43D2A" w:rsidP="00A43D2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r w:rsidRPr="00A43D2A">
        <w:rPr>
          <w:rFonts w:ascii="Times New Roman" w:eastAsia="Calibri" w:hAnsi="Times New Roman" w:cs="Times New Roman"/>
          <w:b/>
          <w:bCs/>
          <w:color w:val="000000"/>
          <w:sz w:val="24"/>
          <w:szCs w:val="24"/>
          <w:lang w:val="et-EE"/>
        </w:rPr>
        <w:t xml:space="preserve">Par </w:t>
      </w:r>
      <w:r w:rsidRPr="00A43D2A">
        <w:rPr>
          <w:rFonts w:ascii="Times New Roman" w:eastAsia="Calibri" w:hAnsi="Times New Roman" w:cs="Times New Roman"/>
          <w:b/>
          <w:color w:val="000000"/>
          <w:sz w:val="24"/>
          <w:szCs w:val="24"/>
          <w:lang w:val="et-EE"/>
        </w:rPr>
        <w:t>Dobeles novada</w:t>
      </w:r>
      <w:r w:rsidRPr="00A43D2A">
        <w:rPr>
          <w:rFonts w:ascii="Times New Roman" w:eastAsia="Calibri" w:hAnsi="Times New Roman" w:cs="Times New Roman"/>
          <w:b/>
          <w:color w:val="000000"/>
          <w:spacing w:val="-3"/>
          <w:sz w:val="24"/>
          <w:szCs w:val="24"/>
          <w:lang w:val="et-EE"/>
        </w:rPr>
        <w:t xml:space="preserve"> </w:t>
      </w:r>
      <w:r w:rsidRPr="00A43D2A">
        <w:rPr>
          <w:rFonts w:ascii="Times New Roman" w:eastAsia="Calibri" w:hAnsi="Times New Roman" w:cs="Times New Roman"/>
          <w:b/>
          <w:color w:val="000000"/>
          <w:sz w:val="24"/>
          <w:szCs w:val="24"/>
          <w:lang w:val="et-EE"/>
        </w:rPr>
        <w:t>pašvaldības saistošo noteikumu Nr.42  ’’</w:t>
      </w:r>
      <w:r w:rsidRPr="00A43D2A">
        <w:rPr>
          <w:rFonts w:ascii="Times New Roman" w:eastAsia="Calibri" w:hAnsi="Times New Roman" w:cs="Times New Roman"/>
          <w:b/>
          <w:bCs/>
          <w:color w:val="000000"/>
          <w:sz w:val="24"/>
          <w:szCs w:val="24"/>
          <w:lang w:val="et-EE"/>
        </w:rPr>
        <w:t>Par Dobeles novada simboliku</w:t>
      </w:r>
      <w:r w:rsidRPr="00A43D2A">
        <w:rPr>
          <w:rFonts w:ascii="Times New Roman" w:eastAsia="Calibri" w:hAnsi="Times New Roman" w:cs="Times New Roman"/>
          <w:b/>
          <w:color w:val="000000"/>
          <w:sz w:val="24"/>
          <w:szCs w:val="24"/>
          <w:lang w:val="et-EE"/>
        </w:rPr>
        <w:t>” apstiprināšanu</w:t>
      </w:r>
    </w:p>
    <w:p w14:paraId="2271F174" w14:textId="77777777" w:rsidR="00A43D2A" w:rsidRPr="00A43D2A" w:rsidRDefault="00A43D2A" w:rsidP="00A43D2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0848B07B" w14:textId="77777777" w:rsidR="00A43D2A" w:rsidRPr="00A43D2A" w:rsidRDefault="00A43D2A" w:rsidP="00A43D2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67A72125" w14:textId="77777777" w:rsidR="00A43D2A" w:rsidRPr="00A43D2A" w:rsidRDefault="00A43D2A" w:rsidP="00A43D2A">
      <w:pPr>
        <w:autoSpaceDE w:val="0"/>
        <w:autoSpaceDN w:val="0"/>
        <w:adjustRightInd w:val="0"/>
        <w:spacing w:after="0" w:line="240" w:lineRule="auto"/>
        <w:ind w:firstLine="284"/>
        <w:jc w:val="both"/>
        <w:rPr>
          <w:rFonts w:ascii="Times New Roman" w:hAnsi="Times New Roman" w:cs="Times New Roman"/>
          <w:sz w:val="24"/>
          <w:szCs w:val="24"/>
        </w:rPr>
      </w:pPr>
      <w:r w:rsidRPr="00A43D2A">
        <w:rPr>
          <w:rFonts w:ascii="Times New Roman" w:hAnsi="Times New Roman" w:cs="Times New Roman"/>
          <w:sz w:val="24"/>
          <w:szCs w:val="24"/>
        </w:rPr>
        <w:t xml:space="preserve">Pamatojoties uz likuma „Par pašvaldībām” </w:t>
      </w:r>
      <w:r w:rsidRPr="00A43D2A">
        <w:rPr>
          <w:rFonts w:ascii="Times New Roman" w:hAnsi="Times New Roman" w:cs="Times New Roman"/>
          <w:color w:val="000000"/>
          <w:sz w:val="24"/>
          <w:szCs w:val="24"/>
        </w:rPr>
        <w:t xml:space="preserve">21.panta pirmās daļas 7.punktu, </w:t>
      </w:r>
      <w:r w:rsidRPr="00A43D2A">
        <w:rPr>
          <w:rFonts w:ascii="Times New Roman" w:hAnsi="Times New Roman" w:cs="Times New Roman"/>
          <w:iCs/>
          <w:color w:val="000000"/>
          <w:sz w:val="24"/>
          <w:szCs w:val="24"/>
        </w:rPr>
        <w:t xml:space="preserve">43. panta trešo daļu </w:t>
      </w:r>
      <w:r w:rsidRPr="00A43D2A">
        <w:rPr>
          <w:rFonts w:ascii="Times New Roman" w:hAnsi="Times New Roman" w:cs="Times New Roman"/>
          <w:iCs/>
          <w:sz w:val="24"/>
          <w:szCs w:val="24"/>
        </w:rPr>
        <w:t xml:space="preserve">Ģerboņu likuma 8.panta otro </w:t>
      </w:r>
      <w:proofErr w:type="spellStart"/>
      <w:r w:rsidRPr="00A43D2A">
        <w:rPr>
          <w:rFonts w:ascii="Times New Roman" w:hAnsi="Times New Roman" w:cs="Times New Roman"/>
          <w:iCs/>
          <w:sz w:val="24"/>
          <w:szCs w:val="24"/>
        </w:rPr>
        <w:t>prim</w:t>
      </w:r>
      <w:proofErr w:type="spellEnd"/>
      <w:r w:rsidRPr="00A43D2A">
        <w:rPr>
          <w:rFonts w:ascii="Times New Roman" w:hAnsi="Times New Roman" w:cs="Times New Roman"/>
          <w:iCs/>
          <w:sz w:val="24"/>
          <w:szCs w:val="24"/>
        </w:rPr>
        <w:t xml:space="preserve"> daļu</w:t>
      </w:r>
      <w:r w:rsidRPr="00A43D2A">
        <w:rPr>
          <w:rFonts w:ascii="Times New Roman" w:hAnsi="Times New Roman" w:cs="Times New Roman"/>
          <w:color w:val="000000"/>
          <w:sz w:val="24"/>
          <w:szCs w:val="24"/>
        </w:rPr>
        <w:t>,</w:t>
      </w:r>
      <w:r w:rsidRPr="00A43D2A">
        <w:rPr>
          <w:rFonts w:ascii="Times New Roman" w:hAnsi="Times New Roman" w:cs="Times New Roman"/>
          <w:sz w:val="24"/>
          <w:szCs w:val="24"/>
        </w:rPr>
        <w:t xml:space="preserve"> </w:t>
      </w:r>
      <w:r w:rsidRPr="00A43D2A">
        <w:rPr>
          <w:rFonts w:ascii="Times New Roman" w:eastAsia="Calibri" w:hAnsi="Times New Roman" w:cs="Times New Roman"/>
          <w:sz w:val="24"/>
          <w:szCs w:val="24"/>
        </w:rPr>
        <w:t xml:space="preserve">Dobeles novada dome, atklāti balsojot: </w:t>
      </w:r>
      <w:r w:rsidRPr="00A43D2A">
        <w:rPr>
          <w:rFonts w:ascii="Times New Roman" w:hAnsi="Times New Roman" w:cs="Times New Roman"/>
          <w:sz w:val="24"/>
          <w:szCs w:val="24"/>
        </w:rPr>
        <w:t xml:space="preserve">PAR – 17 (Ģirts Ante, </w:t>
      </w:r>
      <w:r w:rsidRPr="00A43D2A">
        <w:rPr>
          <w:rFonts w:ascii="Times New Roman" w:hAnsi="Times New Roman" w:cs="Times New Roman"/>
          <w:bCs/>
          <w:sz w:val="24"/>
          <w:szCs w:val="24"/>
          <w:lang w:eastAsia="et-EE"/>
        </w:rPr>
        <w:t xml:space="preserve">Kristīne Briede, Sarmīte Dude, Māris Feldmanis, </w:t>
      </w:r>
      <w:r w:rsidRPr="00A43D2A">
        <w:rPr>
          <w:rFonts w:ascii="Times New Roman" w:hAnsi="Times New Roman" w:cs="Times New Roman"/>
          <w:bCs/>
          <w:sz w:val="24"/>
          <w:szCs w:val="24"/>
        </w:rPr>
        <w:t xml:space="preserve">Edgars </w:t>
      </w:r>
      <w:proofErr w:type="spellStart"/>
      <w:r w:rsidRPr="00A43D2A">
        <w:rPr>
          <w:rFonts w:ascii="Times New Roman" w:hAnsi="Times New Roman" w:cs="Times New Roman"/>
          <w:bCs/>
          <w:sz w:val="24"/>
          <w:szCs w:val="24"/>
        </w:rPr>
        <w:t>Gaigalis</w:t>
      </w:r>
      <w:proofErr w:type="spellEnd"/>
      <w:r w:rsidRPr="00A43D2A">
        <w:rPr>
          <w:rFonts w:ascii="Times New Roman" w:hAnsi="Times New Roman" w:cs="Times New Roman"/>
          <w:bCs/>
          <w:sz w:val="24"/>
          <w:szCs w:val="24"/>
        </w:rPr>
        <w:t>,</w:t>
      </w:r>
      <w:r w:rsidRPr="00A43D2A">
        <w:rPr>
          <w:rFonts w:ascii="Times New Roman" w:hAnsi="Times New Roman" w:cs="Times New Roman"/>
          <w:bCs/>
          <w:sz w:val="24"/>
          <w:szCs w:val="24"/>
          <w:lang w:eastAsia="et-EE"/>
        </w:rPr>
        <w:t xml:space="preserve"> Ivars Gorskis, Gints Kaminskis, Linda </w:t>
      </w:r>
      <w:proofErr w:type="spellStart"/>
      <w:r w:rsidRPr="00A43D2A">
        <w:rPr>
          <w:rFonts w:ascii="Times New Roman" w:hAnsi="Times New Roman" w:cs="Times New Roman"/>
          <w:bCs/>
          <w:sz w:val="24"/>
          <w:szCs w:val="24"/>
          <w:lang w:eastAsia="et-EE"/>
        </w:rPr>
        <w:t>Karloviča</w:t>
      </w:r>
      <w:proofErr w:type="spellEnd"/>
      <w:r w:rsidRPr="00A43D2A">
        <w:rPr>
          <w:rFonts w:ascii="Times New Roman" w:hAnsi="Times New Roman" w:cs="Times New Roman"/>
          <w:bCs/>
          <w:sz w:val="24"/>
          <w:szCs w:val="24"/>
          <w:lang w:eastAsia="et-EE"/>
        </w:rPr>
        <w:t xml:space="preserve">, Edgars Laimiņš, Sintija Liekniņa, Ainārs Meiers, Sanita </w:t>
      </w:r>
      <w:proofErr w:type="spellStart"/>
      <w:r w:rsidRPr="00A43D2A">
        <w:rPr>
          <w:rFonts w:ascii="Times New Roman" w:hAnsi="Times New Roman" w:cs="Times New Roman"/>
          <w:bCs/>
          <w:sz w:val="24"/>
          <w:szCs w:val="24"/>
          <w:lang w:eastAsia="et-EE"/>
        </w:rPr>
        <w:t>Olševska</w:t>
      </w:r>
      <w:proofErr w:type="spellEnd"/>
      <w:r w:rsidRPr="00A43D2A">
        <w:rPr>
          <w:rFonts w:ascii="Times New Roman" w:hAnsi="Times New Roman" w:cs="Times New Roman"/>
          <w:bCs/>
          <w:sz w:val="24"/>
          <w:szCs w:val="24"/>
          <w:lang w:eastAsia="et-EE"/>
        </w:rPr>
        <w:t>, Dace Reinika, Viesturs Reinfelds</w:t>
      </w:r>
      <w:r w:rsidRPr="00A43D2A">
        <w:rPr>
          <w:rFonts w:ascii="Times New Roman" w:eastAsia="Calibri" w:hAnsi="Times New Roman" w:cs="Times New Roman"/>
          <w:bCs/>
          <w:sz w:val="24"/>
          <w:szCs w:val="24"/>
          <w:lang w:eastAsia="et-EE"/>
        </w:rPr>
        <w:t>,</w:t>
      </w:r>
      <w:r w:rsidRPr="00A43D2A">
        <w:rPr>
          <w:rFonts w:ascii="Times New Roman" w:eastAsia="Calibri" w:hAnsi="Times New Roman" w:cs="Times New Roman"/>
          <w:sz w:val="24"/>
          <w:szCs w:val="24"/>
        </w:rPr>
        <w:t xml:space="preserve"> </w:t>
      </w:r>
      <w:r w:rsidRPr="00A43D2A">
        <w:rPr>
          <w:rFonts w:ascii="Times New Roman" w:hAnsi="Times New Roman" w:cs="Times New Roman"/>
          <w:bCs/>
          <w:sz w:val="24"/>
          <w:szCs w:val="24"/>
          <w:lang w:eastAsia="et-EE"/>
        </w:rPr>
        <w:t xml:space="preserve">Guntis </w:t>
      </w:r>
      <w:proofErr w:type="spellStart"/>
      <w:r w:rsidRPr="00A43D2A">
        <w:rPr>
          <w:rFonts w:ascii="Times New Roman" w:hAnsi="Times New Roman" w:cs="Times New Roman"/>
          <w:bCs/>
          <w:sz w:val="24"/>
          <w:szCs w:val="24"/>
          <w:lang w:eastAsia="et-EE"/>
        </w:rPr>
        <w:t>Safranovičs</w:t>
      </w:r>
      <w:proofErr w:type="spellEnd"/>
      <w:r w:rsidRPr="00A43D2A">
        <w:rPr>
          <w:rFonts w:ascii="Times New Roman" w:hAnsi="Times New Roman" w:cs="Times New Roman"/>
          <w:bCs/>
          <w:sz w:val="24"/>
          <w:szCs w:val="24"/>
          <w:lang w:eastAsia="et-EE"/>
        </w:rPr>
        <w:t xml:space="preserve">, Andrejs Spridzāns, Ivars Stanga), </w:t>
      </w:r>
      <w:r w:rsidRPr="00A43D2A">
        <w:rPr>
          <w:rFonts w:ascii="Times New Roman" w:hAnsi="Times New Roman" w:cs="Times New Roman"/>
          <w:bCs/>
          <w:sz w:val="24"/>
          <w:szCs w:val="24"/>
        </w:rPr>
        <w:t>PRET – nav, ATTURAS – nav,</w:t>
      </w:r>
      <w:r w:rsidRPr="00A43D2A">
        <w:rPr>
          <w:rFonts w:ascii="Times New Roman" w:eastAsia="Calibri" w:hAnsi="Times New Roman" w:cs="Times New Roman"/>
          <w:sz w:val="24"/>
          <w:szCs w:val="24"/>
        </w:rPr>
        <w:t xml:space="preserve"> NEBALSO – </w:t>
      </w:r>
      <w:r w:rsidRPr="00A43D2A">
        <w:rPr>
          <w:rFonts w:ascii="Times New Roman" w:hAnsi="Times New Roman" w:cs="Times New Roman"/>
          <w:bCs/>
          <w:sz w:val="24"/>
          <w:szCs w:val="24"/>
        </w:rPr>
        <w:t>nav</w:t>
      </w:r>
      <w:r w:rsidRPr="00A43D2A">
        <w:rPr>
          <w:rFonts w:ascii="Times New Roman" w:hAnsi="Times New Roman" w:cs="Times New Roman"/>
          <w:sz w:val="24"/>
          <w:szCs w:val="24"/>
          <w:lang w:eastAsia="en-GB"/>
        </w:rPr>
        <w:t>,</w:t>
      </w:r>
      <w:r w:rsidRPr="00A43D2A">
        <w:rPr>
          <w:rFonts w:ascii="Times New Roman" w:hAnsi="Times New Roman" w:cs="Times New Roman"/>
          <w:sz w:val="24"/>
          <w:szCs w:val="24"/>
        </w:rPr>
        <w:t xml:space="preserve"> NOLEMJ:</w:t>
      </w:r>
    </w:p>
    <w:p w14:paraId="11AF66B4" w14:textId="77777777" w:rsidR="00A43D2A" w:rsidRPr="00A43D2A" w:rsidRDefault="00A43D2A" w:rsidP="00A43D2A">
      <w:pPr>
        <w:spacing w:after="0" w:line="240" w:lineRule="auto"/>
        <w:ind w:firstLine="720"/>
        <w:jc w:val="both"/>
        <w:rPr>
          <w:rFonts w:ascii="Times New Roman" w:hAnsi="Times New Roman" w:cs="Times New Roman"/>
          <w:sz w:val="24"/>
          <w:szCs w:val="24"/>
        </w:rPr>
      </w:pPr>
    </w:p>
    <w:p w14:paraId="1103CE33"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Apstiprināt Dobeles novada</w:t>
      </w:r>
      <w:r w:rsidRPr="00A43D2A">
        <w:rPr>
          <w:rFonts w:ascii="Times New Roman" w:eastAsia="Calibri" w:hAnsi="Times New Roman" w:cs="Times New Roman"/>
          <w:color w:val="000000"/>
          <w:spacing w:val="-3"/>
          <w:sz w:val="24"/>
          <w:szCs w:val="24"/>
          <w:lang w:val="et-EE"/>
        </w:rPr>
        <w:t xml:space="preserve"> </w:t>
      </w:r>
      <w:r w:rsidRPr="00A43D2A">
        <w:rPr>
          <w:rFonts w:ascii="Times New Roman" w:eastAsia="Calibri" w:hAnsi="Times New Roman" w:cs="Times New Roman"/>
          <w:color w:val="000000"/>
          <w:sz w:val="24"/>
          <w:szCs w:val="24"/>
          <w:lang w:val="et-EE"/>
        </w:rPr>
        <w:t>pašvaldības saistošos noteikumus Nr.42 ’’</w:t>
      </w:r>
      <w:r w:rsidRPr="00A43D2A">
        <w:rPr>
          <w:rFonts w:ascii="Times New Roman" w:eastAsia="Calibri" w:hAnsi="Times New Roman" w:cs="Times New Roman"/>
          <w:bCs/>
          <w:color w:val="000000"/>
          <w:sz w:val="24"/>
          <w:szCs w:val="24"/>
          <w:lang w:val="et-EE"/>
        </w:rPr>
        <w:t>Par Dobeles novada simboliku</w:t>
      </w:r>
      <w:r w:rsidRPr="00A43D2A">
        <w:rPr>
          <w:rFonts w:ascii="Times New Roman" w:eastAsia="Calibri" w:hAnsi="Times New Roman" w:cs="Times New Roman"/>
          <w:color w:val="000000"/>
          <w:sz w:val="24"/>
          <w:szCs w:val="24"/>
          <w:lang w:val="et-EE"/>
        </w:rPr>
        <w:t>” (pielikumā).</w:t>
      </w:r>
    </w:p>
    <w:p w14:paraId="5A0A46F4"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 xml:space="preserve">Nosūtīt saistošos noteikumus un to paskaidrojuma rakstu triju darba dienu laikā pēc to parakstīšanas Vides aizsardzības un reģionālās attīstības ministrijai atzinuma sniegšanai. </w:t>
      </w:r>
    </w:p>
    <w:p w14:paraId="5750E2F8"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5202640"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Saistošos noteikumus pēc to stāšanās spēkā publicēt pašvaldības tīmekļa vietnē www.dobele.lv un nodrošināt saistošo noteikumu pieejamību Dobeles novada pašvaldības administrācijas ēkā un pagastu pārvaldēs.</w:t>
      </w:r>
    </w:p>
    <w:p w14:paraId="4D683D24" w14:textId="77777777" w:rsidR="00A43D2A" w:rsidRPr="00A43D2A" w:rsidRDefault="00A43D2A" w:rsidP="00A43D2A">
      <w:pPr>
        <w:numPr>
          <w:ilvl w:val="0"/>
          <w:numId w:val="1"/>
        </w:numPr>
        <w:tabs>
          <w:tab w:val="left" w:pos="284"/>
        </w:tabs>
        <w:autoSpaceDE w:val="0"/>
        <w:autoSpaceDN w:val="0"/>
        <w:adjustRightInd w:val="0"/>
        <w:spacing w:after="0" w:line="240" w:lineRule="auto"/>
        <w:ind w:left="284" w:hanging="284"/>
        <w:jc w:val="both"/>
        <w:rPr>
          <w:rFonts w:ascii="Times New Roman" w:eastAsia="Calibri" w:hAnsi="Times New Roman" w:cs="Times New Roman"/>
          <w:color w:val="000000"/>
          <w:sz w:val="24"/>
          <w:szCs w:val="24"/>
          <w:lang w:val="et-EE"/>
        </w:rPr>
      </w:pPr>
      <w:r w:rsidRPr="00A43D2A">
        <w:rPr>
          <w:rFonts w:ascii="Times New Roman" w:eastAsia="Calibri" w:hAnsi="Times New Roman" w:cs="Times New Roman"/>
          <w:color w:val="000000"/>
          <w:sz w:val="24"/>
          <w:szCs w:val="24"/>
          <w:lang w:val="et-EE"/>
        </w:rPr>
        <w:t xml:space="preserve">Kontroli par šī lēmuma izpildi veikt Dobeles novada pašvaldības izpilddirektoram. </w:t>
      </w:r>
    </w:p>
    <w:p w14:paraId="32FE6A64" w14:textId="77777777" w:rsidR="00A43D2A" w:rsidRPr="00A43D2A" w:rsidRDefault="00A43D2A" w:rsidP="00A43D2A">
      <w:pPr>
        <w:widowControl w:val="0"/>
        <w:suppressAutoHyphens/>
        <w:spacing w:after="0" w:line="240" w:lineRule="auto"/>
        <w:rPr>
          <w:rFonts w:ascii="Times New Roman" w:eastAsia="Lucida Sans Unicode" w:hAnsi="Times New Roman" w:cs="Times New Roman"/>
          <w:color w:val="000000"/>
          <w:kern w:val="1"/>
          <w:sz w:val="24"/>
          <w:szCs w:val="24"/>
        </w:rPr>
      </w:pPr>
    </w:p>
    <w:p w14:paraId="65444FC6" w14:textId="77777777" w:rsidR="00A43D2A" w:rsidRPr="00A43D2A" w:rsidRDefault="00A43D2A" w:rsidP="00A43D2A">
      <w:pPr>
        <w:widowControl w:val="0"/>
        <w:suppressAutoHyphens/>
        <w:spacing w:after="0" w:line="240" w:lineRule="auto"/>
        <w:rPr>
          <w:rFonts w:ascii="Times New Roman" w:eastAsia="Lucida Sans Unicode" w:hAnsi="Times New Roman" w:cs="Times New Roman"/>
          <w:color w:val="000000"/>
          <w:kern w:val="1"/>
          <w:sz w:val="24"/>
          <w:szCs w:val="24"/>
        </w:rPr>
      </w:pPr>
    </w:p>
    <w:p w14:paraId="08B549C8" w14:textId="77777777" w:rsidR="00A43D2A" w:rsidRPr="00A43D2A" w:rsidRDefault="00A43D2A" w:rsidP="00A43D2A">
      <w:pPr>
        <w:widowControl w:val="0"/>
        <w:tabs>
          <w:tab w:val="left" w:pos="8034"/>
        </w:tabs>
        <w:suppressAutoHyphens/>
        <w:spacing w:after="0" w:line="240" w:lineRule="auto"/>
        <w:ind w:left="112"/>
        <w:rPr>
          <w:rFonts w:ascii="Times New Roman" w:eastAsia="Lucida Sans Unicode" w:hAnsi="Times New Roman" w:cs="Times New Roman"/>
          <w:color w:val="000000"/>
          <w:kern w:val="1"/>
          <w:sz w:val="24"/>
          <w:szCs w:val="24"/>
        </w:rPr>
      </w:pPr>
      <w:r w:rsidRPr="00A43D2A">
        <w:rPr>
          <w:rFonts w:ascii="Times New Roman" w:eastAsia="Lucida Sans Unicode" w:hAnsi="Times New Roman" w:cs="Times New Roman"/>
          <w:color w:val="000000"/>
          <w:kern w:val="1"/>
          <w:sz w:val="24"/>
          <w:szCs w:val="24"/>
        </w:rPr>
        <w:t>Domes</w:t>
      </w:r>
      <w:r w:rsidRPr="00A43D2A">
        <w:rPr>
          <w:rFonts w:ascii="Times New Roman" w:eastAsia="Lucida Sans Unicode" w:hAnsi="Times New Roman" w:cs="Times New Roman"/>
          <w:color w:val="000000"/>
          <w:spacing w:val="-3"/>
          <w:kern w:val="1"/>
          <w:sz w:val="24"/>
          <w:szCs w:val="24"/>
        </w:rPr>
        <w:t xml:space="preserve"> </w:t>
      </w:r>
      <w:r w:rsidRPr="00A43D2A">
        <w:rPr>
          <w:rFonts w:ascii="Times New Roman" w:eastAsia="Lucida Sans Unicode" w:hAnsi="Times New Roman" w:cs="Times New Roman"/>
          <w:color w:val="000000"/>
          <w:kern w:val="1"/>
          <w:sz w:val="24"/>
          <w:szCs w:val="24"/>
        </w:rPr>
        <w:t>priekšsēdētājs</w:t>
      </w:r>
      <w:r w:rsidRPr="00A43D2A">
        <w:rPr>
          <w:rFonts w:ascii="Times New Roman" w:eastAsia="Lucida Sans Unicode" w:hAnsi="Times New Roman" w:cs="Times New Roman"/>
          <w:color w:val="000000"/>
          <w:kern w:val="1"/>
          <w:sz w:val="24"/>
          <w:szCs w:val="24"/>
        </w:rPr>
        <w:tab/>
        <w:t>I.Gorskis</w:t>
      </w:r>
    </w:p>
    <w:p w14:paraId="75B8F875" w14:textId="77777777" w:rsidR="00C57856" w:rsidRDefault="00C57856"/>
    <w:p w14:paraId="32E96611" w14:textId="77777777" w:rsidR="007A056B" w:rsidRDefault="007A056B"/>
    <w:p w14:paraId="3EFD7716" w14:textId="77777777" w:rsidR="007A056B" w:rsidRDefault="007A056B"/>
    <w:p w14:paraId="1CCE69D3" w14:textId="77777777" w:rsidR="007A056B" w:rsidRDefault="007A056B"/>
    <w:p w14:paraId="35BE8D88" w14:textId="77777777" w:rsidR="007A056B" w:rsidRDefault="007A056B"/>
    <w:p w14:paraId="6A4877FD" w14:textId="77777777" w:rsidR="007A056B" w:rsidRDefault="007A056B"/>
    <w:p w14:paraId="79302017" w14:textId="77777777" w:rsidR="007A056B" w:rsidRDefault="007A056B"/>
    <w:p w14:paraId="0C924D4B" w14:textId="19FF198F" w:rsidR="007A056B" w:rsidRDefault="007A056B" w:rsidP="007A056B">
      <w:pPr>
        <w:tabs>
          <w:tab w:val="left" w:pos="-24212"/>
        </w:tabs>
        <w:spacing w:line="240" w:lineRule="auto"/>
        <w:jc w:val="center"/>
        <w:rPr>
          <w:color w:val="000000"/>
          <w:sz w:val="20"/>
          <w:szCs w:val="20"/>
        </w:rPr>
      </w:pPr>
      <w:r>
        <w:rPr>
          <w:noProof/>
          <w:color w:val="000000"/>
          <w:sz w:val="20"/>
          <w:szCs w:val="20"/>
          <w:lang w:eastAsia="lv-LV"/>
        </w:rPr>
        <w:lastRenderedPageBreak/>
        <w:drawing>
          <wp:inline distT="0" distB="0" distL="0" distR="0" wp14:anchorId="0ABDCAD4" wp14:editId="40B27A00">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ABE573" w14:textId="77777777" w:rsidR="007A056B" w:rsidRDefault="007A056B" w:rsidP="007A056B">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Pr>
          <w:rFonts w:ascii="Times New Roman" w:eastAsia="Times New Roman" w:hAnsi="Times New Roman" w:cs="Times New Roman"/>
          <w:color w:val="000000"/>
          <w:sz w:val="20"/>
          <w:szCs w:val="24"/>
          <w:lang w:eastAsia="lv-LV"/>
        </w:rPr>
        <w:t>LATVIJAS REPUBLIKA</w:t>
      </w:r>
    </w:p>
    <w:p w14:paraId="548E5740" w14:textId="77777777" w:rsidR="007A056B" w:rsidRDefault="007A056B" w:rsidP="007A056B">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Pr>
          <w:rFonts w:ascii="Times New Roman" w:eastAsia="Times New Roman" w:hAnsi="Times New Roman" w:cs="Times New Roman"/>
          <w:b/>
          <w:color w:val="000000"/>
          <w:sz w:val="32"/>
          <w:szCs w:val="32"/>
          <w:lang w:eastAsia="lv-LV"/>
        </w:rPr>
        <w:t>DOBELES NOVADA DOME</w:t>
      </w:r>
    </w:p>
    <w:p w14:paraId="73B6105B" w14:textId="77777777" w:rsidR="007A056B" w:rsidRDefault="007A056B" w:rsidP="007A056B">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Brīvības iela 17, Dobele, Dobeles novads, LV-3701</w:t>
      </w:r>
    </w:p>
    <w:p w14:paraId="2A9E78A8" w14:textId="77777777" w:rsidR="007A056B" w:rsidRDefault="007A056B" w:rsidP="007A056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 xml:space="preserve">Tālr. 63707269, 63700137, 63720940, e-pasts </w:t>
      </w:r>
      <w:hyperlink r:id="rId7" w:history="1">
        <w:r>
          <w:rPr>
            <w:rStyle w:val="Hyperlink"/>
            <w:rFonts w:ascii="Times New Roman" w:eastAsia="Calibri" w:hAnsi="Times New Roman" w:cs="Times New Roman"/>
            <w:color w:val="000000"/>
            <w:sz w:val="16"/>
            <w:szCs w:val="16"/>
            <w:lang w:eastAsia="lv-LV"/>
          </w:rPr>
          <w:t>dome@dobele.lv</w:t>
        </w:r>
      </w:hyperlink>
    </w:p>
    <w:p w14:paraId="1C8799C7" w14:textId="77777777" w:rsidR="007A056B" w:rsidRDefault="007A056B" w:rsidP="007A056B">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p>
    <w:p w14:paraId="19232B7B" w14:textId="77777777" w:rsidR="007A056B" w:rsidRDefault="007A056B" w:rsidP="007A056B">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APSTIPRINĀTI</w:t>
      </w:r>
    </w:p>
    <w:p w14:paraId="7547CC65" w14:textId="77777777" w:rsidR="007A056B" w:rsidRDefault="007A056B" w:rsidP="007A056B">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ar Dobeles novada domes</w:t>
      </w:r>
    </w:p>
    <w:p w14:paraId="5E79402A" w14:textId="77777777" w:rsidR="007A056B" w:rsidRDefault="007A056B" w:rsidP="007A056B">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2022. gada 24. novembra lēmumu Nr.560/20</w:t>
      </w:r>
    </w:p>
    <w:p w14:paraId="6C9F86AA" w14:textId="77777777" w:rsidR="007A056B" w:rsidRDefault="007A056B" w:rsidP="007A056B">
      <w:pPr>
        <w:spacing w:after="0" w:line="240" w:lineRule="auto"/>
        <w:jc w:val="center"/>
        <w:rPr>
          <w:rFonts w:ascii="Times New Roman" w:eastAsia="Calibri" w:hAnsi="Times New Roman" w:cs="Times New Roman"/>
          <w:b/>
          <w:color w:val="000000"/>
          <w:sz w:val="24"/>
          <w:szCs w:val="24"/>
        </w:rPr>
      </w:pPr>
    </w:p>
    <w:p w14:paraId="3EFE07D1" w14:textId="77777777" w:rsidR="007A056B" w:rsidRDefault="007A056B" w:rsidP="007A056B">
      <w:pPr>
        <w:spacing w:after="0" w:line="240" w:lineRule="auto"/>
        <w:jc w:val="both"/>
        <w:rPr>
          <w:rFonts w:ascii="Times New Roman" w:eastAsia="Calibri" w:hAnsi="Times New Roman" w:cs="Times New Roman"/>
          <w:b/>
          <w:color w:val="000000"/>
          <w:sz w:val="24"/>
          <w:szCs w:val="24"/>
        </w:rPr>
      </w:pPr>
    </w:p>
    <w:p w14:paraId="327EB1AC" w14:textId="77777777" w:rsidR="007A056B" w:rsidRDefault="007A056B" w:rsidP="007A056B">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2022. gada 24. novembrī</w:t>
      </w:r>
      <w:r>
        <w:rPr>
          <w:rFonts w:ascii="Times New Roman" w:eastAsia="Calibri" w:hAnsi="Times New Roman" w:cs="Times New Roman"/>
          <w:b/>
          <w:color w:val="000000"/>
          <w:sz w:val="24"/>
          <w:szCs w:val="24"/>
        </w:rPr>
        <w:tab/>
      </w:r>
      <w:r>
        <w:rPr>
          <w:rFonts w:ascii="Times New Roman" w:eastAsia="Calibri" w:hAnsi="Times New Roman" w:cs="Times New Roman"/>
          <w:b/>
          <w:color w:val="000000"/>
          <w:sz w:val="24"/>
          <w:szCs w:val="24"/>
        </w:rPr>
        <w:tab/>
      </w:r>
      <w:r>
        <w:rPr>
          <w:rFonts w:ascii="Times New Roman" w:eastAsia="Calibri" w:hAnsi="Times New Roman" w:cs="Times New Roman"/>
          <w:b/>
          <w:color w:val="000000"/>
          <w:sz w:val="24"/>
          <w:szCs w:val="24"/>
        </w:rPr>
        <w:tab/>
      </w:r>
      <w:r>
        <w:rPr>
          <w:rFonts w:ascii="Times New Roman" w:eastAsia="Calibri" w:hAnsi="Times New Roman" w:cs="Times New Roman"/>
          <w:b/>
          <w:color w:val="000000"/>
          <w:sz w:val="24"/>
          <w:szCs w:val="24"/>
        </w:rPr>
        <w:tab/>
      </w:r>
      <w:r>
        <w:rPr>
          <w:rFonts w:ascii="Times New Roman" w:eastAsia="Calibri" w:hAnsi="Times New Roman" w:cs="Times New Roman"/>
          <w:b/>
          <w:color w:val="000000"/>
          <w:sz w:val="24"/>
          <w:szCs w:val="24"/>
        </w:rPr>
        <w:tab/>
      </w:r>
      <w:proofErr w:type="gramStart"/>
      <w:r>
        <w:rPr>
          <w:rFonts w:ascii="Times New Roman" w:eastAsia="Calibri" w:hAnsi="Times New Roman" w:cs="Times New Roman"/>
          <w:b/>
          <w:color w:val="000000"/>
          <w:sz w:val="24"/>
          <w:szCs w:val="24"/>
        </w:rPr>
        <w:t xml:space="preserve">         </w:t>
      </w:r>
      <w:proofErr w:type="gramEnd"/>
      <w:r>
        <w:rPr>
          <w:rFonts w:ascii="Times New Roman" w:eastAsia="Calibri" w:hAnsi="Times New Roman" w:cs="Times New Roman"/>
          <w:b/>
          <w:color w:val="000000"/>
          <w:sz w:val="24"/>
          <w:szCs w:val="24"/>
        </w:rPr>
        <w:t>Saistošie noteikumi Nr.42</w:t>
      </w:r>
    </w:p>
    <w:p w14:paraId="4172D7AB" w14:textId="77777777" w:rsidR="007A056B" w:rsidRDefault="007A056B" w:rsidP="007A056B">
      <w:pPr>
        <w:tabs>
          <w:tab w:val="left" w:pos="6946"/>
        </w:tabs>
        <w:spacing w:after="0" w:line="240" w:lineRule="auto"/>
        <w:jc w:val="both"/>
        <w:rPr>
          <w:rFonts w:ascii="Times New Roman" w:hAnsi="Times New Roman" w:cs="Times New Roman"/>
          <w:color w:val="000000"/>
          <w:sz w:val="24"/>
          <w:szCs w:val="24"/>
        </w:rPr>
      </w:pPr>
    </w:p>
    <w:p w14:paraId="6DC8A032" w14:textId="77777777" w:rsidR="007A056B" w:rsidRDefault="007A056B" w:rsidP="007A056B">
      <w:pPr>
        <w:tabs>
          <w:tab w:val="left" w:pos="6946"/>
        </w:tabs>
        <w:spacing w:after="0" w:line="240" w:lineRule="auto"/>
        <w:jc w:val="both"/>
        <w:rPr>
          <w:rFonts w:ascii="Times New Roman" w:hAnsi="Times New Roman" w:cs="Times New Roman"/>
          <w:color w:val="000000"/>
          <w:sz w:val="24"/>
          <w:szCs w:val="24"/>
        </w:rPr>
      </w:pPr>
    </w:p>
    <w:p w14:paraId="44B69FA4" w14:textId="77777777" w:rsidR="007A056B" w:rsidRDefault="007A056B" w:rsidP="007A056B">
      <w:pPr>
        <w:tabs>
          <w:tab w:val="left" w:pos="6946"/>
        </w:tabs>
        <w:spacing w:after="0" w:line="240" w:lineRule="auto"/>
        <w:jc w:val="both"/>
        <w:rPr>
          <w:rFonts w:ascii="Times New Roman" w:hAnsi="Times New Roman" w:cs="Times New Roman"/>
          <w:color w:val="000000"/>
          <w:sz w:val="24"/>
          <w:szCs w:val="24"/>
        </w:rPr>
      </w:pPr>
    </w:p>
    <w:p w14:paraId="2D172BA0" w14:textId="77777777" w:rsidR="007A056B" w:rsidRDefault="007A056B" w:rsidP="007A05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 xml:space="preserve">Par Dobeles novada simboliku.  </w:t>
      </w:r>
    </w:p>
    <w:p w14:paraId="6CF152D1" w14:textId="77777777" w:rsidR="007A056B" w:rsidRDefault="007A056B" w:rsidP="007A056B">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010316E3" w14:textId="77777777" w:rsidR="007A056B" w:rsidRDefault="007A056B" w:rsidP="007A056B">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r>
        <w:rPr>
          <w:rFonts w:ascii="Times New Roman" w:eastAsia="Calibri" w:hAnsi="Times New Roman" w:cs="Times New Roman"/>
          <w:color w:val="000000"/>
          <w:sz w:val="24"/>
          <w:szCs w:val="24"/>
          <w:lang w:val="et-EE"/>
        </w:rPr>
        <w:t xml:space="preserve">Izdoti saskaņā ar likuma „Par pašvaldībām” 21.panta pirmās daļas 7.punktu, </w:t>
      </w:r>
      <w:r>
        <w:rPr>
          <w:rFonts w:ascii="Times New Roman" w:eastAsia="Calibri" w:hAnsi="Times New Roman" w:cs="Times New Roman"/>
          <w:iCs/>
          <w:color w:val="000000"/>
          <w:sz w:val="24"/>
          <w:szCs w:val="24"/>
          <w:lang w:val="et-EE"/>
        </w:rPr>
        <w:t>43. panta trešo daļu un Ģerboņu likuma 8.panta otro prim daļu</w:t>
      </w:r>
    </w:p>
    <w:p w14:paraId="6E91B8C9" w14:textId="77777777" w:rsidR="007A056B" w:rsidRDefault="007A056B" w:rsidP="007A056B">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676AEB4F" w14:textId="77777777" w:rsidR="007A056B" w:rsidRDefault="007A056B" w:rsidP="007A056B">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0BD2177C" w14:textId="77777777" w:rsidR="007A056B" w:rsidRDefault="007A056B" w:rsidP="007A056B">
      <w:pPr>
        <w:numPr>
          <w:ilvl w:val="0"/>
          <w:numId w:val="2"/>
        </w:num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Pr>
          <w:rFonts w:ascii="Times New Roman" w:eastAsia="Calibri" w:hAnsi="Times New Roman" w:cs="Times New Roman"/>
          <w:b/>
          <w:bCs/>
          <w:color w:val="000000"/>
          <w:sz w:val="24"/>
          <w:szCs w:val="24"/>
          <w:lang w:val="et-EE"/>
        </w:rPr>
        <w:t>Vispārīgie jautājumi</w:t>
      </w:r>
    </w:p>
    <w:p w14:paraId="15DBA519" w14:textId="77777777" w:rsidR="007A056B" w:rsidRDefault="007A056B" w:rsidP="007A056B">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ab/>
      </w:r>
    </w:p>
    <w:p w14:paraId="26597AA3"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Saistošie noteikumi (turpmāk – noteikumi) nosaka Dobeles novada simboliku, tās aprakstu, izgatavošanas un izmantošanas kārtību.</w:t>
      </w:r>
    </w:p>
    <w:p w14:paraId="51C28ECA"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Dobeles novada simbolika (turpmāk – novada simbolika) ir:</w:t>
      </w:r>
    </w:p>
    <w:p w14:paraId="2FECB17A"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Dobeles novada ģerbonis;</w:t>
      </w:r>
    </w:p>
    <w:p w14:paraId="266163D9"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Dobeles novada karogs.</w:t>
      </w:r>
    </w:p>
    <w:p w14:paraId="01403D19"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Dobeles novada pilsētu un pagastu simbolika (turpmāk – teritoriālo vienību simbolika) ir:</w:t>
      </w:r>
    </w:p>
    <w:p w14:paraId="1874A394"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ģerboņi:</w:t>
      </w:r>
    </w:p>
    <w:p w14:paraId="4DB420C9"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Dobeles pilsētas ģerbonis;</w:t>
      </w:r>
    </w:p>
    <w:p w14:paraId="125A90F5"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Auces pilsētas ģerbonis;</w:t>
      </w:r>
    </w:p>
    <w:p w14:paraId="3777BF33"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Bēnes pagasta ģerbonis;</w:t>
      </w:r>
    </w:p>
    <w:p w14:paraId="07EEEA36"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Krimūnu pagasta ģerbonis;</w:t>
      </w:r>
    </w:p>
    <w:p w14:paraId="739BD58F"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Tērvetes pagasta ģerbonis.</w:t>
      </w:r>
    </w:p>
    <w:p w14:paraId="3C5CB4C7"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karogi:</w:t>
      </w:r>
    </w:p>
    <w:p w14:paraId="4B900A70"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Dobeles pilsētas karogs;</w:t>
      </w:r>
    </w:p>
    <w:p w14:paraId="6FED43D9"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Tērvetes pagasta karogs.</w:t>
      </w:r>
    </w:p>
    <w:p w14:paraId="7C50E1E0"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Himna - Tērvetes pagasta himna.</w:t>
      </w:r>
      <w:r>
        <w:rPr>
          <w:rFonts w:ascii="Times New Roman" w:hAnsi="Times New Roman" w:cs="Times New Roman"/>
          <w:color w:val="FF0000"/>
          <w:sz w:val="24"/>
          <w:szCs w:val="24"/>
        </w:rPr>
        <w:t xml:space="preserve"> </w:t>
      </w:r>
    </w:p>
    <w:p w14:paraId="45F64CEE"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un teritoriālo vienību</w:t>
      </w:r>
      <w:r>
        <w:rPr>
          <w:rFonts w:ascii="Times New Roman" w:hAnsi="Times New Roman" w:cs="Times New Roman"/>
          <w:sz w:val="24"/>
          <w:szCs w:val="24"/>
        </w:rPr>
        <w:t xml:space="preserve"> simbolikas attēliem jāatbilst simbolu heraldiskajam aprakstam, kas apstiprināts Valsts Heraldikas komisijā, kā arī pamatā jāsakrīt ar attēliem noteikumu pielikumos.</w:t>
      </w:r>
    </w:p>
    <w:p w14:paraId="14F2185C" w14:textId="77777777" w:rsidR="007A056B" w:rsidRDefault="007A056B" w:rsidP="007A056B">
      <w:pPr>
        <w:autoSpaceDE w:val="0"/>
        <w:autoSpaceDN w:val="0"/>
        <w:adjustRightInd w:val="0"/>
        <w:spacing w:after="0" w:line="240" w:lineRule="auto"/>
        <w:jc w:val="both"/>
        <w:rPr>
          <w:rFonts w:ascii="Times New Roman" w:hAnsi="Times New Roman" w:cs="Times New Roman"/>
          <w:sz w:val="24"/>
          <w:szCs w:val="24"/>
        </w:rPr>
      </w:pPr>
    </w:p>
    <w:p w14:paraId="269D495B" w14:textId="77777777" w:rsidR="007A056B" w:rsidRDefault="007A056B" w:rsidP="007A056B">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Novada un teritoriālo vienību simbolikas apraksts</w:t>
      </w:r>
    </w:p>
    <w:p w14:paraId="7B13E9EB" w14:textId="77777777" w:rsidR="007A056B" w:rsidRDefault="007A056B" w:rsidP="007A056B">
      <w:pPr>
        <w:autoSpaceDE w:val="0"/>
        <w:autoSpaceDN w:val="0"/>
        <w:adjustRightInd w:val="0"/>
        <w:spacing w:after="0" w:line="240" w:lineRule="auto"/>
        <w:jc w:val="both"/>
        <w:rPr>
          <w:rFonts w:ascii="Times New Roman" w:hAnsi="Times New Roman" w:cs="Times New Roman"/>
          <w:sz w:val="24"/>
          <w:szCs w:val="24"/>
        </w:rPr>
      </w:pPr>
    </w:p>
    <w:p w14:paraId="4601CF9C"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Dobeles novada </w:t>
      </w:r>
      <w:r>
        <w:rPr>
          <w:rFonts w:ascii="Times New Roman" w:hAnsi="Times New Roman" w:cs="Times New Roman"/>
          <w:color w:val="000000"/>
          <w:sz w:val="24"/>
          <w:szCs w:val="24"/>
        </w:rPr>
        <w:t xml:space="preserve">ģerboņa apraksts: </w:t>
      </w:r>
    </w:p>
    <w:p w14:paraId="4E867B99"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Dobeles novada ģerboņa vairogs ir dalīts: augšā zeltīta josla ar četriem pils aizsargmūri simbolizējošiem elementiem, apakšā Zemgali simbolizējošs zils lauks ar sudrabotu </w:t>
      </w:r>
      <w:r>
        <w:rPr>
          <w:rFonts w:ascii="Times New Roman" w:hAnsi="Times New Roman" w:cs="Times New Roman"/>
          <w:color w:val="000000"/>
          <w:sz w:val="24"/>
          <w:szCs w:val="24"/>
        </w:rPr>
        <w:lastRenderedPageBreak/>
        <w:t>etnogrāfisko Kurzemes un Dobeles riņķa saktu ar stūriem centrā. Ģerboņa izmērs atbilst šo noteikumu 1.pielikumā norādītajam paraugam;</w:t>
      </w:r>
    </w:p>
    <w:p w14:paraId="184073F3"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Dobeles novada ģerboņa krāsu kodi:</w:t>
      </w:r>
    </w:p>
    <w:p w14:paraId="7BAD032C"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P873C – zelts</w:t>
      </w:r>
    </w:p>
    <w:p w14:paraId="375F9D48"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P286C – zils;</w:t>
      </w:r>
    </w:p>
    <w:p w14:paraId="6A219504"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P877C – sudrabs;</w:t>
      </w:r>
    </w:p>
    <w:p w14:paraId="255EADB2"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black</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melns;</w:t>
      </w:r>
    </w:p>
    <w:p w14:paraId="3C3A4714"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ģerboņa kontūrzīmējuma vairogs ir dalīts: augšā josla ar četriem pils aizsargmūri simbolizējošiem elementiem, apakšā Zemgali simbolizējošs lauks ar etnogrāfisko Kurzemes un Dobeles riņķa saktu ar stūriem centrā. Ģerboņa</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izmērs atbilst šo noteikumu 1.pielikumā norādītajam paraugam;</w:t>
      </w:r>
    </w:p>
    <w:p w14:paraId="22C593B3"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ģerboņa krāsainajam attēlam, ģerboņa grafiskajam attēlam un kontūrzīmējumam neatkarīgi no tā izmēriem jāatbilst ģerboņa aprakstam, kā arī pamatā jāsakrīt ar šiem noteikumiem pievienotajiem paraugiem 1.pielikumā.</w:t>
      </w:r>
    </w:p>
    <w:p w14:paraId="10BFEDCE"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Dobeles </w:t>
      </w:r>
      <w:r>
        <w:rPr>
          <w:rFonts w:ascii="Times New Roman" w:hAnsi="Times New Roman" w:cs="Times New Roman"/>
          <w:sz w:val="24"/>
          <w:szCs w:val="24"/>
        </w:rPr>
        <w:t xml:space="preserve">novada </w:t>
      </w:r>
      <w:r>
        <w:rPr>
          <w:rFonts w:ascii="Times New Roman" w:hAnsi="Times New Roman" w:cs="Times New Roman"/>
          <w:color w:val="000000"/>
          <w:sz w:val="24"/>
          <w:szCs w:val="24"/>
        </w:rPr>
        <w:t xml:space="preserve">karoga apraksts: </w:t>
      </w:r>
    </w:p>
    <w:p w14:paraId="2E12BF05"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karogs ir zils ar baltu joslu, kura šķērso karoga plakni no priekšējās malas (kreisās puses) apakšas 60º leņķī uz karoga augšējās malas labo pusi. Karoga centrā uz baltās joslas attēlots Dobeles novada ģerbonis, kura izmērs atbilst šo noteikumu 2.pielikumā norādītajam paraugam;</w:t>
      </w:r>
    </w:p>
    <w:p w14:paraId="2036EBB9"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karoga krāsu kodi:</w:t>
      </w:r>
    </w:p>
    <w:p w14:paraId="75FDE7EE"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P286C – zils;</w:t>
      </w:r>
    </w:p>
    <w:p w14:paraId="28B7797E"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white</w:t>
      </w:r>
      <w:proofErr w:type="spellEnd"/>
      <w:r>
        <w:rPr>
          <w:rFonts w:ascii="Times New Roman" w:hAnsi="Times New Roman" w:cs="Times New Roman"/>
          <w:color w:val="000000"/>
          <w:sz w:val="24"/>
          <w:szCs w:val="24"/>
        </w:rPr>
        <w:t xml:space="preserve"> – balts;</w:t>
      </w:r>
    </w:p>
    <w:p w14:paraId="21BC9D22"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P873C – zelts;</w:t>
      </w:r>
    </w:p>
    <w:p w14:paraId="5BE4EA55"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P877C – sudrabs;</w:t>
      </w:r>
    </w:p>
    <w:p w14:paraId="77FE9591"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black</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melns;</w:t>
      </w:r>
    </w:p>
    <w:p w14:paraId="7CBCE1F2"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Dobeles novada karoga joslu attiecība: </w:t>
      </w:r>
      <w:proofErr w:type="gramStart"/>
      <w:r>
        <w:rPr>
          <w:rFonts w:ascii="Times New Roman" w:hAnsi="Times New Roman" w:cs="Times New Roman"/>
          <w:color w:val="000000"/>
          <w:sz w:val="24"/>
          <w:szCs w:val="24"/>
        </w:rPr>
        <w:t>augšējā malā</w:t>
      </w:r>
      <w:proofErr w:type="gramEnd"/>
      <w:r>
        <w:rPr>
          <w:rFonts w:ascii="Times New Roman" w:hAnsi="Times New Roman" w:cs="Times New Roman"/>
          <w:color w:val="000000"/>
          <w:sz w:val="24"/>
          <w:szCs w:val="24"/>
        </w:rPr>
        <w:t xml:space="preserve"> - zilā josla 1/3 no karoga garuma, baltā josla 2/3 no karoga garuma, apakšējā malā - baltā josla 2/3 no karoga garuma, zilā josla 1/3 no karoga garuma. Ģerboņa izmērs karoga plaknē: 1/5 no karoga platuma līdz ģerboņa augšējai malai, 1/5 karoga platuma līdz ģerboņa apakšējai malai. </w:t>
      </w:r>
    </w:p>
    <w:p w14:paraId="7534EDEF"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Dobeles novada karoga platuma un garuma attiecība ir 1:2. </w:t>
      </w:r>
    </w:p>
    <w:p w14:paraId="0A98CEC2"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karoga zilās un baltās joslas attiecība, kā arī karoga platuma un garuma attiecība neatkarīgi no karoga izmēriem atbilst šo noteikumu 2.pielikumā norādītajam paraugam.</w:t>
      </w:r>
    </w:p>
    <w:p w14:paraId="23408F5E"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Dobeles pilsētas </w:t>
      </w:r>
      <w:r>
        <w:rPr>
          <w:rFonts w:ascii="Times New Roman" w:hAnsi="Times New Roman" w:cs="Times New Roman"/>
          <w:color w:val="000000"/>
          <w:sz w:val="24"/>
          <w:szCs w:val="24"/>
        </w:rPr>
        <w:t>ģerboņa apraksts:</w:t>
      </w:r>
    </w:p>
    <w:p w14:paraId="7EC8C709"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Ģerboņa vairogs veido </w:t>
      </w:r>
      <w:hyperlink r:id="rId8" w:tooltip="Latvijas karogs" w:history="1">
        <w:r>
          <w:rPr>
            <w:rStyle w:val="Hyperlink"/>
            <w:rFonts w:ascii="Times New Roman" w:hAnsi="Times New Roman" w:cs="Times New Roman"/>
            <w:color w:val="000000"/>
            <w:sz w:val="24"/>
            <w:szCs w:val="24"/>
            <w:u w:val="none"/>
            <w:shd w:val="clear" w:color="auto" w:fill="FFFFFF"/>
          </w:rPr>
          <w:t>valsts karoga</w:t>
        </w:r>
      </w:hyperlink>
      <w:r>
        <w:rPr>
          <w:rFonts w:ascii="Times New Roman" w:hAnsi="Times New Roman" w:cs="Times New Roman"/>
          <w:color w:val="000000"/>
          <w:sz w:val="24"/>
          <w:szCs w:val="24"/>
          <w:shd w:val="clear" w:color="auto" w:fill="FFFFFF"/>
        </w:rPr>
        <w:t> krāsu dalījuma principu — sarkans fons, ko dala sudraba josla. Pāri visām trim joslām, vērsts uz vairoga augšējo kreiso stūri attēlots balts </w:t>
      </w:r>
      <w:hyperlink r:id="rId9" w:tooltip="Zobens" w:history="1">
        <w:r>
          <w:rPr>
            <w:rStyle w:val="Hyperlink"/>
            <w:rFonts w:ascii="Times New Roman" w:hAnsi="Times New Roman" w:cs="Times New Roman"/>
            <w:color w:val="000000"/>
            <w:sz w:val="24"/>
            <w:szCs w:val="24"/>
            <w:u w:val="none"/>
            <w:shd w:val="clear" w:color="auto" w:fill="FFFFFF"/>
          </w:rPr>
          <w:t>zobens</w:t>
        </w:r>
      </w:hyperlink>
      <w:r>
        <w:rPr>
          <w:rFonts w:ascii="Times New Roman" w:hAnsi="Times New Roman" w:cs="Times New Roman"/>
          <w:color w:val="000000"/>
          <w:sz w:val="24"/>
          <w:szCs w:val="24"/>
          <w:shd w:val="clear" w:color="auto" w:fill="FFFFFF"/>
        </w:rPr>
        <w:t> ar zelta rokturi, kas simbolizē </w:t>
      </w:r>
      <w:hyperlink r:id="rId10" w:tooltip="Zemgaļi" w:history="1">
        <w:r>
          <w:rPr>
            <w:rStyle w:val="Hyperlink"/>
            <w:rFonts w:ascii="Times New Roman" w:hAnsi="Times New Roman" w:cs="Times New Roman"/>
            <w:color w:val="000000"/>
            <w:sz w:val="24"/>
            <w:szCs w:val="24"/>
            <w:u w:val="none"/>
            <w:shd w:val="clear" w:color="auto" w:fill="FFFFFF"/>
          </w:rPr>
          <w:t>zemgaļu</w:t>
        </w:r>
      </w:hyperlink>
      <w:r>
        <w:rPr>
          <w:rFonts w:ascii="Times New Roman" w:hAnsi="Times New Roman" w:cs="Times New Roman"/>
          <w:color w:val="000000"/>
          <w:sz w:val="24"/>
          <w:szCs w:val="24"/>
          <w:shd w:val="clear" w:color="auto" w:fill="FFFFFF"/>
        </w:rPr>
        <w:t> cīņas pret vācu </w:t>
      </w:r>
      <w:hyperlink r:id="rId11" w:tooltip="Krustneši" w:history="1">
        <w:r>
          <w:rPr>
            <w:rStyle w:val="Hyperlink"/>
            <w:rFonts w:ascii="Times New Roman" w:hAnsi="Times New Roman" w:cs="Times New Roman"/>
            <w:color w:val="000000"/>
            <w:sz w:val="24"/>
            <w:szCs w:val="24"/>
            <w:u w:val="none"/>
            <w:shd w:val="clear" w:color="auto" w:fill="FFFFFF"/>
          </w:rPr>
          <w:t>krustnešiem</w:t>
        </w:r>
      </w:hyperlink>
      <w:r>
        <w:rPr>
          <w:rFonts w:ascii="Times New Roman" w:hAnsi="Times New Roman" w:cs="Times New Roman"/>
          <w:color w:val="000000"/>
          <w:sz w:val="24"/>
          <w:szCs w:val="24"/>
        </w:rPr>
        <w:t>. Ģerboņa</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izmērs atbilst šo noteikumu 3.pielikumā norādītajam paraugam;</w:t>
      </w:r>
    </w:p>
    <w:p w14:paraId="7788A5D1"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Dobeles pilsētas ģerboņa krāsu kodi:</w:t>
      </w:r>
    </w:p>
    <w:p w14:paraId="504E4560"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P186C – sarkans;</w:t>
      </w:r>
    </w:p>
    <w:p w14:paraId="65C856DA"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P877C – sudrabs;</w:t>
      </w:r>
    </w:p>
    <w:p w14:paraId="51B8E760"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white</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balts;</w:t>
      </w:r>
    </w:p>
    <w:p w14:paraId="3D912338"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P873C – zelts;</w:t>
      </w:r>
    </w:p>
    <w:p w14:paraId="0400F0EA"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black</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melns;</w:t>
      </w:r>
    </w:p>
    <w:p w14:paraId="3327051E"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Dobeles pilsētas ģerboņa krāsainajam attēlam, ģerboņa grafiskajam attēlam un kontūrzīmējumam neatkarīgi no tā izmēriem jāatbilst ģerboņa aprakstam, kā arī pamatā jāsakrīt ar šiem noteikumiem pievienotajiem paraugiem 3.pielikumā.</w:t>
      </w:r>
    </w:p>
    <w:p w14:paraId="7AFC2E01"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Auces pilsētas </w:t>
      </w:r>
      <w:r>
        <w:rPr>
          <w:rFonts w:ascii="Times New Roman" w:hAnsi="Times New Roman" w:cs="Times New Roman"/>
          <w:color w:val="000000"/>
          <w:sz w:val="24"/>
          <w:szCs w:val="24"/>
        </w:rPr>
        <w:t>ģerboņa apraksts:</w:t>
      </w:r>
    </w:p>
    <w:p w14:paraId="377DE1F6"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Sarkanā laukā melns vēzis. Ģerboņa</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izmērs atbilst šo noteikumu 4.pielikumā norādītajam paraugam;</w:t>
      </w:r>
    </w:p>
    <w:p w14:paraId="73526F1C"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Auces pilsētas </w:t>
      </w:r>
      <w:r>
        <w:rPr>
          <w:rFonts w:ascii="Times New Roman" w:hAnsi="Times New Roman" w:cs="Times New Roman"/>
          <w:color w:val="000000"/>
          <w:sz w:val="24"/>
          <w:szCs w:val="24"/>
        </w:rPr>
        <w:t>ģerboņa krāsu kodi:</w:t>
      </w:r>
    </w:p>
    <w:p w14:paraId="3C7D6FB8"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P186C – sarkans;</w:t>
      </w:r>
    </w:p>
    <w:p w14:paraId="3333CB13"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lastRenderedPageBreak/>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black</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melns;</w:t>
      </w:r>
    </w:p>
    <w:p w14:paraId="65025A96"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Auces pilsētas</w:t>
      </w:r>
      <w:r>
        <w:rPr>
          <w:rFonts w:ascii="Times New Roman" w:hAnsi="Times New Roman" w:cs="Times New Roman"/>
          <w:color w:val="000000"/>
          <w:sz w:val="24"/>
          <w:szCs w:val="24"/>
        </w:rPr>
        <w:t xml:space="preserve"> ģerboņa krāsainajam attēlam, ģerboņa grafiskajam attēlam un kontūrzīmējumam neatkarīgi no tā izmēriem jāatbilst ģerboņa aprakstam, kā arī pamatā jāsakrīt ar šiem noteikumiem pievienoto paraugu 4.pielikumā.</w:t>
      </w:r>
    </w:p>
    <w:p w14:paraId="265A1FA9"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Bēnes pagasta </w:t>
      </w:r>
      <w:r>
        <w:rPr>
          <w:rFonts w:ascii="Times New Roman" w:hAnsi="Times New Roman" w:cs="Times New Roman"/>
          <w:color w:val="000000"/>
          <w:sz w:val="24"/>
          <w:szCs w:val="24"/>
        </w:rPr>
        <w:t>ģerboņa apraksts:</w:t>
      </w:r>
    </w:p>
    <w:p w14:paraId="6A7D50D6"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dalīts ar zelta </w:t>
      </w:r>
      <w:proofErr w:type="spellStart"/>
      <w:r>
        <w:rPr>
          <w:rFonts w:ascii="Times New Roman" w:hAnsi="Times New Roman" w:cs="Times New Roman"/>
          <w:color w:val="000000"/>
          <w:sz w:val="24"/>
          <w:szCs w:val="24"/>
        </w:rPr>
        <w:t>divarku</w:t>
      </w:r>
      <w:proofErr w:type="spellEnd"/>
      <w:r>
        <w:rPr>
          <w:rFonts w:ascii="Times New Roman" w:hAnsi="Times New Roman" w:cs="Times New Roman"/>
          <w:color w:val="000000"/>
          <w:sz w:val="24"/>
          <w:szCs w:val="24"/>
        </w:rPr>
        <w:t xml:space="preserve"> tiltu: zaļš un zils. Ģerboņa izmērs atbilst šo noteikumu 5.pielikumā norādītajam paraugam;</w:t>
      </w:r>
    </w:p>
    <w:p w14:paraId="649315A8"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Bēnes pagasta ģerboņa krāsu kodi:</w:t>
      </w:r>
    </w:p>
    <w:p w14:paraId="79B2A7CB"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P873C – zelts;</w:t>
      </w:r>
    </w:p>
    <w:p w14:paraId="55DC07D0"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340C - zaļš</w:t>
      </w:r>
    </w:p>
    <w:p w14:paraId="75249425"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P286C – zils;</w:t>
      </w:r>
    </w:p>
    <w:p w14:paraId="17544AA0"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black</w:t>
      </w:r>
      <w:proofErr w:type="spellEnd"/>
      <w:r>
        <w:rPr>
          <w:rFonts w:ascii="Times New Roman" w:hAnsi="Times New Roman" w:cs="Times New Roman"/>
          <w:color w:val="000000"/>
          <w:sz w:val="24"/>
          <w:szCs w:val="24"/>
        </w:rPr>
        <w:t xml:space="preserve"> – melns;</w:t>
      </w:r>
    </w:p>
    <w:p w14:paraId="17BFA748"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Bēnes pagasta </w:t>
      </w:r>
      <w:r>
        <w:rPr>
          <w:rFonts w:ascii="Times New Roman" w:hAnsi="Times New Roman" w:cs="Times New Roman"/>
          <w:color w:val="000000"/>
          <w:sz w:val="24"/>
          <w:szCs w:val="24"/>
        </w:rPr>
        <w:t>ģerboņa krāsainajam attēlam, ģerboņa grafiskajam attēlam un kontūrzīmējumam neatkarīgi no tā izmēriem jāatbilst ģerboņa aprakstam, kā arī pamatā jāsakrīt ar šiem noteikumiem pievienoto paraugu 5.pielikumā.</w:t>
      </w:r>
    </w:p>
    <w:p w14:paraId="2E812FC0"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Krimūnu pagasta ģerboņa apraksts:</w:t>
      </w:r>
    </w:p>
    <w:p w14:paraId="2D11B43D"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Cs/>
          <w:color w:val="000000"/>
          <w:sz w:val="24"/>
          <w:szCs w:val="24"/>
          <w:shd w:val="clear" w:color="auto" w:fill="FFFFFF"/>
        </w:rPr>
        <w:t xml:space="preserve">Zilā laukā lejup vērsta sudraba ceriņu ziedkopa ar divām zelta lapām. </w:t>
      </w:r>
      <w:r>
        <w:rPr>
          <w:rFonts w:ascii="Times New Roman" w:hAnsi="Times New Roman" w:cs="Times New Roman"/>
          <w:color w:val="000000"/>
          <w:sz w:val="24"/>
          <w:szCs w:val="24"/>
        </w:rPr>
        <w:t>Ģerboņa izmērs</w:t>
      </w:r>
      <w:r>
        <w:rPr>
          <w:rFonts w:ascii="Times New Roman" w:hAnsi="Times New Roman" w:cs="Times New Roman"/>
          <w:color w:val="C00000"/>
          <w:sz w:val="24"/>
          <w:szCs w:val="24"/>
        </w:rPr>
        <w:t xml:space="preserve"> </w:t>
      </w:r>
      <w:r>
        <w:rPr>
          <w:rFonts w:ascii="Times New Roman" w:hAnsi="Times New Roman" w:cs="Times New Roman"/>
          <w:color w:val="000000"/>
          <w:sz w:val="24"/>
          <w:szCs w:val="24"/>
        </w:rPr>
        <w:t>atbilst šo noteikumu 6.pielikumā norādītajam paraugam</w:t>
      </w:r>
      <w:r>
        <w:rPr>
          <w:rFonts w:ascii="Times New Roman" w:hAnsi="Times New Roman" w:cs="Times New Roman"/>
          <w:iCs/>
          <w:color w:val="000000"/>
          <w:sz w:val="24"/>
          <w:szCs w:val="24"/>
          <w:shd w:val="clear" w:color="auto" w:fill="FFFFFF"/>
        </w:rPr>
        <w:t>;</w:t>
      </w:r>
    </w:p>
    <w:p w14:paraId="1B3C59AF"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Krimūnu pagasta </w:t>
      </w:r>
      <w:r>
        <w:rPr>
          <w:rFonts w:ascii="Times New Roman" w:hAnsi="Times New Roman" w:cs="Times New Roman"/>
          <w:color w:val="000000"/>
          <w:sz w:val="24"/>
          <w:szCs w:val="24"/>
        </w:rPr>
        <w:t>ģerboņa krāsu kodi:</w:t>
      </w:r>
    </w:p>
    <w:p w14:paraId="75495A06"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P286C – zils;</w:t>
      </w:r>
    </w:p>
    <w:p w14:paraId="1A0F9503"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P877C – sudrabs;</w:t>
      </w:r>
    </w:p>
    <w:p w14:paraId="62D45F3E"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P873C – zelts;</w:t>
      </w:r>
    </w:p>
    <w:p w14:paraId="0856AE7C"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black</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melns;</w:t>
      </w:r>
    </w:p>
    <w:p w14:paraId="0070802D"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Krimūnu pagasta </w:t>
      </w:r>
      <w:r>
        <w:rPr>
          <w:rFonts w:ascii="Times New Roman" w:hAnsi="Times New Roman" w:cs="Times New Roman"/>
          <w:color w:val="000000"/>
          <w:sz w:val="24"/>
          <w:szCs w:val="24"/>
        </w:rPr>
        <w:t>ģerboņa krāsainajam attēlam, ģerboņa grafiskajam attēlam un kontūrzīmējumam neatkarīgi no tā izmēriem jāatbilst ģerboņa aprakstam, kā arī pamatā jāsakrīt ar šiem noteikumiem pievienoto paraugu 6.pielikumā.</w:t>
      </w:r>
    </w:p>
    <w:p w14:paraId="76F1E981"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Tērvetes pagasta </w:t>
      </w:r>
      <w:r>
        <w:rPr>
          <w:rFonts w:ascii="Times New Roman" w:hAnsi="Times New Roman" w:cs="Times New Roman"/>
          <w:color w:val="000000"/>
          <w:sz w:val="24"/>
          <w:szCs w:val="24"/>
        </w:rPr>
        <w:t>ģerboņa apraksts:</w:t>
      </w:r>
    </w:p>
    <w:p w14:paraId="3997EBAE"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Purpura laukā zelta zemgaļu pils ar pieciem torņiem</w:t>
      </w:r>
      <w:r>
        <w:rPr>
          <w:rFonts w:ascii="Times New Roman" w:hAnsi="Times New Roman" w:cs="Times New Roman"/>
          <w:color w:val="000000"/>
          <w:sz w:val="24"/>
          <w:szCs w:val="24"/>
        </w:rPr>
        <w:t>, kuras izmērs atbilst šo noteikumu 7.pielikumā norādītajam paraugam;</w:t>
      </w:r>
    </w:p>
    <w:p w14:paraId="1439544C"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Tērvetes pagasta </w:t>
      </w:r>
      <w:r>
        <w:rPr>
          <w:rFonts w:ascii="Times New Roman" w:hAnsi="Times New Roman" w:cs="Times New Roman"/>
          <w:color w:val="000000"/>
          <w:sz w:val="24"/>
          <w:szCs w:val="24"/>
        </w:rPr>
        <w:t>ģerboņa krāsu kodi:</w:t>
      </w:r>
    </w:p>
    <w:p w14:paraId="7663922A"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P208C – purpura;</w:t>
      </w:r>
    </w:p>
    <w:p w14:paraId="64EB5C0D"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P873C – zelts;</w:t>
      </w:r>
    </w:p>
    <w:p w14:paraId="3437563C"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black</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melns;</w:t>
      </w:r>
    </w:p>
    <w:p w14:paraId="49F40AC5"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Tērvetes pagasta </w:t>
      </w:r>
      <w:r>
        <w:rPr>
          <w:rFonts w:ascii="Times New Roman" w:hAnsi="Times New Roman" w:cs="Times New Roman"/>
          <w:color w:val="000000"/>
          <w:sz w:val="24"/>
          <w:szCs w:val="24"/>
        </w:rPr>
        <w:t>ģerboņa krāsainajam attēlam, ģerboņa grafiskajam attēlam un kontūrzīmējumam neatkarīgi no tā izmēriem jāatbilst ģerboņa aprakstam, kā arī pamatā jāsakrīt ar šiem noteikumiem pievienoto paraugu 7.pielikumā.</w:t>
      </w:r>
    </w:p>
    <w:p w14:paraId="324E12A4"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Dobeles pilsētas </w:t>
      </w:r>
      <w:r>
        <w:rPr>
          <w:rFonts w:ascii="Times New Roman" w:hAnsi="Times New Roman" w:cs="Times New Roman"/>
          <w:color w:val="000000"/>
          <w:sz w:val="24"/>
          <w:szCs w:val="24"/>
        </w:rPr>
        <w:t xml:space="preserve">karoga apraksts: </w:t>
      </w:r>
    </w:p>
    <w:p w14:paraId="782DE6B4"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Dobeles </w:t>
      </w:r>
      <w:r>
        <w:rPr>
          <w:rFonts w:ascii="Times New Roman" w:hAnsi="Times New Roman" w:cs="Times New Roman"/>
          <w:iCs/>
          <w:color w:val="000000"/>
          <w:sz w:val="24"/>
          <w:szCs w:val="24"/>
        </w:rPr>
        <w:t>pilsētas karogs ir divu krāsu auduma taisnstūris, kuru veido balts rombs ar pilsētas ģerboni tā centrā un divi tumši zili trīsstūri, kuru hipotenūzas veido līnijas, kas vilktas no karoga kreisā apakšējā un labā augšējā stūra un ir paralēlas Dobeles ģerbonī redzamā zobena asij</w:t>
      </w:r>
      <w:r>
        <w:rPr>
          <w:rFonts w:ascii="Times New Roman" w:hAnsi="Times New Roman" w:cs="Times New Roman"/>
          <w:color w:val="000000"/>
          <w:sz w:val="24"/>
          <w:szCs w:val="24"/>
        </w:rPr>
        <w:t>, un kura izmērs atbilst šo noteikumu 8.pielikumā norādītajam paraugam</w:t>
      </w:r>
      <w:r>
        <w:rPr>
          <w:rFonts w:ascii="Times New Roman" w:hAnsi="Times New Roman" w:cs="Times New Roman"/>
          <w:iCs/>
          <w:color w:val="000000"/>
          <w:sz w:val="24"/>
          <w:szCs w:val="24"/>
          <w:shd w:val="clear" w:color="auto" w:fill="FFFFFF"/>
        </w:rPr>
        <w:t>;</w:t>
      </w:r>
    </w:p>
    <w:p w14:paraId="13F89263"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pilsētas karoga krāsu kodi:</w:t>
      </w:r>
    </w:p>
    <w:p w14:paraId="42149158"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P287C – tumši zils;</w:t>
      </w:r>
    </w:p>
    <w:p w14:paraId="2A18AB58"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white</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balts;</w:t>
      </w:r>
    </w:p>
    <w:p w14:paraId="0F7228A9"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P186C – sarkans;</w:t>
      </w:r>
    </w:p>
    <w:p w14:paraId="298E9F22"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P877C – sudrabs;</w:t>
      </w:r>
    </w:p>
    <w:p w14:paraId="5F7B969E"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P873C – zelts;</w:t>
      </w:r>
    </w:p>
    <w:p w14:paraId="234E1F3D"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black</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melns;</w:t>
      </w:r>
    </w:p>
    <w:p w14:paraId="071139F6"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Dobeles pilsētas karoga joslu attiecība: </w:t>
      </w:r>
      <w:proofErr w:type="gramStart"/>
      <w:r>
        <w:rPr>
          <w:rFonts w:ascii="Times New Roman" w:hAnsi="Times New Roman" w:cs="Times New Roman"/>
          <w:color w:val="000000"/>
          <w:sz w:val="24"/>
          <w:szCs w:val="24"/>
        </w:rPr>
        <w:t>augšējā malā</w:t>
      </w:r>
      <w:proofErr w:type="gramEnd"/>
      <w:r>
        <w:rPr>
          <w:rFonts w:ascii="Times New Roman" w:hAnsi="Times New Roman" w:cs="Times New Roman"/>
          <w:color w:val="000000"/>
          <w:sz w:val="24"/>
          <w:szCs w:val="24"/>
        </w:rPr>
        <w:t xml:space="preserve"> - zilā josla 1/3 no karoga garuma, baltā josla 2/3 no karoga garuma, apakšējā malā - baltā josla 2/3 no karoga </w:t>
      </w:r>
      <w:r>
        <w:rPr>
          <w:rFonts w:ascii="Times New Roman" w:hAnsi="Times New Roman" w:cs="Times New Roman"/>
          <w:color w:val="000000"/>
          <w:sz w:val="24"/>
          <w:szCs w:val="24"/>
        </w:rPr>
        <w:lastRenderedPageBreak/>
        <w:t xml:space="preserve">garuma, zilā josla 1/3 no karoga garuma. Ģerboņa izmērs karoga plaknē: 1/5 no karoga platuma līdz ģerboņa augšējai malai, 1/5 karoga platuma līdz ģerboņa apakšējai malai. </w:t>
      </w:r>
    </w:p>
    <w:p w14:paraId="3AE93AD4"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Dobeles pilsētas karoga platuma un garuma attiecība ir 1:2. </w:t>
      </w:r>
    </w:p>
    <w:p w14:paraId="2082B427"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pilsētas karoga zilās un baltās joslas</w:t>
      </w:r>
      <w:r>
        <w:rPr>
          <w:rFonts w:ascii="Times New Roman" w:hAnsi="Times New Roman" w:cs="Times New Roman"/>
          <w:color w:val="C00000"/>
          <w:sz w:val="24"/>
          <w:szCs w:val="24"/>
        </w:rPr>
        <w:t xml:space="preserve"> </w:t>
      </w:r>
      <w:r>
        <w:rPr>
          <w:rFonts w:ascii="Times New Roman" w:hAnsi="Times New Roman" w:cs="Times New Roman"/>
          <w:color w:val="000000"/>
          <w:sz w:val="24"/>
          <w:szCs w:val="24"/>
        </w:rPr>
        <w:t>attiecība, kā arī karoga platuma un garuma attiecība neatkarīgi no karoga izmēriem atbilst šo noteikumu 8.pielikumā norādītajam paraugam.</w:t>
      </w:r>
    </w:p>
    <w:p w14:paraId="51460D8A"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Tērvetes pagasta karoga apraksts:</w:t>
      </w:r>
    </w:p>
    <w:p w14:paraId="07824B04"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Tērvetes pagasta karogā attēlots – centrā uz purpursarkana fona Tērvetes pagasta ģerbonis, aiz kā horizontāli atrodas Tērvetei piederīgais latviskais zīmējums saulīte – rozīte;</w:t>
      </w:r>
    </w:p>
    <w:p w14:paraId="2C8490CD"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Tērvetes pagasta karoga krāsu kodi: </w:t>
      </w:r>
    </w:p>
    <w:p w14:paraId="74B3D2B9"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P208C – purpura;</w:t>
      </w:r>
    </w:p>
    <w:p w14:paraId="31A803A3"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P873C – zelts;</w:t>
      </w:r>
    </w:p>
    <w:p w14:paraId="15A04495"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Pantone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black</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melns;</w:t>
      </w:r>
    </w:p>
    <w:p w14:paraId="4073BCBB"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Tērvetes pagasta karogs ir taisnstūra formas, ar platuma un garuma attiecībām 1</w:t>
      </w:r>
      <w:proofErr w:type="gramStart"/>
      <w:r>
        <w:rPr>
          <w:rFonts w:ascii="Times New Roman" w:hAnsi="Times New Roman" w:cs="Times New Roman"/>
          <w:color w:val="000000"/>
          <w:sz w:val="24"/>
          <w:szCs w:val="24"/>
        </w:rPr>
        <w:t xml:space="preserve"> : </w:t>
      </w:r>
      <w:proofErr w:type="gramEnd"/>
      <w:r>
        <w:rPr>
          <w:rFonts w:ascii="Times New Roman" w:hAnsi="Times New Roman" w:cs="Times New Roman"/>
          <w:color w:val="000000"/>
          <w:sz w:val="24"/>
          <w:szCs w:val="24"/>
        </w:rPr>
        <w:t>2;</w:t>
      </w:r>
    </w:p>
    <w:p w14:paraId="331C190B"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Tērvetes pagasta karoga joslas attiecība, kā arī karoga platuma un garuma attiecība neatkarīgi no karoga izmēriem atbilst šo noteikumu 9.pielikumā norādītajam paraugam.</w:t>
      </w:r>
    </w:p>
    <w:p w14:paraId="57F97CEF"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Tērvetes pagasta himnas apraksts:</w:t>
      </w:r>
    </w:p>
    <w:p w14:paraId="193AB0AC"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 xml:space="preserve">Tērvetes pagasta  himnas teksta  autore ir Ulla Kavicka. </w:t>
      </w:r>
    </w:p>
    <w:p w14:paraId="7B9873C6"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 xml:space="preserve">Himnas teksts: </w:t>
      </w:r>
    </w:p>
    <w:p w14:paraId="229E6319"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Tādas smaržas kā Tērvetes pļavās,</w:t>
      </w:r>
    </w:p>
    <w:p w14:paraId="314C8CC6"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Tādas krāsas kā Tērvetes kļavās,</w:t>
      </w:r>
    </w:p>
    <w:p w14:paraId="60C167D6"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Tādas bites kā Tērvetes dravās</w:t>
      </w:r>
    </w:p>
    <w:p w14:paraId="76B969C3"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Es nespēšu rast vairs nekur.</w:t>
      </w:r>
    </w:p>
    <w:p w14:paraId="421B42B2" w14:textId="77777777" w:rsidR="007A056B" w:rsidRDefault="007A056B" w:rsidP="007A056B">
      <w:pPr>
        <w:spacing w:after="0" w:line="240" w:lineRule="auto"/>
        <w:ind w:left="360"/>
        <w:rPr>
          <w:rFonts w:ascii="Times New Roman" w:hAnsi="Times New Roman" w:cs="Times New Roman"/>
          <w:noProof/>
          <w:sz w:val="24"/>
          <w:szCs w:val="24"/>
        </w:rPr>
      </w:pPr>
    </w:p>
    <w:p w14:paraId="2ADA6D06"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Tik daudz gaismas kā Tērvetes logos,</w:t>
      </w:r>
    </w:p>
    <w:p w14:paraId="1895482A"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Tik skaņas atbalsis Tērvetes lokos,</w:t>
      </w:r>
    </w:p>
    <w:p w14:paraId="31FE2396"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Tik cēli vēji Tērvetes kokos</w:t>
      </w:r>
      <w:r>
        <w:rPr>
          <w:rFonts w:ascii="Times New Roman" w:hAnsi="Times New Roman" w:cs="Times New Roman"/>
          <w:b/>
          <w:noProof/>
          <w:sz w:val="24"/>
          <w:szCs w:val="24"/>
        </w:rPr>
        <w:t>-</w:t>
      </w:r>
    </w:p>
    <w:p w14:paraId="7DA81166"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Tos nespēšu rast vairs nekur.</w:t>
      </w:r>
    </w:p>
    <w:p w14:paraId="33B06314" w14:textId="77777777" w:rsidR="007A056B" w:rsidRDefault="007A056B" w:rsidP="007A056B">
      <w:pPr>
        <w:spacing w:after="0" w:line="240" w:lineRule="auto"/>
        <w:ind w:left="360"/>
        <w:rPr>
          <w:rFonts w:ascii="Times New Roman" w:hAnsi="Times New Roman" w:cs="Times New Roman"/>
          <w:noProof/>
          <w:sz w:val="24"/>
          <w:szCs w:val="24"/>
        </w:rPr>
      </w:pPr>
    </w:p>
    <w:p w14:paraId="10D5B4D5"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Manas dziesmas skan Tērvetē,</w:t>
      </w:r>
    </w:p>
    <w:p w14:paraId="71871C8D"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Mani rīti aust Tērvetē,</w:t>
      </w:r>
    </w:p>
    <w:p w14:paraId="675F50DF"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Manas naktis tumst Tērvetē,</w:t>
      </w:r>
    </w:p>
    <w:p w14:paraId="4EAE5A65" w14:textId="77777777" w:rsidR="007A056B" w:rsidRDefault="007A056B" w:rsidP="007A056B">
      <w:pPr>
        <w:spacing w:after="0" w:line="240" w:lineRule="auto"/>
        <w:ind w:left="360"/>
        <w:rPr>
          <w:rFonts w:ascii="Times New Roman" w:hAnsi="Times New Roman" w:cs="Times New Roman"/>
          <w:noProof/>
          <w:sz w:val="24"/>
          <w:szCs w:val="24"/>
        </w:rPr>
      </w:pPr>
      <w:r>
        <w:rPr>
          <w:rFonts w:ascii="Times New Roman" w:hAnsi="Times New Roman" w:cs="Times New Roman"/>
          <w:noProof/>
          <w:sz w:val="24"/>
          <w:szCs w:val="24"/>
        </w:rPr>
        <w:t>Manas mājas, manas mājas  ir te.</w:t>
      </w:r>
    </w:p>
    <w:p w14:paraId="11CEB74D"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Tērvetes pagasta himna izpildāma latviešu valodā ar Artūra Reinika komponēto mūziku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Pielikums Nr. 10). Himnu var atskaņot arī instrumentālā izpildījumā.</w:t>
      </w:r>
    </w:p>
    <w:p w14:paraId="425AB9F2" w14:textId="77777777" w:rsidR="007A056B" w:rsidRDefault="007A056B" w:rsidP="007A056B">
      <w:pPr>
        <w:autoSpaceDE w:val="0"/>
        <w:autoSpaceDN w:val="0"/>
        <w:adjustRightInd w:val="0"/>
        <w:spacing w:after="0" w:line="240" w:lineRule="auto"/>
        <w:jc w:val="both"/>
        <w:rPr>
          <w:rFonts w:ascii="Times New Roman" w:hAnsi="Times New Roman" w:cs="Times New Roman"/>
          <w:sz w:val="24"/>
          <w:szCs w:val="24"/>
        </w:rPr>
      </w:pPr>
    </w:p>
    <w:p w14:paraId="2D9C62DD" w14:textId="77777777" w:rsidR="007A056B" w:rsidRDefault="007A056B" w:rsidP="007A056B">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Novada un teritoriālo vienību simbolikas</w:t>
      </w:r>
      <w:r>
        <w:rPr>
          <w:rFonts w:ascii="Times New Roman" w:hAnsi="Times New Roman" w:cs="Times New Roman"/>
          <w:b/>
          <w:sz w:val="24"/>
          <w:szCs w:val="24"/>
        </w:rPr>
        <w:t xml:space="preserve"> lietošana</w:t>
      </w:r>
    </w:p>
    <w:p w14:paraId="63898BFA" w14:textId="77777777" w:rsidR="007A056B" w:rsidRDefault="007A056B" w:rsidP="007A056B">
      <w:pPr>
        <w:autoSpaceDE w:val="0"/>
        <w:autoSpaceDN w:val="0"/>
        <w:adjustRightInd w:val="0"/>
        <w:spacing w:after="0" w:line="240" w:lineRule="auto"/>
        <w:jc w:val="both"/>
        <w:rPr>
          <w:rFonts w:ascii="Times New Roman" w:hAnsi="Times New Roman" w:cs="Times New Roman"/>
          <w:sz w:val="24"/>
          <w:szCs w:val="24"/>
        </w:rPr>
      </w:pPr>
    </w:p>
    <w:p w14:paraId="2ECBF1E7"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Simboliku lieto </w:t>
      </w:r>
      <w:r>
        <w:rPr>
          <w:rFonts w:ascii="Times New Roman" w:hAnsi="Times New Roman" w:cs="Times New Roman"/>
          <w:color w:val="000000"/>
          <w:sz w:val="24"/>
          <w:szCs w:val="24"/>
        </w:rPr>
        <w:t>noteikumos un citos spēkā esošos normatīvajos aktos noteiktajos gadījumos un kārtībā, garantējot pienācīgu cieņu pret to.</w:t>
      </w:r>
    </w:p>
    <w:p w14:paraId="610BFCF6"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ģerboņa lietošana:</w:t>
      </w:r>
    </w:p>
    <w:p w14:paraId="23F4659A"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pašvaldība (turpmāk – pašvaldība), pašvaldības institūcijas, iestādes un kapitālsabiedrības (turpmāk – iestādes) ģerboni drīkst izmantot zīmogos, spiedogos, uz veidlapām, amatpersonu un darbinieku dienesta apliecībām, vizītkartēm, amata zīmēm, apbalvojumos, iespieddarbos, goda rakstos, diplomos, uz izdevumu vākiem un titullapām, pašvaldības informatīvā izdevuma titullapām, citiem oficiāliem dokumentiem, izvietot pie iestāžu ēkām un dienesta telpās, uz pašvaldībai un iestādēm piederošajiem vai lietošanā esošajiem transportlīdzekļiem, reprezentācijas aksesuāriem;</w:t>
      </w:r>
    </w:p>
    <w:p w14:paraId="71EA7E90"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ģerbonis ir izmantojams arī pašvaldības finansiāli atbalstītu citu personu rīkoto publisku pasākumu reklāmās, ja tas ir saskaņots ar pašvaldību;</w:t>
      </w:r>
    </w:p>
    <w:p w14:paraId="4C064E4D"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lietojot ģerboni, neatkarīgi no izmēriem, tam precīzi proporcionāli jāatbilst apstiprinātajam ģerboņa etalonparaugam;</w:t>
      </w:r>
    </w:p>
    <w:p w14:paraId="28F6C0B5"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ģerboni drīkst lietot dekoratīvos nolūkos, garantējot tam cieņu;</w:t>
      </w:r>
    </w:p>
    <w:p w14:paraId="1D4BA657"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Aizliegts lietot izmainītu ģerboņa grafisko attēlu.</w:t>
      </w:r>
    </w:p>
    <w:p w14:paraId="7A390F20"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karoga lietošana:</w:t>
      </w:r>
    </w:p>
    <w:p w14:paraId="7A062F50"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Dobeles novada karogs paceļams:</w:t>
      </w:r>
    </w:p>
    <w:p w14:paraId="5A521775"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patstāvīgi – mastā pie pašvaldības administrācijas ēkas un Dobeles novada pagastu un pilsētas pārvalžu ēkām;</w:t>
      </w:r>
    </w:p>
    <w:p w14:paraId="1A5AC60A" w14:textId="77777777" w:rsidR="007A056B" w:rsidRDefault="007A056B" w:rsidP="007A056B">
      <w:pPr>
        <w:numPr>
          <w:ilvl w:val="2"/>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pēc brīvas gribas – valsts svētkos un atceres dienās kopā ar Latvijas valsts karogu, novietojot to labajā pusē, skatoties virzienā pret ēkas fasādi, pašvaldības izsludinātajos publiskajos pasākumos, tautas, reliģiskajos, ģimenes svētkos, atceres dienās un citos gadījumos, garantējot tam cieņu;</w:t>
      </w:r>
    </w:p>
    <w:p w14:paraId="276C1BA4"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sēru dienās karogs lietojams tādā kārtībā, kāda noteikta Latvijas valsts karogam;</w:t>
      </w:r>
    </w:p>
    <w:p w14:paraId="796D2A48"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ja karogu lieto telpās, tad to novieto īpaši paredzētā goda vietā. Ja karogu telpās lieto kopā ar Latvijas valsts karogu, tad to novieto Latvijas valsts karogam labajā pusē;</w:t>
      </w:r>
    </w:p>
    <w:p w14:paraId="6BFC05D6"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karogu drīkst izvietot novadā esošo publisko un privāto institūciju un privātpersonu telpās un teritorijās;</w:t>
      </w:r>
    </w:p>
    <w:p w14:paraId="3E78E258"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proporcionāli samazinātu galda karogu sarunu, konferenču un citu oficiālu tikšanos laikā novieto uz galda pa labi tās Dobeles novada amatpersonas priekšā, kura vada šīs sarunas;</w:t>
      </w:r>
    </w:p>
    <w:p w14:paraId="3E9030B2"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karogus mastiem un karogu kātiem izgatavo, ievērojot saistošo noteikumu prasības vispārpieņemtajos karogu standarta izmēros atbilstoši vajadzībām: 75 x 150 cm, 100 x 200 cm, 150 x 300 cm un 300 x 600 cm. Galda un </w:t>
      </w:r>
      <w:proofErr w:type="spellStart"/>
      <w:r>
        <w:rPr>
          <w:rFonts w:ascii="Times New Roman" w:hAnsi="Times New Roman" w:cs="Times New Roman"/>
          <w:color w:val="000000"/>
          <w:sz w:val="24"/>
          <w:szCs w:val="24"/>
        </w:rPr>
        <w:t>suvenīrkarodziņus</w:t>
      </w:r>
      <w:proofErr w:type="spellEnd"/>
      <w:r>
        <w:rPr>
          <w:rFonts w:ascii="Times New Roman" w:hAnsi="Times New Roman" w:cs="Times New Roman"/>
          <w:color w:val="000000"/>
          <w:sz w:val="24"/>
          <w:szCs w:val="24"/>
        </w:rPr>
        <w:t xml:space="preserve"> izgatavo samazinātā izmērā, ievērojot karogu proporcijas. </w:t>
      </w:r>
      <w:r>
        <w:rPr>
          <w:rFonts w:ascii="Times New Roman" w:hAnsi="Times New Roman" w:cs="Times New Roman"/>
          <w:sz w:val="24"/>
          <w:szCs w:val="24"/>
        </w:rPr>
        <w:t>Galda karodziņu maksimālie izmēri 14 x 28 cm</w:t>
      </w:r>
      <w:r>
        <w:rPr>
          <w:rFonts w:ascii="Times New Roman" w:hAnsi="Times New Roman" w:cs="Times New Roman"/>
          <w:color w:val="000000"/>
          <w:sz w:val="24"/>
          <w:szCs w:val="24"/>
        </w:rPr>
        <w:t>;</w:t>
      </w:r>
    </w:p>
    <w:p w14:paraId="3CA8F7A1"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karoga attēlu drīkst lietot dekoratīvos nolūkos, garantējot tam cieņu, šajā gadījumā tam saglabājas Dobeles novada simbola statuss.</w:t>
      </w:r>
    </w:p>
    <w:p w14:paraId="3930A299"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Karogu aizliegts lietot:</w:t>
      </w:r>
    </w:p>
    <w:p w14:paraId="19DA8986"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pie ēkām, kas atrodas avārijas stāvoklī vai ir vidi degradējošas;</w:t>
      </w:r>
    </w:p>
    <w:p w14:paraId="6FDA8729"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pie ēkām, kurās tiek veikts kapitālais remonts vai tiek remontēta to fasāde;</w:t>
      </w:r>
    </w:p>
    <w:p w14:paraId="2D80138D"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citās nepiemērotās vietās (pie saimniecības ēkām, kokos, nesakoptās teritorijās u.tml.);</w:t>
      </w:r>
    </w:p>
    <w:p w14:paraId="257AD22E"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ja karogs bojāts vai izbalējis vai tā izskats neatbilst noteikumos noteiktajam;</w:t>
      </w:r>
    </w:p>
    <w:p w14:paraId="73DDECE6"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Uz karogu masta un kāta izgatavošanu attiecas Ministru kabineta noteikumos noteiktās prasības.</w:t>
      </w:r>
    </w:p>
    <w:p w14:paraId="23D62A9E"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C00000"/>
          <w:sz w:val="24"/>
          <w:szCs w:val="24"/>
        </w:rPr>
      </w:pPr>
      <w:r>
        <w:rPr>
          <w:rFonts w:ascii="Times New Roman" w:hAnsi="Times New Roman" w:cs="Times New Roman"/>
          <w:color w:val="000000"/>
          <w:sz w:val="24"/>
          <w:szCs w:val="24"/>
        </w:rPr>
        <w:t>Teritoriālo vienību simboliku lieto atsevišķos gadījumos nolūkā sekmēt pilsētas vai pagasta atpazīstamību, ievērojot šīs nodaļas nosacījumus</w:t>
      </w:r>
      <w:r>
        <w:rPr>
          <w:rFonts w:ascii="Times New Roman" w:hAnsi="Times New Roman" w:cs="Times New Roman"/>
          <w:color w:val="C00000"/>
          <w:sz w:val="24"/>
          <w:szCs w:val="24"/>
        </w:rPr>
        <w:t>.</w:t>
      </w:r>
    </w:p>
    <w:p w14:paraId="6A2DBB00" w14:textId="77777777" w:rsidR="007A056B" w:rsidRDefault="007A056B" w:rsidP="007A056B">
      <w:pPr>
        <w:autoSpaceDE w:val="0"/>
        <w:autoSpaceDN w:val="0"/>
        <w:adjustRightInd w:val="0"/>
        <w:spacing w:after="0" w:line="240" w:lineRule="auto"/>
        <w:jc w:val="both"/>
        <w:rPr>
          <w:rFonts w:ascii="Times New Roman" w:hAnsi="Times New Roman" w:cs="Times New Roman"/>
          <w:sz w:val="24"/>
          <w:szCs w:val="24"/>
        </w:rPr>
      </w:pPr>
    </w:p>
    <w:p w14:paraId="776BD367" w14:textId="77777777" w:rsidR="007A056B" w:rsidRDefault="007A056B" w:rsidP="007A056B">
      <w:pPr>
        <w:numPr>
          <w:ilvl w:val="0"/>
          <w:numId w:val="2"/>
        </w:numPr>
        <w:autoSpaceDE w:val="0"/>
        <w:autoSpaceDN w:val="0"/>
        <w:adjustRightInd w:val="0"/>
        <w:spacing w:after="0" w:line="240" w:lineRule="auto"/>
        <w:rPr>
          <w:rFonts w:ascii="Times New Roman" w:hAnsi="Times New Roman" w:cs="Times New Roman"/>
          <w:b/>
          <w:bCs/>
          <w:color w:val="414142"/>
          <w:sz w:val="24"/>
          <w:szCs w:val="24"/>
        </w:rPr>
      </w:pPr>
      <w:r>
        <w:rPr>
          <w:rFonts w:ascii="Times New Roman" w:hAnsi="Times New Roman" w:cs="Times New Roman"/>
          <w:b/>
          <w:bCs/>
          <w:color w:val="000000"/>
          <w:sz w:val="24"/>
          <w:szCs w:val="24"/>
        </w:rPr>
        <w:t>Novada un teritoriālo vienību simbolikas izmantošana komerciālos nolūkos un atļaujas izsniegšanas kārtība</w:t>
      </w:r>
    </w:p>
    <w:p w14:paraId="7E99FF8A" w14:textId="77777777" w:rsidR="007A056B" w:rsidRDefault="007A056B" w:rsidP="007A056B">
      <w:pPr>
        <w:autoSpaceDE w:val="0"/>
        <w:autoSpaceDN w:val="0"/>
        <w:adjustRightInd w:val="0"/>
        <w:spacing w:after="0" w:line="240" w:lineRule="auto"/>
        <w:jc w:val="both"/>
        <w:rPr>
          <w:rFonts w:ascii="Times New Roman" w:hAnsi="Times New Roman" w:cs="Times New Roman"/>
          <w:sz w:val="24"/>
          <w:szCs w:val="24"/>
        </w:rPr>
      </w:pPr>
    </w:p>
    <w:p w14:paraId="74ED4B57"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Simboliku drīkst izmantot komerciāliem mērķiem juridiskas un fiziskas personas atribūtikas, suvenīru,</w:t>
      </w:r>
      <w:r>
        <w:rPr>
          <w:rFonts w:ascii="Times New Roman" w:hAnsi="Times New Roman" w:cs="Times New Roman"/>
          <w:sz w:val="24"/>
          <w:szCs w:val="24"/>
        </w:rPr>
        <w:t xml:space="preserve"> </w:t>
      </w:r>
      <w:r>
        <w:rPr>
          <w:rFonts w:ascii="Times New Roman" w:hAnsi="Times New Roman" w:cs="Times New Roman"/>
          <w:color w:val="000000"/>
          <w:sz w:val="24"/>
          <w:szCs w:val="24"/>
        </w:rPr>
        <w:t>rūpniecības, pārtikas, sadzīves un tamlīdzīgu priekšmetu noformēšanā un ražošanā, nosaukumos vai noformējumos,</w:t>
      </w:r>
      <w:r>
        <w:rPr>
          <w:rFonts w:ascii="Times New Roman" w:hAnsi="Times New Roman" w:cs="Times New Roman"/>
          <w:sz w:val="24"/>
          <w:szCs w:val="24"/>
        </w:rPr>
        <w:t xml:space="preserve"> </w:t>
      </w:r>
      <w:r>
        <w:rPr>
          <w:rFonts w:ascii="Times New Roman" w:hAnsi="Times New Roman" w:cs="Times New Roman"/>
          <w:color w:val="000000"/>
          <w:sz w:val="24"/>
          <w:szCs w:val="24"/>
        </w:rPr>
        <w:t>tajā skaitā internetā, tikai ar pašvaldības izpilddirektora atļauju.</w:t>
      </w:r>
    </w:p>
    <w:p w14:paraId="4E702C56"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Bez izpilddirektora atļaujas simboliku drīkst izmantot gadījumos, kad to atveido ierobežotā apjomā bezpeļņas</w:t>
      </w:r>
      <w:r>
        <w:rPr>
          <w:rFonts w:ascii="Times New Roman" w:hAnsi="Times New Roman" w:cs="Times New Roman"/>
          <w:sz w:val="24"/>
          <w:szCs w:val="24"/>
        </w:rPr>
        <w:t xml:space="preserve"> </w:t>
      </w:r>
      <w:r>
        <w:rPr>
          <w:rFonts w:ascii="Times New Roman" w:hAnsi="Times New Roman" w:cs="Times New Roman"/>
          <w:color w:val="000000"/>
          <w:sz w:val="24"/>
          <w:szCs w:val="24"/>
        </w:rPr>
        <w:t>nolūkos, tas ir, personiskām vajadzībām, mācību nolūkos, bibliotēkās, muzejos un arhīvos, kā arī informatīviem</w:t>
      </w:r>
      <w:r>
        <w:rPr>
          <w:rFonts w:ascii="Times New Roman" w:hAnsi="Times New Roman" w:cs="Times New Roman"/>
          <w:sz w:val="24"/>
          <w:szCs w:val="24"/>
        </w:rPr>
        <w:t xml:space="preserve"> </w:t>
      </w:r>
      <w:r>
        <w:rPr>
          <w:rFonts w:ascii="Times New Roman" w:hAnsi="Times New Roman" w:cs="Times New Roman"/>
          <w:color w:val="000000"/>
          <w:sz w:val="24"/>
          <w:szCs w:val="24"/>
        </w:rPr>
        <w:t>mērķiem.</w:t>
      </w:r>
    </w:p>
    <w:p w14:paraId="4061B017"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Simboliku drīkst izmantot nekomerciāliem mērķiem Dobeles novada sporta klubi, </w:t>
      </w:r>
      <w:proofErr w:type="spellStart"/>
      <w:r>
        <w:rPr>
          <w:rFonts w:ascii="Times New Roman" w:hAnsi="Times New Roman" w:cs="Times New Roman"/>
          <w:color w:val="000000"/>
          <w:sz w:val="24"/>
          <w:szCs w:val="24"/>
        </w:rPr>
        <w:t>amatiermākslas</w:t>
      </w:r>
      <w:proofErr w:type="spellEnd"/>
      <w:r>
        <w:rPr>
          <w:rFonts w:ascii="Times New Roman" w:hAnsi="Times New Roman" w:cs="Times New Roman"/>
          <w:color w:val="000000"/>
          <w:sz w:val="24"/>
          <w:szCs w:val="24"/>
        </w:rPr>
        <w:t xml:space="preserve"> kolektīvi, nevalstiskās organizācijas, saskaņojot izmantošanas mērķi un dizainu ar pašvaldību.</w:t>
      </w:r>
    </w:p>
    <w:p w14:paraId="7EAD3BD1"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Simboliku reklāmās, izkārtnēs, plakātos, sludinājumos un citos informatīvos materiālos var izmantot tikai ar pašvaldības saskaņojumu.</w:t>
      </w:r>
    </w:p>
    <w:p w14:paraId="56DCBC7B"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Personas, kas vēlas izmantot simboliku komerciāliem mērķiem, iesniedz pašvaldības izpilddirektoram adresētu iesniegumu, kurā norāda:</w:t>
      </w:r>
    </w:p>
    <w:p w14:paraId="6D37A8C0"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iesniedzēja vārdu, uzvārdu, personas kodu, juridiska persona – nosaukumu, reģistrācijas numuru,</w:t>
      </w:r>
      <w:r>
        <w:rPr>
          <w:rFonts w:ascii="Times New Roman" w:hAnsi="Times New Roman" w:cs="Times New Roman"/>
          <w:sz w:val="24"/>
          <w:szCs w:val="24"/>
        </w:rPr>
        <w:t xml:space="preserve"> </w:t>
      </w:r>
      <w:r>
        <w:rPr>
          <w:rFonts w:ascii="Times New Roman" w:hAnsi="Times New Roman" w:cs="Times New Roman"/>
          <w:color w:val="000000"/>
          <w:sz w:val="24"/>
          <w:szCs w:val="24"/>
        </w:rPr>
        <w:t>pilnvarotās vai paraksta tiesīgās personas vārdu, uzvārdu, kontaktinformācijai – tālruni, e-pasta adresi;</w:t>
      </w:r>
    </w:p>
    <w:p w14:paraId="0B51C770"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nosaukumu izstrādājumam, uz kura simbolika tiks lietota;</w:t>
      </w:r>
    </w:p>
    <w:p w14:paraId="5B5CC690"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izstrādājuma aprakstu, kurā norādīts arī simbolikas izmantošanas mērķis;</w:t>
      </w:r>
    </w:p>
    <w:p w14:paraId="113A68F8"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izstrādājuma ražotāju, tā plānotos ražošanas (izgatavošanas) apjomus;</w:t>
      </w:r>
    </w:p>
    <w:p w14:paraId="08D99FBB"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pasākuma vai reklāmas aprakstu, ja simbolika tiks izmantota pasākuma noformējumā vai reklāmā;</w:t>
      </w:r>
    </w:p>
    <w:p w14:paraId="1FD16DCD"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izstrādājuma dizaina autoru;</w:t>
      </w:r>
    </w:p>
    <w:p w14:paraId="406E1309"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pielikumā pievieno izstrādājuma dizaina skici vai etalona paraugu.</w:t>
      </w:r>
    </w:p>
    <w:p w14:paraId="59DD17A2"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Pašvaldības izpilddirektors 10 (desmit) darba dienu laikā pieņem vienu no šādiem lēmumiem:</w:t>
      </w:r>
    </w:p>
    <w:p w14:paraId="11E09A1D"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lēmumu par atļauju izmantot simboliku;</w:t>
      </w:r>
    </w:p>
    <w:p w14:paraId="70851277"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lēmumu par atteikumu izmantot simboliku.</w:t>
      </w:r>
    </w:p>
    <w:p w14:paraId="3C224775"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Lēmuma projektus sagatavo un iesniedz uz parakstu pašvaldības izpilddirektoram Sabiedrisko attiecību nodaļa.</w:t>
      </w:r>
    </w:p>
    <w:p w14:paraId="0A1C2075"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Pašvaldības izpilddirektors ir tiesīgs atteikt izsniegt vai atcelt izsniegto atļauju, ja:</w:t>
      </w:r>
    </w:p>
    <w:p w14:paraId="7415F0E2"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simboliku paredzēts lietot veidā, kas neatbilst noteikumos un normatīvajos aktos noteiktajam;</w:t>
      </w:r>
    </w:p>
    <w:p w14:paraId="08C6F9C7"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izgatavojamais izstrādājums ir nekvalitatīvs un nepiemērots simbolikas izvietošanai;</w:t>
      </w:r>
    </w:p>
    <w:p w14:paraId="5468FB84"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simbolikas lietošana piedāvātajā veidā var radīt negatīvu iespaidu par Dobeles novada, pilsētu vai pagastu tēlu;</w:t>
      </w:r>
    </w:p>
    <w:p w14:paraId="5A85E7F2"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ja iesnieguma iesniedzējs pēdējā gada laikā ir saukts pie administratīvās atbildības par noteikumu neievērošanu;</w:t>
      </w:r>
    </w:p>
    <w:p w14:paraId="5E200574"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persona, kura</w:t>
      </w:r>
      <w:proofErr w:type="gramStart"/>
      <w:r>
        <w:rPr>
          <w:rFonts w:ascii="Times New Roman" w:hAnsi="Times New Roman" w:cs="Times New Roman"/>
          <w:color w:val="000000"/>
          <w:sz w:val="24"/>
          <w:szCs w:val="24"/>
        </w:rPr>
        <w:t xml:space="preserve"> iesniegusi iesniegumu</w:t>
      </w:r>
      <w:proofErr w:type="gramEnd"/>
      <w:r>
        <w:rPr>
          <w:rFonts w:ascii="Times New Roman" w:hAnsi="Times New Roman" w:cs="Times New Roman"/>
          <w:color w:val="000000"/>
          <w:sz w:val="24"/>
          <w:szCs w:val="24"/>
        </w:rPr>
        <w:t xml:space="preserve"> norādījusi nepatiesas ziņas vai simbolikas izmantošanas mērķi.</w:t>
      </w:r>
    </w:p>
    <w:p w14:paraId="0D7E2B7B"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Izsniegtā atļauja </w:t>
      </w:r>
      <w:proofErr w:type="gramStart"/>
      <w:r>
        <w:rPr>
          <w:rFonts w:ascii="Times New Roman" w:hAnsi="Times New Roman" w:cs="Times New Roman"/>
          <w:color w:val="000000"/>
          <w:sz w:val="24"/>
          <w:szCs w:val="24"/>
        </w:rPr>
        <w:t>derīga divus gadus</w:t>
      </w:r>
      <w:proofErr w:type="gramEnd"/>
      <w:r>
        <w:rPr>
          <w:rFonts w:ascii="Times New Roman" w:hAnsi="Times New Roman" w:cs="Times New Roman"/>
          <w:color w:val="000000"/>
          <w:sz w:val="24"/>
          <w:szCs w:val="24"/>
        </w:rPr>
        <w:t xml:space="preserve"> no tās izsniegšanas dienas.</w:t>
      </w:r>
    </w:p>
    <w:p w14:paraId="3C56B638"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Bez izpilddirektora atļaujas simboliku var izmantot pasākumos un pasākumu informatīvajos un reklāmas materiālos, ja:</w:t>
      </w:r>
    </w:p>
    <w:p w14:paraId="65996672"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pasākumu organizē pašvaldība vai tās iestādes;</w:t>
      </w:r>
    </w:p>
    <w:p w14:paraId="48FC1707"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pasākumu finansiāli vai informatīvi atbalsta pašvaldība vai tās iestādes;</w:t>
      </w:r>
    </w:p>
    <w:p w14:paraId="0A0C4BCD"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pasākuma organizatoriem ar pašvaldību vai tās iestādi ir noslēgts sadarbības līgums.</w:t>
      </w:r>
    </w:p>
    <w:p w14:paraId="14C4AC4D"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Atļaujas adresātam pēc kontrolējošo amatpersonu pieprasījuma ir pienākums uzrādīt izpilddirektora izsniegto atļauju.</w:t>
      </w:r>
    </w:p>
    <w:p w14:paraId="5812BB9F"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Aizliegts lietot izmainītus simbolikas grafiskos attēlus. Simbolikas attēliem jāatbilst to aprakstam, kā arī pamatā jāsakrīt ar etalonparaugiem.</w:t>
      </w:r>
    </w:p>
    <w:p w14:paraId="61B49EB2" w14:textId="77777777" w:rsidR="007A056B" w:rsidRDefault="007A056B" w:rsidP="007A056B">
      <w:pPr>
        <w:autoSpaceDE w:val="0"/>
        <w:autoSpaceDN w:val="0"/>
        <w:adjustRightInd w:val="0"/>
        <w:spacing w:after="0" w:line="240" w:lineRule="auto"/>
        <w:jc w:val="both"/>
        <w:rPr>
          <w:rFonts w:ascii="Times New Roman" w:hAnsi="Times New Roman" w:cs="Times New Roman"/>
          <w:color w:val="000000"/>
          <w:sz w:val="24"/>
          <w:szCs w:val="24"/>
        </w:rPr>
      </w:pPr>
    </w:p>
    <w:p w14:paraId="69390DFE" w14:textId="77777777" w:rsidR="007A056B" w:rsidRDefault="007A056B" w:rsidP="007A056B">
      <w:pPr>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sz w:val="24"/>
          <w:szCs w:val="24"/>
        </w:rPr>
        <w:t>Administratīvo aktu apstrīdēšana un pārsūdzēšana</w:t>
      </w:r>
    </w:p>
    <w:p w14:paraId="4CDAC8BA" w14:textId="77777777" w:rsidR="007A056B" w:rsidRDefault="007A056B" w:rsidP="007A056B">
      <w:pPr>
        <w:autoSpaceDE w:val="0"/>
        <w:autoSpaceDN w:val="0"/>
        <w:adjustRightInd w:val="0"/>
        <w:spacing w:after="0" w:line="240" w:lineRule="auto"/>
        <w:jc w:val="both"/>
        <w:rPr>
          <w:rFonts w:ascii="Times New Roman" w:hAnsi="Times New Roman" w:cs="Times New Roman"/>
          <w:color w:val="000000"/>
          <w:sz w:val="24"/>
          <w:szCs w:val="24"/>
        </w:rPr>
      </w:pPr>
    </w:p>
    <w:p w14:paraId="0053604A" w14:textId="77777777" w:rsidR="007A056B" w:rsidRDefault="007A056B" w:rsidP="007A056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Pašvaldības izpilddirektora izdoto administratīvo aktu (izsniegto atļauju, lēmumu par atļaujas atcelšanu vai atteikumu izsniegt atļauju) vai faktisko rīcību var apstrīdēt pašvaldības domē.</w:t>
      </w:r>
      <w:bookmarkStart w:id="0" w:name="p16"/>
      <w:bookmarkStart w:id="1" w:name="p-1028357"/>
      <w:bookmarkStart w:id="2" w:name="p17"/>
      <w:bookmarkStart w:id="3" w:name="p-1028358"/>
      <w:bookmarkStart w:id="4" w:name="p18"/>
      <w:bookmarkStart w:id="5" w:name="p-1028359"/>
      <w:bookmarkEnd w:id="0"/>
      <w:bookmarkEnd w:id="1"/>
      <w:bookmarkEnd w:id="2"/>
      <w:bookmarkEnd w:id="3"/>
      <w:bookmarkEnd w:id="4"/>
      <w:bookmarkEnd w:id="5"/>
    </w:p>
    <w:p w14:paraId="19A1ACC2" w14:textId="77777777" w:rsidR="007A056B" w:rsidRDefault="007A056B" w:rsidP="007A056B">
      <w:pPr>
        <w:numPr>
          <w:ilvl w:val="0"/>
          <w:numId w:val="3"/>
        </w:numPr>
        <w:autoSpaceDE w:val="0"/>
        <w:autoSpaceDN w:val="0"/>
        <w:adjustRightInd w:val="0"/>
        <w:spacing w:after="0" w:line="240" w:lineRule="auto"/>
        <w:jc w:val="both"/>
        <w:rPr>
          <w:rFonts w:ascii="Times New Roman" w:eastAsia="Calibri" w:hAnsi="Times New Roman" w:cs="Times New Roman"/>
          <w:b/>
          <w:bCs/>
          <w:color w:val="414142"/>
          <w:sz w:val="24"/>
          <w:szCs w:val="24"/>
          <w:lang w:val="et-EE"/>
        </w:rPr>
      </w:pPr>
      <w:r>
        <w:rPr>
          <w:rFonts w:ascii="Times New Roman" w:eastAsia="Calibri" w:hAnsi="Times New Roman" w:cs="Times New Roman"/>
          <w:color w:val="000000"/>
          <w:sz w:val="24"/>
          <w:szCs w:val="24"/>
          <w:lang w:val="et-EE"/>
        </w:rPr>
        <w:t>Domes lēmumu var pārsūdzēt Administratīvajā rajona tiesā.</w:t>
      </w:r>
      <w:r>
        <w:rPr>
          <w:rFonts w:ascii="Times New Roman" w:eastAsia="Calibri" w:hAnsi="Times New Roman" w:cs="Times New Roman"/>
          <w:b/>
          <w:bCs/>
          <w:color w:val="414142"/>
          <w:sz w:val="24"/>
          <w:szCs w:val="24"/>
          <w:lang w:val="et-EE"/>
        </w:rPr>
        <w:t xml:space="preserve"> </w:t>
      </w:r>
    </w:p>
    <w:p w14:paraId="6A6D58F4" w14:textId="77777777" w:rsidR="007A056B" w:rsidRDefault="007A056B" w:rsidP="007A056B">
      <w:pPr>
        <w:autoSpaceDE w:val="0"/>
        <w:autoSpaceDN w:val="0"/>
        <w:adjustRightInd w:val="0"/>
        <w:spacing w:after="0" w:line="240" w:lineRule="auto"/>
        <w:rPr>
          <w:rFonts w:ascii="Times New Roman" w:hAnsi="Times New Roman" w:cs="Times New Roman"/>
          <w:b/>
          <w:bCs/>
          <w:color w:val="414142"/>
          <w:sz w:val="24"/>
          <w:szCs w:val="24"/>
        </w:rPr>
      </w:pPr>
    </w:p>
    <w:p w14:paraId="7FFA85F9" w14:textId="77777777" w:rsidR="007A056B" w:rsidRDefault="007A056B" w:rsidP="007A056B">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414142"/>
          <w:sz w:val="24"/>
          <w:szCs w:val="24"/>
        </w:rPr>
        <w:lastRenderedPageBreak/>
        <w:t xml:space="preserve"> </w:t>
      </w:r>
      <w:r>
        <w:rPr>
          <w:rFonts w:ascii="Times New Roman" w:hAnsi="Times New Roman" w:cs="Times New Roman"/>
          <w:b/>
          <w:bCs/>
          <w:sz w:val="24"/>
          <w:szCs w:val="24"/>
        </w:rPr>
        <w:t xml:space="preserve">Administratīvā atbildība par </w:t>
      </w:r>
      <w:r>
        <w:rPr>
          <w:rFonts w:ascii="Times New Roman" w:hAnsi="Times New Roman" w:cs="Times New Roman"/>
          <w:b/>
          <w:sz w:val="24"/>
          <w:szCs w:val="24"/>
          <w:shd w:val="clear" w:color="auto" w:fill="FFFFFF"/>
        </w:rPr>
        <w:t>pašvaldības ģerboņa lietošanas noteikumu pārkāpšanu</w:t>
      </w:r>
      <w:r>
        <w:rPr>
          <w:rFonts w:ascii="Times New Roman" w:hAnsi="Times New Roman" w:cs="Times New Roman"/>
          <w:sz w:val="24"/>
          <w:szCs w:val="24"/>
          <w:shd w:val="clear" w:color="auto" w:fill="FFFFFF"/>
        </w:rPr>
        <w:t xml:space="preserve"> </w:t>
      </w:r>
    </w:p>
    <w:p w14:paraId="48F2A51B" w14:textId="77777777" w:rsidR="007A056B" w:rsidRDefault="007A056B" w:rsidP="007A056B">
      <w:pPr>
        <w:autoSpaceDE w:val="0"/>
        <w:autoSpaceDN w:val="0"/>
        <w:adjustRightInd w:val="0"/>
        <w:spacing w:after="0" w:line="240" w:lineRule="auto"/>
        <w:ind w:left="1080"/>
        <w:jc w:val="both"/>
        <w:rPr>
          <w:rFonts w:ascii="Times New Roman" w:hAnsi="Times New Roman" w:cs="Times New Roman"/>
          <w:sz w:val="24"/>
          <w:szCs w:val="24"/>
        </w:rPr>
      </w:pPr>
    </w:p>
    <w:p w14:paraId="1FB4DC32"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pašvaldības ģerboņu lietošanas noteikumu izpildi un uzsākt administratīvo pārkāpumu procesu, un veikt normatīvajos aktos par administratīvo atbildību noteiktās procesuālās darbības par pašvaldības ģerboņa lietošanas noteikumu pārkāpšanu atbilstoši savai kompetencei ir tiesīgas </w:t>
      </w:r>
      <w:r>
        <w:rPr>
          <w:rFonts w:ascii="Times New Roman" w:hAnsi="Times New Roman" w:cs="Times New Roman"/>
          <w:iCs/>
          <w:sz w:val="24"/>
          <w:szCs w:val="24"/>
        </w:rPr>
        <w:t>Ģerboņu</w:t>
      </w:r>
      <w:r>
        <w:rPr>
          <w:rFonts w:ascii="Times New Roman" w:hAnsi="Times New Roman" w:cs="Times New Roman"/>
          <w:color w:val="000000"/>
          <w:sz w:val="24"/>
          <w:szCs w:val="24"/>
        </w:rPr>
        <w:t xml:space="preserve"> likumā un normatīvajos aktos par administratīvo atbildību norādītās personas.</w:t>
      </w:r>
    </w:p>
    <w:p w14:paraId="78702667"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pašvaldības ģerboņa lietošanas noteikumu pārkāpumiem personas ir saucamas pie atbildības normatīvajos aktos par administratīvo atbildību un </w:t>
      </w:r>
      <w:r>
        <w:rPr>
          <w:rFonts w:ascii="Times New Roman" w:hAnsi="Times New Roman" w:cs="Times New Roman"/>
          <w:iCs/>
          <w:sz w:val="24"/>
          <w:szCs w:val="24"/>
        </w:rPr>
        <w:t>Ģerboņu</w:t>
      </w:r>
      <w:r>
        <w:rPr>
          <w:rFonts w:ascii="Times New Roman" w:hAnsi="Times New Roman" w:cs="Times New Roman"/>
          <w:color w:val="000000"/>
          <w:sz w:val="24"/>
          <w:szCs w:val="24"/>
        </w:rPr>
        <w:t xml:space="preserve"> likumā noteiktajā kārtībā.</w:t>
      </w:r>
    </w:p>
    <w:p w14:paraId="017E3F1F"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Administratīvais sods pašvaldības ģerboņa lietošanas noteikumu pārkāpēju neatbrīvo no pienākuma novērst pārkāpumu, kā arī no pārkāpuma rezultātā nodarīto zaudējumu atlīdzināšanas.</w:t>
      </w:r>
    </w:p>
    <w:p w14:paraId="63484BEC" w14:textId="77777777" w:rsidR="007A056B" w:rsidRDefault="007A056B" w:rsidP="007A056B">
      <w:pPr>
        <w:autoSpaceDE w:val="0"/>
        <w:autoSpaceDN w:val="0"/>
        <w:adjustRightInd w:val="0"/>
        <w:spacing w:after="0" w:line="240" w:lineRule="auto"/>
        <w:jc w:val="both"/>
        <w:rPr>
          <w:rFonts w:ascii="Times New Roman" w:hAnsi="Times New Roman" w:cs="Times New Roman"/>
          <w:color w:val="000000"/>
          <w:sz w:val="24"/>
          <w:szCs w:val="24"/>
        </w:rPr>
      </w:pPr>
    </w:p>
    <w:p w14:paraId="67957766" w14:textId="77777777" w:rsidR="007A056B" w:rsidRDefault="007A056B" w:rsidP="007A056B">
      <w:pPr>
        <w:numPr>
          <w:ilvl w:val="0"/>
          <w:numId w:val="2"/>
        </w:num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Noslēguma jautājumi</w:t>
      </w:r>
    </w:p>
    <w:p w14:paraId="6C12611D" w14:textId="77777777" w:rsidR="007A056B" w:rsidRDefault="007A056B" w:rsidP="007A056B">
      <w:pPr>
        <w:autoSpaceDE w:val="0"/>
        <w:autoSpaceDN w:val="0"/>
        <w:adjustRightInd w:val="0"/>
        <w:spacing w:after="0" w:line="240" w:lineRule="auto"/>
        <w:jc w:val="both"/>
        <w:rPr>
          <w:rFonts w:ascii="Times New Roman" w:hAnsi="Times New Roman" w:cs="Times New Roman"/>
          <w:color w:val="000000"/>
          <w:sz w:val="24"/>
          <w:szCs w:val="24"/>
        </w:rPr>
      </w:pPr>
    </w:p>
    <w:p w14:paraId="1824864E" w14:textId="77777777" w:rsidR="007A056B" w:rsidRDefault="007A056B" w:rsidP="007A056B">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Ar šo saistošo noteikumu spēkā stāšanos atzīt par spēku zaudējušiem:</w:t>
      </w:r>
    </w:p>
    <w:p w14:paraId="4C41200C"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Dobeles novada pašvaldības 2010. gada 29. jūnija saistošos noteikumus Nr. 21 "Par</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simboliku";</w:t>
      </w:r>
    </w:p>
    <w:p w14:paraId="797751A9"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Auces novada pašvaldības 2012. gada 22. februāra saistošos noteikumus Nr. 5 "Par </w:t>
      </w:r>
      <w:r>
        <w:rPr>
          <w:rFonts w:ascii="Times New Roman" w:hAnsi="Times New Roman" w:cs="Times New Roman"/>
          <w:bCs/>
          <w:color w:val="000000"/>
          <w:sz w:val="24"/>
          <w:szCs w:val="24"/>
        </w:rPr>
        <w:t xml:space="preserve">Auces novada </w:t>
      </w:r>
      <w:r>
        <w:rPr>
          <w:rFonts w:ascii="Times New Roman" w:hAnsi="Times New Roman" w:cs="Times New Roman"/>
          <w:color w:val="000000"/>
          <w:sz w:val="24"/>
          <w:szCs w:val="24"/>
        </w:rPr>
        <w:t>simboliku";</w:t>
      </w:r>
    </w:p>
    <w:p w14:paraId="7184B069" w14:textId="77777777" w:rsidR="007A056B" w:rsidRDefault="007A056B" w:rsidP="007A056B">
      <w:pPr>
        <w:numPr>
          <w:ilvl w:val="1"/>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Tērvetes novada pašvaldības 2013. gada 28. marta saistošos noteikumus Nr. 3 "Par </w:t>
      </w:r>
      <w:r>
        <w:rPr>
          <w:rFonts w:ascii="Times New Roman" w:hAnsi="Times New Roman" w:cs="Times New Roman"/>
          <w:bCs/>
          <w:color w:val="000000"/>
          <w:sz w:val="24"/>
          <w:szCs w:val="24"/>
        </w:rPr>
        <w:t xml:space="preserve">Tērvetes novada </w:t>
      </w:r>
      <w:r>
        <w:rPr>
          <w:rFonts w:ascii="Times New Roman" w:hAnsi="Times New Roman" w:cs="Times New Roman"/>
          <w:color w:val="000000"/>
          <w:sz w:val="24"/>
          <w:szCs w:val="24"/>
        </w:rPr>
        <w:t>simboliku"</w:t>
      </w:r>
      <w:bookmarkStart w:id="6" w:name="p23"/>
      <w:bookmarkStart w:id="7" w:name="p-1028367"/>
      <w:bookmarkEnd w:id="6"/>
      <w:bookmarkEnd w:id="7"/>
      <w:r>
        <w:rPr>
          <w:rFonts w:ascii="Times New Roman" w:hAnsi="Times New Roman" w:cs="Times New Roman"/>
          <w:color w:val="000000"/>
          <w:sz w:val="24"/>
          <w:szCs w:val="24"/>
        </w:rPr>
        <w:t>.</w:t>
      </w:r>
    </w:p>
    <w:p w14:paraId="0A709B44" w14:textId="77777777" w:rsidR="007A056B" w:rsidRDefault="007A056B" w:rsidP="007A056B">
      <w:pPr>
        <w:tabs>
          <w:tab w:val="left" w:pos="-24212"/>
        </w:tabs>
        <w:spacing w:after="0" w:line="240" w:lineRule="auto"/>
        <w:rPr>
          <w:rFonts w:ascii="Times New Roman" w:hAnsi="Times New Roman" w:cs="Times New Roman"/>
          <w:b/>
          <w:noProof/>
          <w:color w:val="000000"/>
          <w:sz w:val="24"/>
          <w:szCs w:val="24"/>
        </w:rPr>
      </w:pPr>
    </w:p>
    <w:p w14:paraId="1D014191" w14:textId="77777777" w:rsidR="007A056B" w:rsidRDefault="007A056B" w:rsidP="007A056B">
      <w:pPr>
        <w:tabs>
          <w:tab w:val="left" w:pos="-24212"/>
        </w:tabs>
        <w:spacing w:after="0" w:line="240" w:lineRule="auto"/>
        <w:jc w:val="right"/>
        <w:rPr>
          <w:rFonts w:ascii="Times New Roman" w:hAnsi="Times New Roman" w:cs="Times New Roman"/>
          <w:b/>
          <w:noProof/>
          <w:color w:val="000000"/>
          <w:sz w:val="24"/>
          <w:szCs w:val="24"/>
        </w:rPr>
      </w:pPr>
    </w:p>
    <w:p w14:paraId="543D248D"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48B01D00"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2755526E"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0F48201A"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5D044CA0"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08FC8566"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5A96436A"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51A51D89"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br w:type="page"/>
      </w:r>
    </w:p>
    <w:p w14:paraId="466AFD6A"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 pielikums</w:t>
      </w:r>
    </w:p>
    <w:p w14:paraId="1188B3E3"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4469BFEA"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27F4538B" w14:textId="77777777" w:rsidR="007A056B" w:rsidRDefault="007A056B" w:rsidP="007A056B">
      <w:pPr>
        <w:spacing w:after="0" w:line="240" w:lineRule="auto"/>
        <w:jc w:val="right"/>
        <w:rPr>
          <w:rFonts w:ascii="Times New Roman" w:hAnsi="Times New Roman" w:cs="Times New Roman"/>
          <w:b/>
          <w:color w:val="000000"/>
          <w:sz w:val="24"/>
          <w:szCs w:val="24"/>
        </w:rPr>
      </w:pPr>
      <w:r>
        <w:rPr>
          <w:rFonts w:ascii="Times New Roman" w:hAnsi="Times New Roman" w:cs="Times New Roman"/>
          <w:color w:val="000000"/>
          <w:sz w:val="24"/>
          <w:szCs w:val="24"/>
        </w:rPr>
        <w:t>"Par Dobeles novada simboliku"</w:t>
      </w:r>
    </w:p>
    <w:p w14:paraId="6335C5AC"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Dobeles novada ģerbonis</w:t>
      </w:r>
    </w:p>
    <w:p w14:paraId="20ED50F2" w14:textId="77777777" w:rsidR="007A056B" w:rsidRDefault="007A056B" w:rsidP="007A056B">
      <w:pPr>
        <w:spacing w:line="240" w:lineRule="auto"/>
        <w:rPr>
          <w:b/>
          <w:color w:val="000000"/>
        </w:rPr>
      </w:pPr>
    </w:p>
    <w:p w14:paraId="4B471840" w14:textId="0058AC35" w:rsidR="007A056B" w:rsidRDefault="007A056B" w:rsidP="007A056B">
      <w:pPr>
        <w:spacing w:line="240" w:lineRule="auto"/>
        <w:jc w:val="center"/>
        <w:rPr>
          <w:b/>
          <w:color w:val="000000"/>
        </w:rPr>
      </w:pPr>
      <w:r>
        <w:rPr>
          <w:b/>
          <w:noProof/>
          <w:color w:val="000000"/>
          <w:lang w:eastAsia="lv-LV"/>
        </w:rPr>
        <w:drawing>
          <wp:inline distT="0" distB="0" distL="0" distR="0" wp14:anchorId="2E1ACF54" wp14:editId="180B30B7">
            <wp:extent cx="2886075" cy="3876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6075" cy="3876675"/>
                    </a:xfrm>
                    <a:prstGeom prst="rect">
                      <a:avLst/>
                    </a:prstGeom>
                    <a:noFill/>
                    <a:ln>
                      <a:noFill/>
                    </a:ln>
                  </pic:spPr>
                </pic:pic>
              </a:graphicData>
            </a:graphic>
          </wp:inline>
        </w:drawing>
      </w:r>
    </w:p>
    <w:p w14:paraId="017A1BE8" w14:textId="77777777" w:rsidR="007A056B" w:rsidRDefault="007A056B" w:rsidP="007A056B">
      <w:pPr>
        <w:spacing w:line="240" w:lineRule="auto"/>
        <w:jc w:val="center"/>
        <w:rPr>
          <w:b/>
          <w:color w:val="000000"/>
        </w:rPr>
      </w:pPr>
    </w:p>
    <w:p w14:paraId="448D3FCA" w14:textId="22A9D9B2" w:rsidR="007A056B" w:rsidRDefault="007A056B" w:rsidP="007A056B">
      <w:pPr>
        <w:spacing w:line="240" w:lineRule="auto"/>
        <w:jc w:val="center"/>
        <w:rPr>
          <w:b/>
          <w:color w:val="000000"/>
        </w:rPr>
      </w:pPr>
      <w:r>
        <w:rPr>
          <w:b/>
          <w:noProof/>
          <w:color w:val="000000"/>
          <w:lang w:eastAsia="lv-LV"/>
        </w:rPr>
        <w:drawing>
          <wp:inline distT="0" distB="0" distL="0" distR="0" wp14:anchorId="559098B7" wp14:editId="169664E8">
            <wp:extent cx="2590800" cy="2962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0" cy="2962275"/>
                    </a:xfrm>
                    <a:prstGeom prst="rect">
                      <a:avLst/>
                    </a:prstGeom>
                    <a:noFill/>
                    <a:ln>
                      <a:noFill/>
                    </a:ln>
                  </pic:spPr>
                </pic:pic>
              </a:graphicData>
            </a:graphic>
          </wp:inline>
        </w:drawing>
      </w:r>
    </w:p>
    <w:p w14:paraId="79D4FE2C"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7B27E8D3" w14:textId="77777777" w:rsidR="007A056B" w:rsidRDefault="007A056B" w:rsidP="007A056B">
      <w:pPr>
        <w:autoSpaceDE w:val="0"/>
        <w:autoSpaceDN w:val="0"/>
        <w:adjustRightInd w:val="0"/>
        <w:spacing w:line="240" w:lineRule="auto"/>
        <w:jc w:val="center"/>
        <w:rPr>
          <w:color w:val="000000"/>
        </w:rPr>
      </w:pPr>
    </w:p>
    <w:p w14:paraId="451BD6D2" w14:textId="77777777" w:rsidR="007A056B" w:rsidRDefault="007A056B" w:rsidP="007A056B">
      <w:pPr>
        <w:autoSpaceDE w:val="0"/>
        <w:autoSpaceDN w:val="0"/>
        <w:adjustRightInd w:val="0"/>
        <w:spacing w:line="240" w:lineRule="auto"/>
        <w:jc w:val="right"/>
        <w:rPr>
          <w:color w:val="000000"/>
        </w:rPr>
      </w:pPr>
    </w:p>
    <w:p w14:paraId="580D0CFB"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 pielikums</w:t>
      </w:r>
    </w:p>
    <w:p w14:paraId="07B7D918"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33103461"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0FB62BBB" w14:textId="77777777" w:rsidR="007A056B" w:rsidRDefault="007A056B" w:rsidP="007A056B">
      <w:pPr>
        <w:spacing w:after="0" w:line="240" w:lineRule="auto"/>
        <w:jc w:val="right"/>
        <w:rPr>
          <w:rFonts w:ascii="Times New Roman" w:hAnsi="Times New Roman" w:cs="Times New Roman"/>
          <w:b/>
          <w:color w:val="000000"/>
          <w:sz w:val="24"/>
          <w:szCs w:val="24"/>
        </w:rPr>
      </w:pPr>
      <w:r>
        <w:rPr>
          <w:rFonts w:ascii="Times New Roman" w:hAnsi="Times New Roman" w:cs="Times New Roman"/>
          <w:color w:val="000000"/>
          <w:sz w:val="24"/>
          <w:szCs w:val="24"/>
        </w:rPr>
        <w:t>"Par Dobeles novada simboliku"</w:t>
      </w:r>
    </w:p>
    <w:p w14:paraId="5AB86B24" w14:textId="77777777" w:rsidR="007A056B" w:rsidRDefault="007A056B" w:rsidP="007A056B">
      <w:pPr>
        <w:spacing w:after="0" w:line="240" w:lineRule="auto"/>
        <w:jc w:val="center"/>
        <w:rPr>
          <w:rFonts w:ascii="Times New Roman" w:hAnsi="Times New Roman" w:cs="Times New Roman"/>
          <w:b/>
          <w:color w:val="000000"/>
          <w:sz w:val="24"/>
          <w:szCs w:val="24"/>
        </w:rPr>
      </w:pPr>
    </w:p>
    <w:p w14:paraId="6FF3257B" w14:textId="77777777" w:rsidR="007A056B" w:rsidRDefault="007A056B" w:rsidP="007A056B">
      <w:pPr>
        <w:spacing w:after="0" w:line="240" w:lineRule="auto"/>
        <w:jc w:val="center"/>
        <w:rPr>
          <w:rFonts w:ascii="Times New Roman" w:hAnsi="Times New Roman" w:cs="Times New Roman"/>
          <w:b/>
          <w:color w:val="000000"/>
          <w:sz w:val="24"/>
          <w:szCs w:val="24"/>
        </w:rPr>
      </w:pPr>
    </w:p>
    <w:p w14:paraId="5DF1E4FB" w14:textId="77777777" w:rsidR="007A056B" w:rsidRDefault="007A056B" w:rsidP="007A056B">
      <w:pPr>
        <w:spacing w:after="0" w:line="240" w:lineRule="auto"/>
        <w:jc w:val="center"/>
        <w:rPr>
          <w:rFonts w:ascii="Times New Roman" w:hAnsi="Times New Roman" w:cs="Times New Roman"/>
          <w:b/>
          <w:color w:val="000000"/>
          <w:sz w:val="24"/>
          <w:szCs w:val="24"/>
        </w:rPr>
      </w:pPr>
    </w:p>
    <w:p w14:paraId="23EA506B" w14:textId="77777777" w:rsidR="007A056B" w:rsidRDefault="007A056B" w:rsidP="007A056B">
      <w:pPr>
        <w:spacing w:after="0" w:line="240" w:lineRule="auto"/>
        <w:jc w:val="center"/>
        <w:rPr>
          <w:rFonts w:ascii="Times New Roman" w:hAnsi="Times New Roman" w:cs="Times New Roman"/>
          <w:b/>
          <w:color w:val="000000"/>
          <w:sz w:val="24"/>
          <w:szCs w:val="24"/>
        </w:rPr>
      </w:pPr>
    </w:p>
    <w:p w14:paraId="6F1BED8A" w14:textId="77777777" w:rsidR="007A056B" w:rsidRDefault="007A056B" w:rsidP="007A056B">
      <w:pPr>
        <w:spacing w:after="0" w:line="240" w:lineRule="auto"/>
        <w:jc w:val="center"/>
        <w:rPr>
          <w:rFonts w:ascii="Times New Roman" w:hAnsi="Times New Roman" w:cs="Times New Roman"/>
          <w:b/>
          <w:color w:val="000000"/>
          <w:sz w:val="24"/>
          <w:szCs w:val="24"/>
        </w:rPr>
      </w:pPr>
    </w:p>
    <w:p w14:paraId="1D74AAB7" w14:textId="77777777" w:rsidR="007A056B" w:rsidRDefault="007A056B" w:rsidP="007A056B">
      <w:pPr>
        <w:spacing w:after="0" w:line="240" w:lineRule="auto"/>
        <w:jc w:val="center"/>
        <w:rPr>
          <w:rFonts w:ascii="Times New Roman" w:hAnsi="Times New Roman" w:cs="Times New Roman"/>
          <w:b/>
          <w:color w:val="000000"/>
          <w:sz w:val="24"/>
          <w:szCs w:val="24"/>
        </w:rPr>
      </w:pPr>
    </w:p>
    <w:p w14:paraId="1FC5F165"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Dobeles novada karogs</w:t>
      </w:r>
    </w:p>
    <w:p w14:paraId="07CA6B0A" w14:textId="77777777" w:rsidR="007A056B" w:rsidRDefault="007A056B" w:rsidP="007A056B">
      <w:pPr>
        <w:spacing w:line="240" w:lineRule="auto"/>
        <w:jc w:val="center"/>
        <w:rPr>
          <w:b/>
          <w:color w:val="000000"/>
        </w:rPr>
      </w:pPr>
    </w:p>
    <w:p w14:paraId="7B790CB6" w14:textId="77777777" w:rsidR="007A056B" w:rsidRDefault="007A056B" w:rsidP="007A056B">
      <w:pPr>
        <w:spacing w:line="240" w:lineRule="auto"/>
        <w:jc w:val="center"/>
        <w:rPr>
          <w:b/>
          <w:color w:val="000000"/>
        </w:rPr>
      </w:pPr>
    </w:p>
    <w:p w14:paraId="6DE99727" w14:textId="77777777" w:rsidR="007A056B" w:rsidRDefault="007A056B" w:rsidP="007A056B">
      <w:pPr>
        <w:spacing w:line="240" w:lineRule="auto"/>
        <w:jc w:val="center"/>
        <w:rPr>
          <w:b/>
          <w:color w:val="000000"/>
        </w:rPr>
      </w:pPr>
    </w:p>
    <w:p w14:paraId="3558A8E2" w14:textId="77777777" w:rsidR="007A056B" w:rsidRDefault="007A056B" w:rsidP="007A056B">
      <w:pPr>
        <w:spacing w:line="240" w:lineRule="auto"/>
        <w:jc w:val="center"/>
        <w:rPr>
          <w:b/>
          <w:color w:val="000000"/>
        </w:rPr>
      </w:pPr>
    </w:p>
    <w:p w14:paraId="2553A75E" w14:textId="77777777" w:rsidR="007A056B" w:rsidRDefault="007A056B" w:rsidP="007A056B">
      <w:pPr>
        <w:spacing w:line="240" w:lineRule="auto"/>
        <w:jc w:val="center"/>
        <w:rPr>
          <w:b/>
          <w:color w:val="000000"/>
        </w:rPr>
      </w:pPr>
    </w:p>
    <w:p w14:paraId="15487CA5" w14:textId="40849B49" w:rsidR="007A056B" w:rsidRDefault="007A056B" w:rsidP="007A056B">
      <w:pPr>
        <w:spacing w:line="240" w:lineRule="auto"/>
        <w:jc w:val="center"/>
        <w:rPr>
          <w:b/>
          <w:color w:val="000000"/>
        </w:rPr>
      </w:pPr>
      <w:r>
        <w:rPr>
          <w:b/>
          <w:noProof/>
          <w:color w:val="000000"/>
          <w:lang w:eastAsia="lv-LV"/>
        </w:rPr>
        <w:drawing>
          <wp:inline distT="0" distB="0" distL="0" distR="0" wp14:anchorId="273F7E19" wp14:editId="7F216DF7">
            <wp:extent cx="3638550" cy="182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8550" cy="1828800"/>
                    </a:xfrm>
                    <a:prstGeom prst="rect">
                      <a:avLst/>
                    </a:prstGeom>
                    <a:noFill/>
                    <a:ln>
                      <a:noFill/>
                    </a:ln>
                  </pic:spPr>
                </pic:pic>
              </a:graphicData>
            </a:graphic>
          </wp:inline>
        </w:drawing>
      </w:r>
    </w:p>
    <w:p w14:paraId="18E281F6" w14:textId="77777777" w:rsidR="007A056B" w:rsidRDefault="007A056B" w:rsidP="007A056B">
      <w:pPr>
        <w:spacing w:line="240" w:lineRule="auto"/>
        <w:jc w:val="center"/>
        <w:rPr>
          <w:b/>
          <w:color w:val="000000"/>
        </w:rPr>
      </w:pPr>
    </w:p>
    <w:p w14:paraId="44A080CD" w14:textId="77777777" w:rsidR="007A056B" w:rsidRDefault="007A056B" w:rsidP="007A056B">
      <w:pPr>
        <w:spacing w:line="240" w:lineRule="auto"/>
        <w:jc w:val="center"/>
        <w:rPr>
          <w:b/>
          <w:color w:val="000000"/>
        </w:rPr>
      </w:pPr>
    </w:p>
    <w:p w14:paraId="5C7A086B" w14:textId="77777777" w:rsidR="007A056B" w:rsidRDefault="007A056B" w:rsidP="007A056B">
      <w:pPr>
        <w:spacing w:line="240" w:lineRule="auto"/>
        <w:jc w:val="center"/>
        <w:rPr>
          <w:b/>
          <w:color w:val="000000"/>
        </w:rPr>
      </w:pPr>
    </w:p>
    <w:p w14:paraId="50A1E9CE" w14:textId="77777777" w:rsidR="007A056B" w:rsidRDefault="007A056B" w:rsidP="007A056B">
      <w:pPr>
        <w:spacing w:line="240" w:lineRule="auto"/>
        <w:jc w:val="center"/>
        <w:rPr>
          <w:b/>
          <w:color w:val="000000"/>
        </w:rPr>
      </w:pPr>
    </w:p>
    <w:p w14:paraId="6E93641E" w14:textId="77777777" w:rsidR="007A056B" w:rsidRDefault="007A056B" w:rsidP="007A056B">
      <w:pPr>
        <w:spacing w:line="240" w:lineRule="auto"/>
        <w:jc w:val="center"/>
        <w:rPr>
          <w:b/>
          <w:color w:val="000000"/>
        </w:rPr>
      </w:pPr>
    </w:p>
    <w:p w14:paraId="2774BC66" w14:textId="77777777" w:rsidR="007A056B" w:rsidRDefault="007A056B" w:rsidP="007A056B">
      <w:pPr>
        <w:spacing w:line="240" w:lineRule="auto"/>
        <w:jc w:val="center"/>
        <w:rPr>
          <w:b/>
          <w:color w:val="000000"/>
        </w:rPr>
      </w:pPr>
    </w:p>
    <w:p w14:paraId="446C654E" w14:textId="77777777" w:rsidR="007A056B" w:rsidRDefault="007A056B" w:rsidP="007A056B">
      <w:pPr>
        <w:spacing w:line="240" w:lineRule="auto"/>
        <w:jc w:val="center"/>
        <w:rPr>
          <w:b/>
          <w:color w:val="000000"/>
        </w:rPr>
      </w:pPr>
    </w:p>
    <w:p w14:paraId="0D77296C"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2F7CBDAC" w14:textId="77777777" w:rsidR="007A056B" w:rsidRDefault="007A056B" w:rsidP="007A056B">
      <w:pPr>
        <w:spacing w:line="240" w:lineRule="auto"/>
        <w:jc w:val="center"/>
        <w:rPr>
          <w:b/>
          <w:color w:val="000000"/>
        </w:rPr>
      </w:pPr>
    </w:p>
    <w:p w14:paraId="5F85341E" w14:textId="77777777" w:rsidR="007A056B" w:rsidRDefault="007A056B" w:rsidP="007A056B">
      <w:pPr>
        <w:autoSpaceDE w:val="0"/>
        <w:autoSpaceDN w:val="0"/>
        <w:adjustRightInd w:val="0"/>
        <w:spacing w:line="240" w:lineRule="auto"/>
        <w:jc w:val="right"/>
        <w:rPr>
          <w:color w:val="000000"/>
        </w:rPr>
      </w:pPr>
    </w:p>
    <w:p w14:paraId="142D4B6D" w14:textId="77777777" w:rsidR="007A056B" w:rsidRDefault="007A056B" w:rsidP="007A056B">
      <w:pPr>
        <w:autoSpaceDE w:val="0"/>
        <w:autoSpaceDN w:val="0"/>
        <w:adjustRightInd w:val="0"/>
        <w:spacing w:line="240" w:lineRule="auto"/>
        <w:jc w:val="right"/>
        <w:rPr>
          <w:color w:val="000000"/>
        </w:rPr>
      </w:pPr>
      <w:r>
        <w:rPr>
          <w:color w:val="000000"/>
        </w:rPr>
        <w:br w:type="page"/>
      </w:r>
    </w:p>
    <w:p w14:paraId="28B356FC"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pielikums</w:t>
      </w:r>
    </w:p>
    <w:p w14:paraId="031CD8D8"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04B77B0A"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0DF7D454" w14:textId="77777777" w:rsidR="007A056B" w:rsidRDefault="007A056B" w:rsidP="007A056B">
      <w:pPr>
        <w:spacing w:after="0" w:line="240" w:lineRule="auto"/>
        <w:jc w:val="right"/>
        <w:rPr>
          <w:rFonts w:ascii="Times New Roman" w:hAnsi="Times New Roman" w:cs="Times New Roman"/>
          <w:b/>
          <w:color w:val="000000"/>
          <w:sz w:val="24"/>
          <w:szCs w:val="24"/>
        </w:rPr>
      </w:pPr>
      <w:r>
        <w:rPr>
          <w:rFonts w:ascii="Times New Roman" w:hAnsi="Times New Roman" w:cs="Times New Roman"/>
          <w:color w:val="000000"/>
          <w:sz w:val="24"/>
          <w:szCs w:val="24"/>
        </w:rPr>
        <w:t>"Par Dobeles novada simboliku"</w:t>
      </w:r>
    </w:p>
    <w:p w14:paraId="77994CA1" w14:textId="77777777" w:rsidR="007A056B" w:rsidRDefault="007A056B" w:rsidP="007A056B">
      <w:pPr>
        <w:spacing w:after="0" w:line="240" w:lineRule="auto"/>
        <w:jc w:val="center"/>
        <w:rPr>
          <w:rFonts w:ascii="Times New Roman" w:hAnsi="Times New Roman" w:cs="Times New Roman"/>
          <w:b/>
          <w:color w:val="000000"/>
          <w:sz w:val="24"/>
          <w:szCs w:val="24"/>
        </w:rPr>
      </w:pPr>
    </w:p>
    <w:p w14:paraId="4F1DC14C" w14:textId="77777777" w:rsidR="007A056B" w:rsidRDefault="007A056B" w:rsidP="007A056B">
      <w:pPr>
        <w:spacing w:after="0" w:line="240" w:lineRule="auto"/>
        <w:jc w:val="center"/>
        <w:rPr>
          <w:rFonts w:ascii="Times New Roman" w:hAnsi="Times New Roman" w:cs="Times New Roman"/>
          <w:b/>
          <w:color w:val="000000"/>
          <w:sz w:val="24"/>
          <w:szCs w:val="24"/>
        </w:rPr>
      </w:pPr>
    </w:p>
    <w:p w14:paraId="438D6C22" w14:textId="77777777" w:rsidR="007A056B" w:rsidRDefault="007A056B" w:rsidP="007A056B">
      <w:pPr>
        <w:spacing w:after="0" w:line="240" w:lineRule="auto"/>
        <w:jc w:val="center"/>
        <w:rPr>
          <w:rFonts w:ascii="Times New Roman" w:hAnsi="Times New Roman" w:cs="Times New Roman"/>
          <w:b/>
          <w:color w:val="000000"/>
          <w:sz w:val="24"/>
          <w:szCs w:val="24"/>
        </w:rPr>
      </w:pPr>
    </w:p>
    <w:p w14:paraId="237A20EE"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Dobeles pilsētas ģerbonis</w:t>
      </w:r>
    </w:p>
    <w:p w14:paraId="1F4E165E" w14:textId="77777777" w:rsidR="007A056B" w:rsidRDefault="007A056B" w:rsidP="007A056B">
      <w:pPr>
        <w:spacing w:line="240" w:lineRule="auto"/>
        <w:jc w:val="center"/>
        <w:rPr>
          <w:b/>
          <w:color w:val="000000"/>
        </w:rPr>
      </w:pPr>
    </w:p>
    <w:p w14:paraId="11BCC7B4" w14:textId="77777777" w:rsidR="007A056B" w:rsidRDefault="007A056B" w:rsidP="007A056B">
      <w:pPr>
        <w:spacing w:line="240" w:lineRule="auto"/>
        <w:jc w:val="center"/>
        <w:rPr>
          <w:b/>
          <w:color w:val="000000"/>
        </w:rPr>
      </w:pPr>
    </w:p>
    <w:p w14:paraId="1245F6AC" w14:textId="77777777" w:rsidR="007A056B" w:rsidRDefault="007A056B" w:rsidP="007A056B">
      <w:pPr>
        <w:spacing w:line="240" w:lineRule="auto"/>
        <w:rPr>
          <w:b/>
          <w:color w:val="000000"/>
        </w:rPr>
      </w:pPr>
    </w:p>
    <w:p w14:paraId="2114D364" w14:textId="77777777" w:rsidR="007A056B" w:rsidRDefault="007A056B" w:rsidP="007A056B">
      <w:pPr>
        <w:spacing w:line="240" w:lineRule="auto"/>
        <w:jc w:val="center"/>
        <w:rPr>
          <w:b/>
          <w:color w:val="000000"/>
        </w:rPr>
      </w:pPr>
    </w:p>
    <w:p w14:paraId="36FE71EE" w14:textId="77777777" w:rsidR="007A056B" w:rsidRDefault="007A056B" w:rsidP="007A056B">
      <w:pPr>
        <w:spacing w:line="240" w:lineRule="auto"/>
        <w:jc w:val="center"/>
        <w:rPr>
          <w:b/>
          <w:color w:val="000000"/>
        </w:rPr>
      </w:pPr>
    </w:p>
    <w:p w14:paraId="5A657FB1" w14:textId="6BFBE1CA" w:rsidR="007A056B" w:rsidRDefault="007A056B" w:rsidP="007A056B">
      <w:pPr>
        <w:spacing w:line="240" w:lineRule="auto"/>
        <w:jc w:val="center"/>
        <w:rPr>
          <w:b/>
          <w:color w:val="000000"/>
        </w:rPr>
      </w:pPr>
      <w:r>
        <w:rPr>
          <w:b/>
          <w:noProof/>
          <w:color w:val="000000"/>
          <w:lang w:eastAsia="lv-LV"/>
        </w:rPr>
        <w:drawing>
          <wp:inline distT="0" distB="0" distL="0" distR="0" wp14:anchorId="49D541D9" wp14:editId="62798BFA">
            <wp:extent cx="4400550" cy="520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0550" cy="5200650"/>
                    </a:xfrm>
                    <a:prstGeom prst="rect">
                      <a:avLst/>
                    </a:prstGeom>
                    <a:noFill/>
                    <a:ln>
                      <a:noFill/>
                    </a:ln>
                  </pic:spPr>
                </pic:pic>
              </a:graphicData>
            </a:graphic>
          </wp:inline>
        </w:drawing>
      </w:r>
    </w:p>
    <w:p w14:paraId="02E0870A" w14:textId="77777777" w:rsidR="007A056B" w:rsidRDefault="007A056B" w:rsidP="007A056B">
      <w:pPr>
        <w:spacing w:line="240" w:lineRule="auto"/>
        <w:jc w:val="center"/>
        <w:rPr>
          <w:b/>
          <w:color w:val="000000"/>
        </w:rPr>
      </w:pPr>
    </w:p>
    <w:p w14:paraId="7AA94706" w14:textId="77777777" w:rsidR="007A056B" w:rsidRDefault="007A056B" w:rsidP="007A056B">
      <w:pPr>
        <w:spacing w:line="240" w:lineRule="auto"/>
        <w:jc w:val="center"/>
        <w:rPr>
          <w:b/>
          <w:color w:val="000000"/>
        </w:rPr>
      </w:pPr>
    </w:p>
    <w:p w14:paraId="4B169A75"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3D304CDA"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01011294"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213260E7"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 pielikums</w:t>
      </w:r>
    </w:p>
    <w:p w14:paraId="24BC4D0C"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66E47D24"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66A1C3FA" w14:textId="77777777" w:rsidR="007A056B" w:rsidRDefault="007A056B" w:rsidP="007A056B">
      <w:pPr>
        <w:spacing w:after="0" w:line="240" w:lineRule="auto"/>
        <w:jc w:val="right"/>
        <w:rPr>
          <w:rFonts w:ascii="Times New Roman" w:hAnsi="Times New Roman" w:cs="Times New Roman"/>
          <w:b/>
          <w:color w:val="000000"/>
          <w:sz w:val="24"/>
          <w:szCs w:val="24"/>
        </w:rPr>
      </w:pPr>
      <w:r>
        <w:rPr>
          <w:rFonts w:ascii="Times New Roman" w:hAnsi="Times New Roman" w:cs="Times New Roman"/>
          <w:color w:val="000000"/>
          <w:sz w:val="24"/>
          <w:szCs w:val="24"/>
        </w:rPr>
        <w:t>"Par Dobeles novada simboliku"</w:t>
      </w:r>
    </w:p>
    <w:p w14:paraId="66E83392" w14:textId="77777777" w:rsidR="007A056B" w:rsidRDefault="007A056B" w:rsidP="007A056B">
      <w:pPr>
        <w:spacing w:after="0" w:line="240" w:lineRule="auto"/>
        <w:jc w:val="center"/>
        <w:rPr>
          <w:rFonts w:ascii="Times New Roman" w:hAnsi="Times New Roman" w:cs="Times New Roman"/>
          <w:b/>
          <w:color w:val="000000"/>
          <w:sz w:val="24"/>
          <w:szCs w:val="24"/>
        </w:rPr>
      </w:pPr>
    </w:p>
    <w:p w14:paraId="750F5B80" w14:textId="77777777" w:rsidR="007A056B" w:rsidRDefault="007A056B" w:rsidP="007A056B">
      <w:pPr>
        <w:spacing w:after="0" w:line="240" w:lineRule="auto"/>
        <w:jc w:val="center"/>
        <w:rPr>
          <w:rFonts w:ascii="Times New Roman" w:hAnsi="Times New Roman" w:cs="Times New Roman"/>
          <w:b/>
          <w:color w:val="000000"/>
          <w:sz w:val="24"/>
          <w:szCs w:val="24"/>
        </w:rPr>
      </w:pPr>
    </w:p>
    <w:p w14:paraId="69363A2E" w14:textId="77777777" w:rsidR="007A056B" w:rsidRDefault="007A056B" w:rsidP="007A056B">
      <w:pPr>
        <w:spacing w:after="0" w:line="240" w:lineRule="auto"/>
        <w:jc w:val="center"/>
        <w:rPr>
          <w:rFonts w:ascii="Times New Roman" w:hAnsi="Times New Roman" w:cs="Times New Roman"/>
          <w:b/>
          <w:color w:val="000000"/>
          <w:sz w:val="24"/>
          <w:szCs w:val="24"/>
        </w:rPr>
      </w:pPr>
    </w:p>
    <w:p w14:paraId="6062DA24"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Auces pilsētas ģerbonis</w:t>
      </w:r>
    </w:p>
    <w:p w14:paraId="4B577257" w14:textId="77777777" w:rsidR="007A056B" w:rsidRDefault="007A056B" w:rsidP="007A056B">
      <w:pPr>
        <w:spacing w:line="240" w:lineRule="auto"/>
        <w:jc w:val="center"/>
        <w:rPr>
          <w:b/>
          <w:color w:val="000000"/>
        </w:rPr>
      </w:pPr>
    </w:p>
    <w:p w14:paraId="74CA5695" w14:textId="77777777" w:rsidR="007A056B" w:rsidRDefault="007A056B" w:rsidP="007A056B">
      <w:pPr>
        <w:spacing w:line="240" w:lineRule="auto"/>
        <w:rPr>
          <w:b/>
          <w:color w:val="000000"/>
        </w:rPr>
      </w:pPr>
    </w:p>
    <w:p w14:paraId="11689050" w14:textId="77777777" w:rsidR="007A056B" w:rsidRDefault="007A056B" w:rsidP="007A056B">
      <w:pPr>
        <w:spacing w:line="240" w:lineRule="auto"/>
        <w:jc w:val="center"/>
        <w:rPr>
          <w:b/>
          <w:color w:val="000000"/>
        </w:rPr>
      </w:pPr>
    </w:p>
    <w:p w14:paraId="7374FC0A" w14:textId="6AB175CD" w:rsidR="007A056B" w:rsidRDefault="007A056B" w:rsidP="007A056B">
      <w:pPr>
        <w:spacing w:line="240" w:lineRule="auto"/>
        <w:jc w:val="center"/>
        <w:rPr>
          <w:b/>
          <w:color w:val="000000"/>
        </w:rPr>
      </w:pPr>
      <w:r>
        <w:rPr>
          <w:b/>
          <w:noProof/>
          <w:color w:val="000000"/>
          <w:lang w:eastAsia="lv-LV"/>
        </w:rPr>
        <w:drawing>
          <wp:inline distT="0" distB="0" distL="0" distR="0" wp14:anchorId="154C0796" wp14:editId="58059EFF">
            <wp:extent cx="3762375" cy="50292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62375" cy="5029200"/>
                    </a:xfrm>
                    <a:prstGeom prst="rect">
                      <a:avLst/>
                    </a:prstGeom>
                    <a:noFill/>
                    <a:ln>
                      <a:noFill/>
                    </a:ln>
                  </pic:spPr>
                </pic:pic>
              </a:graphicData>
            </a:graphic>
          </wp:inline>
        </w:drawing>
      </w:r>
    </w:p>
    <w:p w14:paraId="69F60790" w14:textId="77777777" w:rsidR="007A056B" w:rsidRDefault="007A056B" w:rsidP="007A056B">
      <w:pPr>
        <w:spacing w:line="240" w:lineRule="auto"/>
        <w:jc w:val="center"/>
        <w:rPr>
          <w:b/>
          <w:color w:val="000000"/>
        </w:rPr>
      </w:pPr>
    </w:p>
    <w:p w14:paraId="1E8D09F0" w14:textId="77777777" w:rsidR="007A056B" w:rsidRDefault="007A056B" w:rsidP="007A056B">
      <w:pPr>
        <w:spacing w:line="240" w:lineRule="auto"/>
        <w:jc w:val="center"/>
        <w:rPr>
          <w:b/>
          <w:color w:val="000000"/>
        </w:rPr>
      </w:pPr>
    </w:p>
    <w:p w14:paraId="23C301DF" w14:textId="77777777" w:rsidR="007A056B" w:rsidRDefault="007A056B" w:rsidP="007A056B">
      <w:pPr>
        <w:spacing w:line="240" w:lineRule="auto"/>
        <w:jc w:val="center"/>
        <w:rPr>
          <w:b/>
          <w:color w:val="000000"/>
        </w:rPr>
      </w:pPr>
    </w:p>
    <w:p w14:paraId="0B2B9F02" w14:textId="77777777" w:rsidR="007A056B" w:rsidRDefault="007A056B" w:rsidP="007A056B">
      <w:pPr>
        <w:spacing w:line="240" w:lineRule="auto"/>
        <w:jc w:val="center"/>
        <w:rPr>
          <w:b/>
          <w:color w:val="000000"/>
        </w:rPr>
      </w:pPr>
    </w:p>
    <w:p w14:paraId="237FBEC9" w14:textId="77777777" w:rsidR="007A056B" w:rsidRDefault="007A056B" w:rsidP="007A056B">
      <w:pPr>
        <w:spacing w:line="240" w:lineRule="auto"/>
        <w:jc w:val="center"/>
        <w:rPr>
          <w:b/>
          <w:color w:val="000000"/>
        </w:rPr>
      </w:pPr>
    </w:p>
    <w:p w14:paraId="76C6DB31"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45D3CD27"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69722FCD"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5CA0B51F"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 pielikums</w:t>
      </w:r>
    </w:p>
    <w:p w14:paraId="1C514473"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74BBAF9D"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5F4D10F2" w14:textId="77777777" w:rsidR="007A056B" w:rsidRDefault="007A056B" w:rsidP="007A056B">
      <w:pPr>
        <w:spacing w:after="0" w:line="240" w:lineRule="auto"/>
        <w:jc w:val="right"/>
        <w:rPr>
          <w:rFonts w:ascii="Times New Roman" w:hAnsi="Times New Roman" w:cs="Times New Roman"/>
          <w:b/>
          <w:color w:val="000000"/>
          <w:sz w:val="24"/>
          <w:szCs w:val="24"/>
        </w:rPr>
      </w:pPr>
      <w:r>
        <w:rPr>
          <w:rFonts w:ascii="Times New Roman" w:hAnsi="Times New Roman" w:cs="Times New Roman"/>
          <w:color w:val="000000"/>
          <w:sz w:val="24"/>
          <w:szCs w:val="24"/>
        </w:rPr>
        <w:t>"Par Dobeles novada simboliku"</w:t>
      </w:r>
    </w:p>
    <w:p w14:paraId="2A8FF7F2" w14:textId="77777777" w:rsidR="007A056B" w:rsidRDefault="007A056B" w:rsidP="007A056B">
      <w:pPr>
        <w:spacing w:after="0" w:line="240" w:lineRule="auto"/>
        <w:jc w:val="center"/>
        <w:rPr>
          <w:rFonts w:ascii="Times New Roman" w:hAnsi="Times New Roman" w:cs="Times New Roman"/>
          <w:b/>
          <w:color w:val="000000"/>
          <w:sz w:val="24"/>
          <w:szCs w:val="24"/>
        </w:rPr>
      </w:pPr>
    </w:p>
    <w:p w14:paraId="7027C532" w14:textId="77777777" w:rsidR="007A056B" w:rsidRDefault="007A056B" w:rsidP="007A056B">
      <w:pPr>
        <w:spacing w:after="0" w:line="240" w:lineRule="auto"/>
        <w:jc w:val="center"/>
        <w:rPr>
          <w:rFonts w:ascii="Times New Roman" w:hAnsi="Times New Roman" w:cs="Times New Roman"/>
          <w:b/>
          <w:color w:val="000000"/>
          <w:sz w:val="24"/>
          <w:szCs w:val="24"/>
        </w:rPr>
      </w:pPr>
    </w:p>
    <w:p w14:paraId="40C4F78A" w14:textId="77777777" w:rsidR="007A056B" w:rsidRDefault="007A056B" w:rsidP="007A056B">
      <w:pPr>
        <w:spacing w:after="0" w:line="240" w:lineRule="auto"/>
        <w:jc w:val="center"/>
        <w:rPr>
          <w:rFonts w:ascii="Times New Roman" w:hAnsi="Times New Roman" w:cs="Times New Roman"/>
          <w:b/>
          <w:color w:val="000000"/>
          <w:sz w:val="24"/>
          <w:szCs w:val="24"/>
        </w:rPr>
      </w:pPr>
    </w:p>
    <w:p w14:paraId="5F594405" w14:textId="77777777" w:rsidR="007A056B" w:rsidRDefault="007A056B" w:rsidP="007A056B">
      <w:pPr>
        <w:spacing w:after="0" w:line="240" w:lineRule="auto"/>
        <w:jc w:val="center"/>
        <w:rPr>
          <w:rFonts w:ascii="Times New Roman" w:hAnsi="Times New Roman" w:cs="Times New Roman"/>
          <w:b/>
          <w:color w:val="000000"/>
          <w:sz w:val="24"/>
          <w:szCs w:val="24"/>
        </w:rPr>
      </w:pPr>
    </w:p>
    <w:p w14:paraId="7E935A51"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Bēnes pagasta ģerbonis</w:t>
      </w:r>
    </w:p>
    <w:p w14:paraId="75FCC1D8" w14:textId="77777777" w:rsidR="007A056B" w:rsidRDefault="007A056B" w:rsidP="007A056B">
      <w:pPr>
        <w:spacing w:line="240" w:lineRule="auto"/>
        <w:rPr>
          <w:b/>
          <w:color w:val="000000"/>
        </w:rPr>
      </w:pPr>
    </w:p>
    <w:p w14:paraId="7CA57560" w14:textId="77777777" w:rsidR="007A056B" w:rsidRDefault="007A056B" w:rsidP="007A056B">
      <w:pPr>
        <w:spacing w:line="240" w:lineRule="auto"/>
        <w:jc w:val="center"/>
        <w:rPr>
          <w:b/>
          <w:color w:val="000000"/>
        </w:rPr>
      </w:pPr>
    </w:p>
    <w:p w14:paraId="7294D217" w14:textId="756B9D85" w:rsidR="007A056B" w:rsidRDefault="007A056B" w:rsidP="007A056B">
      <w:pPr>
        <w:spacing w:line="240" w:lineRule="auto"/>
        <w:jc w:val="center"/>
        <w:rPr>
          <w:b/>
          <w:color w:val="000000"/>
        </w:rPr>
      </w:pPr>
      <w:r>
        <w:rPr>
          <w:b/>
          <w:noProof/>
          <w:color w:val="000000"/>
          <w:lang w:eastAsia="lv-LV"/>
        </w:rPr>
        <w:drawing>
          <wp:inline distT="0" distB="0" distL="0" distR="0" wp14:anchorId="20CBD298" wp14:editId="0B206912">
            <wp:extent cx="4572000" cy="5229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229225"/>
                    </a:xfrm>
                    <a:prstGeom prst="rect">
                      <a:avLst/>
                    </a:prstGeom>
                    <a:noFill/>
                    <a:ln>
                      <a:noFill/>
                    </a:ln>
                  </pic:spPr>
                </pic:pic>
              </a:graphicData>
            </a:graphic>
          </wp:inline>
        </w:drawing>
      </w:r>
    </w:p>
    <w:p w14:paraId="524CC40D" w14:textId="77777777" w:rsidR="007A056B" w:rsidRDefault="007A056B" w:rsidP="007A056B">
      <w:pPr>
        <w:spacing w:line="240" w:lineRule="auto"/>
        <w:jc w:val="center"/>
        <w:rPr>
          <w:b/>
          <w:color w:val="000000"/>
        </w:rPr>
      </w:pPr>
    </w:p>
    <w:p w14:paraId="6609FEC3" w14:textId="77777777" w:rsidR="007A056B" w:rsidRDefault="007A056B" w:rsidP="007A056B">
      <w:pPr>
        <w:spacing w:line="240" w:lineRule="auto"/>
        <w:jc w:val="center"/>
        <w:rPr>
          <w:b/>
          <w:color w:val="000000"/>
        </w:rPr>
      </w:pPr>
    </w:p>
    <w:p w14:paraId="287F6917" w14:textId="77777777" w:rsidR="007A056B" w:rsidRDefault="007A056B" w:rsidP="007A056B">
      <w:pPr>
        <w:spacing w:line="240" w:lineRule="auto"/>
        <w:jc w:val="center"/>
        <w:rPr>
          <w:b/>
          <w:color w:val="000000"/>
        </w:rPr>
      </w:pPr>
    </w:p>
    <w:p w14:paraId="3AEF6090"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0C58398D" w14:textId="77777777" w:rsidR="007A056B" w:rsidRDefault="007A056B" w:rsidP="007A056B">
      <w:pPr>
        <w:autoSpaceDE w:val="0"/>
        <w:autoSpaceDN w:val="0"/>
        <w:adjustRightInd w:val="0"/>
        <w:spacing w:line="240" w:lineRule="auto"/>
        <w:jc w:val="right"/>
        <w:rPr>
          <w:color w:val="000000"/>
        </w:rPr>
      </w:pPr>
    </w:p>
    <w:p w14:paraId="2FA48368" w14:textId="77777777" w:rsidR="007A056B" w:rsidRDefault="007A056B" w:rsidP="007A056B">
      <w:pPr>
        <w:autoSpaceDE w:val="0"/>
        <w:autoSpaceDN w:val="0"/>
        <w:adjustRightInd w:val="0"/>
        <w:spacing w:line="240" w:lineRule="auto"/>
        <w:jc w:val="right"/>
        <w:rPr>
          <w:color w:val="000000"/>
        </w:rPr>
      </w:pPr>
    </w:p>
    <w:p w14:paraId="5551F490"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4420129A"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 pielikums</w:t>
      </w:r>
    </w:p>
    <w:p w14:paraId="1D767311"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642913D6"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16EAEF95" w14:textId="77777777" w:rsidR="007A056B" w:rsidRDefault="007A056B" w:rsidP="007A056B">
      <w:pPr>
        <w:spacing w:after="0" w:line="240" w:lineRule="auto"/>
        <w:jc w:val="right"/>
        <w:rPr>
          <w:rFonts w:ascii="Times New Roman" w:hAnsi="Times New Roman" w:cs="Times New Roman"/>
          <w:b/>
          <w:color w:val="000000"/>
          <w:sz w:val="24"/>
          <w:szCs w:val="24"/>
        </w:rPr>
      </w:pPr>
      <w:r>
        <w:rPr>
          <w:rFonts w:ascii="Times New Roman" w:hAnsi="Times New Roman" w:cs="Times New Roman"/>
          <w:color w:val="000000"/>
          <w:sz w:val="24"/>
          <w:szCs w:val="24"/>
        </w:rPr>
        <w:t>"Par Dobeles novada simboliku"</w:t>
      </w:r>
    </w:p>
    <w:p w14:paraId="4DF5DDC0" w14:textId="77777777" w:rsidR="007A056B" w:rsidRDefault="007A056B" w:rsidP="007A056B">
      <w:pPr>
        <w:spacing w:after="0" w:line="240" w:lineRule="auto"/>
        <w:jc w:val="center"/>
        <w:rPr>
          <w:rFonts w:ascii="Times New Roman" w:hAnsi="Times New Roman" w:cs="Times New Roman"/>
          <w:b/>
          <w:color w:val="000000"/>
          <w:sz w:val="24"/>
          <w:szCs w:val="24"/>
        </w:rPr>
      </w:pPr>
    </w:p>
    <w:p w14:paraId="6C48F88C" w14:textId="77777777" w:rsidR="007A056B" w:rsidRDefault="007A056B" w:rsidP="007A056B">
      <w:pPr>
        <w:spacing w:after="0" w:line="240" w:lineRule="auto"/>
        <w:jc w:val="center"/>
        <w:rPr>
          <w:rFonts w:ascii="Times New Roman" w:hAnsi="Times New Roman" w:cs="Times New Roman"/>
          <w:b/>
          <w:color w:val="000000"/>
          <w:sz w:val="24"/>
          <w:szCs w:val="24"/>
        </w:rPr>
      </w:pPr>
    </w:p>
    <w:p w14:paraId="4673FEFB" w14:textId="77777777" w:rsidR="007A056B" w:rsidRDefault="007A056B" w:rsidP="007A056B">
      <w:pPr>
        <w:spacing w:after="0" w:line="240" w:lineRule="auto"/>
        <w:jc w:val="center"/>
        <w:rPr>
          <w:rFonts w:ascii="Times New Roman" w:hAnsi="Times New Roman" w:cs="Times New Roman"/>
          <w:b/>
          <w:color w:val="000000"/>
          <w:sz w:val="24"/>
          <w:szCs w:val="24"/>
        </w:rPr>
      </w:pPr>
    </w:p>
    <w:p w14:paraId="6B09C137" w14:textId="77777777" w:rsidR="007A056B" w:rsidRDefault="007A056B" w:rsidP="007A056B">
      <w:pPr>
        <w:spacing w:after="0" w:line="240" w:lineRule="auto"/>
        <w:jc w:val="center"/>
        <w:rPr>
          <w:rFonts w:ascii="Times New Roman" w:hAnsi="Times New Roman" w:cs="Times New Roman"/>
          <w:b/>
          <w:color w:val="000000"/>
          <w:sz w:val="24"/>
          <w:szCs w:val="24"/>
        </w:rPr>
      </w:pPr>
    </w:p>
    <w:p w14:paraId="7046599B" w14:textId="77777777" w:rsidR="007A056B" w:rsidRDefault="007A056B" w:rsidP="007A056B">
      <w:pPr>
        <w:spacing w:after="0" w:line="240" w:lineRule="auto"/>
        <w:jc w:val="center"/>
        <w:rPr>
          <w:rFonts w:ascii="Times New Roman" w:hAnsi="Times New Roman" w:cs="Times New Roman"/>
          <w:b/>
          <w:color w:val="000000"/>
          <w:sz w:val="24"/>
          <w:szCs w:val="24"/>
        </w:rPr>
      </w:pPr>
    </w:p>
    <w:p w14:paraId="55E88E9C" w14:textId="77777777" w:rsidR="007A056B" w:rsidRDefault="007A056B" w:rsidP="007A056B">
      <w:pPr>
        <w:spacing w:after="0" w:line="240" w:lineRule="auto"/>
        <w:jc w:val="center"/>
        <w:rPr>
          <w:rFonts w:ascii="Times New Roman" w:hAnsi="Times New Roman" w:cs="Times New Roman"/>
          <w:b/>
          <w:color w:val="000000"/>
          <w:sz w:val="24"/>
          <w:szCs w:val="24"/>
        </w:rPr>
      </w:pPr>
    </w:p>
    <w:p w14:paraId="55B3E7E3"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Krimūnu pagasta ģerbonis</w:t>
      </w:r>
    </w:p>
    <w:p w14:paraId="71D3DAE9" w14:textId="77777777" w:rsidR="007A056B" w:rsidRDefault="007A056B" w:rsidP="007A056B">
      <w:pPr>
        <w:spacing w:line="240" w:lineRule="auto"/>
        <w:jc w:val="center"/>
        <w:rPr>
          <w:b/>
          <w:color w:val="000000"/>
        </w:rPr>
      </w:pPr>
    </w:p>
    <w:p w14:paraId="6782089D" w14:textId="77777777" w:rsidR="007A056B" w:rsidRDefault="007A056B" w:rsidP="007A056B">
      <w:pPr>
        <w:spacing w:line="240" w:lineRule="auto"/>
        <w:rPr>
          <w:b/>
          <w:color w:val="000000"/>
        </w:rPr>
      </w:pPr>
    </w:p>
    <w:p w14:paraId="02916580" w14:textId="77777777" w:rsidR="007A056B" w:rsidRDefault="007A056B" w:rsidP="007A056B">
      <w:pPr>
        <w:spacing w:line="240" w:lineRule="auto"/>
        <w:jc w:val="center"/>
        <w:rPr>
          <w:b/>
          <w:color w:val="000000"/>
        </w:rPr>
      </w:pPr>
    </w:p>
    <w:p w14:paraId="1EEF99A6" w14:textId="77777777" w:rsidR="007A056B" w:rsidRDefault="007A056B" w:rsidP="007A056B">
      <w:pPr>
        <w:spacing w:line="240" w:lineRule="auto"/>
        <w:jc w:val="center"/>
        <w:rPr>
          <w:b/>
          <w:color w:val="000000"/>
        </w:rPr>
      </w:pPr>
    </w:p>
    <w:p w14:paraId="68E626FB" w14:textId="4B5D967F" w:rsidR="007A056B" w:rsidRDefault="007A056B" w:rsidP="007A056B">
      <w:pPr>
        <w:spacing w:line="240" w:lineRule="auto"/>
        <w:jc w:val="center"/>
        <w:rPr>
          <w:b/>
          <w:color w:val="000000"/>
        </w:rPr>
      </w:pPr>
      <w:r>
        <w:rPr>
          <w:b/>
          <w:noProof/>
          <w:color w:val="000000"/>
          <w:lang w:eastAsia="lv-LV"/>
        </w:rPr>
        <w:drawing>
          <wp:inline distT="0" distB="0" distL="0" distR="0" wp14:anchorId="465AE789" wp14:editId="649F3914">
            <wp:extent cx="2819400" cy="3419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3419475"/>
                    </a:xfrm>
                    <a:prstGeom prst="rect">
                      <a:avLst/>
                    </a:prstGeom>
                    <a:noFill/>
                    <a:ln>
                      <a:noFill/>
                    </a:ln>
                  </pic:spPr>
                </pic:pic>
              </a:graphicData>
            </a:graphic>
          </wp:inline>
        </w:drawing>
      </w:r>
    </w:p>
    <w:p w14:paraId="60726C6F" w14:textId="77777777" w:rsidR="007A056B" w:rsidRDefault="007A056B" w:rsidP="007A056B">
      <w:pPr>
        <w:spacing w:line="240" w:lineRule="auto"/>
        <w:jc w:val="center"/>
        <w:rPr>
          <w:b/>
          <w:color w:val="000000"/>
        </w:rPr>
      </w:pPr>
    </w:p>
    <w:p w14:paraId="20B6C4D4" w14:textId="77777777" w:rsidR="007A056B" w:rsidRDefault="007A056B" w:rsidP="007A056B">
      <w:pPr>
        <w:spacing w:line="240" w:lineRule="auto"/>
        <w:jc w:val="center"/>
        <w:rPr>
          <w:b/>
          <w:color w:val="000000"/>
        </w:rPr>
      </w:pPr>
    </w:p>
    <w:p w14:paraId="1EA9BF13" w14:textId="77777777" w:rsidR="007A056B" w:rsidRDefault="007A056B" w:rsidP="007A056B">
      <w:pPr>
        <w:spacing w:line="240" w:lineRule="auto"/>
        <w:jc w:val="center"/>
        <w:rPr>
          <w:b/>
          <w:color w:val="000000"/>
        </w:rPr>
      </w:pPr>
    </w:p>
    <w:p w14:paraId="71140F5F" w14:textId="77777777" w:rsidR="007A056B" w:rsidRDefault="007A056B" w:rsidP="007A056B">
      <w:pPr>
        <w:spacing w:line="240" w:lineRule="auto"/>
        <w:jc w:val="center"/>
        <w:rPr>
          <w:b/>
          <w:color w:val="000000"/>
        </w:rPr>
      </w:pPr>
    </w:p>
    <w:p w14:paraId="299E96B1" w14:textId="77777777" w:rsidR="007A056B" w:rsidRDefault="007A056B" w:rsidP="007A056B">
      <w:pPr>
        <w:spacing w:line="240" w:lineRule="auto"/>
        <w:jc w:val="center"/>
        <w:rPr>
          <w:b/>
          <w:color w:val="000000"/>
        </w:rPr>
      </w:pPr>
    </w:p>
    <w:p w14:paraId="4407BC6C" w14:textId="77777777" w:rsidR="007A056B" w:rsidRDefault="007A056B" w:rsidP="007A056B">
      <w:pPr>
        <w:spacing w:line="240" w:lineRule="auto"/>
        <w:jc w:val="center"/>
        <w:rPr>
          <w:b/>
          <w:color w:val="000000"/>
        </w:rPr>
      </w:pPr>
    </w:p>
    <w:p w14:paraId="77D456F2"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28186858" w14:textId="77777777" w:rsidR="007A056B" w:rsidRDefault="007A056B" w:rsidP="007A056B">
      <w:pPr>
        <w:autoSpaceDE w:val="0"/>
        <w:autoSpaceDN w:val="0"/>
        <w:adjustRightInd w:val="0"/>
        <w:spacing w:line="240" w:lineRule="auto"/>
        <w:jc w:val="right"/>
        <w:rPr>
          <w:color w:val="000000"/>
        </w:rPr>
      </w:pPr>
    </w:p>
    <w:p w14:paraId="4B67B722" w14:textId="77777777" w:rsidR="007A056B" w:rsidRDefault="007A056B" w:rsidP="007A056B">
      <w:pPr>
        <w:autoSpaceDE w:val="0"/>
        <w:autoSpaceDN w:val="0"/>
        <w:adjustRightInd w:val="0"/>
        <w:spacing w:line="240" w:lineRule="auto"/>
        <w:jc w:val="right"/>
        <w:rPr>
          <w:color w:val="000000"/>
        </w:rPr>
      </w:pPr>
    </w:p>
    <w:p w14:paraId="64E971E9"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6AC3DA53"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769B8475"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 pielikums</w:t>
      </w:r>
    </w:p>
    <w:p w14:paraId="47356255"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660A2B05"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2F215E59" w14:textId="77777777" w:rsidR="007A056B" w:rsidRDefault="007A056B" w:rsidP="007A056B">
      <w:pPr>
        <w:spacing w:after="0" w:line="240" w:lineRule="auto"/>
        <w:jc w:val="right"/>
        <w:rPr>
          <w:rFonts w:ascii="Times New Roman" w:hAnsi="Times New Roman" w:cs="Times New Roman"/>
          <w:b/>
          <w:color w:val="000000"/>
          <w:sz w:val="24"/>
          <w:szCs w:val="24"/>
        </w:rPr>
      </w:pPr>
      <w:r>
        <w:rPr>
          <w:rFonts w:ascii="Times New Roman" w:hAnsi="Times New Roman" w:cs="Times New Roman"/>
          <w:color w:val="000000"/>
          <w:sz w:val="24"/>
          <w:szCs w:val="24"/>
        </w:rPr>
        <w:t>"Par Dobeles novada simboliku"</w:t>
      </w:r>
    </w:p>
    <w:p w14:paraId="2E2D35A7" w14:textId="77777777" w:rsidR="007A056B" w:rsidRDefault="007A056B" w:rsidP="007A056B">
      <w:pPr>
        <w:spacing w:after="0" w:line="240" w:lineRule="auto"/>
        <w:jc w:val="center"/>
        <w:rPr>
          <w:rFonts w:ascii="Times New Roman" w:hAnsi="Times New Roman" w:cs="Times New Roman"/>
          <w:b/>
          <w:color w:val="000000"/>
          <w:sz w:val="24"/>
          <w:szCs w:val="24"/>
        </w:rPr>
      </w:pPr>
    </w:p>
    <w:p w14:paraId="17701FC9" w14:textId="77777777" w:rsidR="007A056B" w:rsidRDefault="007A056B" w:rsidP="007A056B">
      <w:pPr>
        <w:spacing w:after="0" w:line="240" w:lineRule="auto"/>
        <w:jc w:val="center"/>
        <w:rPr>
          <w:rFonts w:ascii="Times New Roman" w:hAnsi="Times New Roman" w:cs="Times New Roman"/>
          <w:b/>
          <w:color w:val="000000"/>
          <w:sz w:val="24"/>
          <w:szCs w:val="24"/>
        </w:rPr>
      </w:pPr>
    </w:p>
    <w:p w14:paraId="43802CDF" w14:textId="77777777" w:rsidR="007A056B" w:rsidRDefault="007A056B" w:rsidP="007A056B">
      <w:pPr>
        <w:spacing w:after="0" w:line="240" w:lineRule="auto"/>
        <w:jc w:val="center"/>
        <w:rPr>
          <w:rFonts w:ascii="Times New Roman" w:hAnsi="Times New Roman" w:cs="Times New Roman"/>
          <w:b/>
          <w:color w:val="000000"/>
          <w:sz w:val="24"/>
          <w:szCs w:val="24"/>
        </w:rPr>
      </w:pPr>
    </w:p>
    <w:p w14:paraId="27465276" w14:textId="77777777" w:rsidR="007A056B" w:rsidRDefault="007A056B" w:rsidP="007A056B">
      <w:pPr>
        <w:spacing w:after="0" w:line="240" w:lineRule="auto"/>
        <w:jc w:val="center"/>
        <w:rPr>
          <w:rFonts w:ascii="Times New Roman" w:hAnsi="Times New Roman" w:cs="Times New Roman"/>
          <w:b/>
          <w:color w:val="000000"/>
          <w:sz w:val="24"/>
          <w:szCs w:val="24"/>
        </w:rPr>
      </w:pPr>
    </w:p>
    <w:p w14:paraId="4FD63E7A"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Tērvetes pagasta ģerbonis</w:t>
      </w:r>
    </w:p>
    <w:p w14:paraId="69279E57" w14:textId="77777777" w:rsidR="007A056B" w:rsidRDefault="007A056B" w:rsidP="007A056B">
      <w:pPr>
        <w:spacing w:line="240" w:lineRule="auto"/>
        <w:jc w:val="center"/>
        <w:rPr>
          <w:b/>
          <w:color w:val="000000"/>
        </w:rPr>
      </w:pPr>
    </w:p>
    <w:p w14:paraId="2FF26F82" w14:textId="77777777" w:rsidR="007A056B" w:rsidRDefault="007A056B" w:rsidP="007A056B">
      <w:pPr>
        <w:spacing w:line="240" w:lineRule="auto"/>
        <w:jc w:val="center"/>
        <w:rPr>
          <w:b/>
          <w:color w:val="000000"/>
        </w:rPr>
      </w:pPr>
    </w:p>
    <w:p w14:paraId="02ACAA64" w14:textId="77777777" w:rsidR="007A056B" w:rsidRDefault="007A056B" w:rsidP="007A056B">
      <w:pPr>
        <w:spacing w:line="240" w:lineRule="auto"/>
        <w:jc w:val="center"/>
        <w:rPr>
          <w:b/>
          <w:color w:val="000000"/>
        </w:rPr>
      </w:pPr>
    </w:p>
    <w:p w14:paraId="351181D7" w14:textId="77777777" w:rsidR="007A056B" w:rsidRDefault="007A056B" w:rsidP="007A056B">
      <w:pPr>
        <w:spacing w:line="240" w:lineRule="auto"/>
        <w:jc w:val="center"/>
        <w:rPr>
          <w:b/>
          <w:color w:val="000000"/>
        </w:rPr>
      </w:pPr>
    </w:p>
    <w:p w14:paraId="7BAEE1D5" w14:textId="77777777" w:rsidR="007A056B" w:rsidRDefault="007A056B" w:rsidP="007A056B">
      <w:pPr>
        <w:spacing w:line="240" w:lineRule="auto"/>
        <w:jc w:val="center"/>
        <w:rPr>
          <w:b/>
          <w:color w:val="000000"/>
        </w:rPr>
      </w:pPr>
    </w:p>
    <w:p w14:paraId="7F1A9938" w14:textId="5D4A579E" w:rsidR="007A056B" w:rsidRDefault="007A056B" w:rsidP="007A056B">
      <w:pPr>
        <w:spacing w:line="240" w:lineRule="auto"/>
        <w:jc w:val="center"/>
        <w:rPr>
          <w:b/>
          <w:color w:val="000000"/>
        </w:rPr>
      </w:pPr>
      <w:r>
        <w:rPr>
          <w:b/>
          <w:noProof/>
          <w:color w:val="000000"/>
          <w:lang w:eastAsia="lv-LV"/>
        </w:rPr>
        <w:drawing>
          <wp:inline distT="0" distB="0" distL="0" distR="0" wp14:anchorId="28715633" wp14:editId="4A2735DE">
            <wp:extent cx="2162175" cy="26098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2175" cy="2609850"/>
                    </a:xfrm>
                    <a:prstGeom prst="rect">
                      <a:avLst/>
                    </a:prstGeom>
                    <a:noFill/>
                    <a:ln>
                      <a:noFill/>
                    </a:ln>
                  </pic:spPr>
                </pic:pic>
              </a:graphicData>
            </a:graphic>
          </wp:inline>
        </w:drawing>
      </w:r>
    </w:p>
    <w:p w14:paraId="3A74E877" w14:textId="77777777" w:rsidR="007A056B" w:rsidRDefault="007A056B" w:rsidP="007A056B">
      <w:pPr>
        <w:spacing w:line="240" w:lineRule="auto"/>
        <w:jc w:val="center"/>
        <w:rPr>
          <w:b/>
          <w:color w:val="000000"/>
        </w:rPr>
      </w:pPr>
    </w:p>
    <w:p w14:paraId="3206DF18" w14:textId="77777777" w:rsidR="007A056B" w:rsidRDefault="007A056B" w:rsidP="007A056B">
      <w:pPr>
        <w:spacing w:line="240" w:lineRule="auto"/>
        <w:jc w:val="center"/>
        <w:rPr>
          <w:b/>
          <w:color w:val="000000"/>
        </w:rPr>
      </w:pPr>
    </w:p>
    <w:p w14:paraId="4CA96898" w14:textId="77777777" w:rsidR="007A056B" w:rsidRDefault="007A056B" w:rsidP="007A056B">
      <w:pPr>
        <w:spacing w:line="240" w:lineRule="auto"/>
        <w:jc w:val="center"/>
        <w:rPr>
          <w:b/>
          <w:color w:val="000000"/>
        </w:rPr>
      </w:pPr>
    </w:p>
    <w:p w14:paraId="1A1E76FF" w14:textId="77777777" w:rsidR="007A056B" w:rsidRDefault="007A056B" w:rsidP="007A056B">
      <w:pPr>
        <w:spacing w:line="240" w:lineRule="auto"/>
        <w:jc w:val="center"/>
        <w:rPr>
          <w:b/>
          <w:color w:val="000000"/>
        </w:rPr>
      </w:pPr>
    </w:p>
    <w:p w14:paraId="1DC7DE12" w14:textId="77777777" w:rsidR="007A056B" w:rsidRDefault="007A056B" w:rsidP="007A056B">
      <w:pPr>
        <w:spacing w:line="240" w:lineRule="auto"/>
        <w:jc w:val="center"/>
        <w:rPr>
          <w:b/>
          <w:color w:val="000000"/>
        </w:rPr>
      </w:pPr>
    </w:p>
    <w:p w14:paraId="179F0C51" w14:textId="77777777" w:rsidR="007A056B" w:rsidRDefault="007A056B" w:rsidP="007A056B">
      <w:pPr>
        <w:spacing w:line="240" w:lineRule="auto"/>
        <w:rPr>
          <w:b/>
          <w:color w:val="000000"/>
        </w:rPr>
      </w:pPr>
    </w:p>
    <w:p w14:paraId="4BA8469B" w14:textId="77777777" w:rsidR="007A056B" w:rsidRDefault="007A056B" w:rsidP="007A056B">
      <w:pPr>
        <w:spacing w:line="240" w:lineRule="auto"/>
        <w:jc w:val="center"/>
        <w:rPr>
          <w:b/>
          <w:color w:val="000000"/>
        </w:rPr>
      </w:pPr>
    </w:p>
    <w:p w14:paraId="11A99795" w14:textId="77777777" w:rsidR="007A056B" w:rsidRDefault="007A056B" w:rsidP="007A056B">
      <w:pPr>
        <w:spacing w:line="240" w:lineRule="auto"/>
        <w:jc w:val="center"/>
        <w:rPr>
          <w:b/>
          <w:color w:val="000000"/>
        </w:rPr>
      </w:pPr>
    </w:p>
    <w:p w14:paraId="3228D87E"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64061770"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58BE1055" w14:textId="77777777" w:rsidR="007A056B" w:rsidRDefault="007A056B" w:rsidP="007A056B">
      <w:pPr>
        <w:autoSpaceDE w:val="0"/>
        <w:autoSpaceDN w:val="0"/>
        <w:adjustRightInd w:val="0"/>
        <w:spacing w:line="240" w:lineRule="auto"/>
        <w:jc w:val="right"/>
        <w:rPr>
          <w:color w:val="000000"/>
        </w:rPr>
      </w:pPr>
    </w:p>
    <w:p w14:paraId="0E857542" w14:textId="77777777" w:rsidR="007A056B" w:rsidRDefault="007A056B" w:rsidP="007A056B">
      <w:pPr>
        <w:autoSpaceDE w:val="0"/>
        <w:autoSpaceDN w:val="0"/>
        <w:adjustRightInd w:val="0"/>
        <w:spacing w:line="240" w:lineRule="auto"/>
        <w:jc w:val="right"/>
        <w:rPr>
          <w:color w:val="000000"/>
        </w:rPr>
      </w:pPr>
    </w:p>
    <w:p w14:paraId="30F0196D"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060C4A23"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2084C488"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20746881"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8. pielikums</w:t>
      </w:r>
    </w:p>
    <w:p w14:paraId="2CD9E133"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3DA12E2E"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6B756D94" w14:textId="77777777" w:rsidR="007A056B" w:rsidRDefault="007A056B" w:rsidP="007A056B">
      <w:pPr>
        <w:spacing w:after="0" w:line="240" w:lineRule="auto"/>
        <w:jc w:val="right"/>
        <w:rPr>
          <w:rFonts w:ascii="Times New Roman" w:hAnsi="Times New Roman" w:cs="Times New Roman"/>
          <w:b/>
          <w:color w:val="000000"/>
          <w:sz w:val="24"/>
          <w:szCs w:val="24"/>
        </w:rPr>
      </w:pPr>
      <w:r>
        <w:rPr>
          <w:rFonts w:ascii="Times New Roman" w:hAnsi="Times New Roman" w:cs="Times New Roman"/>
          <w:color w:val="000000"/>
          <w:sz w:val="24"/>
          <w:szCs w:val="24"/>
        </w:rPr>
        <w:t>"Par Dobeles novada simboliku"</w:t>
      </w:r>
    </w:p>
    <w:p w14:paraId="12F9C2ED" w14:textId="77777777" w:rsidR="007A056B" w:rsidRDefault="007A056B" w:rsidP="007A056B">
      <w:pPr>
        <w:spacing w:after="0" w:line="240" w:lineRule="auto"/>
        <w:jc w:val="center"/>
        <w:rPr>
          <w:rFonts w:ascii="Times New Roman" w:hAnsi="Times New Roman" w:cs="Times New Roman"/>
          <w:b/>
          <w:color w:val="000000"/>
          <w:sz w:val="24"/>
          <w:szCs w:val="24"/>
        </w:rPr>
      </w:pPr>
    </w:p>
    <w:p w14:paraId="12B7B0D4" w14:textId="77777777" w:rsidR="007A056B" w:rsidRDefault="007A056B" w:rsidP="007A056B">
      <w:pPr>
        <w:spacing w:after="0" w:line="240" w:lineRule="auto"/>
        <w:jc w:val="center"/>
        <w:rPr>
          <w:rFonts w:ascii="Times New Roman" w:hAnsi="Times New Roman" w:cs="Times New Roman"/>
          <w:b/>
          <w:color w:val="000000"/>
          <w:sz w:val="24"/>
          <w:szCs w:val="24"/>
        </w:rPr>
      </w:pPr>
    </w:p>
    <w:p w14:paraId="2C07675E" w14:textId="77777777" w:rsidR="007A056B" w:rsidRDefault="007A056B" w:rsidP="007A056B">
      <w:pPr>
        <w:spacing w:after="0" w:line="240" w:lineRule="auto"/>
        <w:jc w:val="center"/>
        <w:rPr>
          <w:rFonts w:ascii="Times New Roman" w:hAnsi="Times New Roman" w:cs="Times New Roman"/>
          <w:b/>
          <w:color w:val="000000"/>
          <w:sz w:val="24"/>
          <w:szCs w:val="24"/>
        </w:rPr>
      </w:pPr>
    </w:p>
    <w:p w14:paraId="33155D63" w14:textId="77777777" w:rsidR="007A056B" w:rsidRDefault="007A056B" w:rsidP="007A056B">
      <w:pPr>
        <w:spacing w:after="0" w:line="240" w:lineRule="auto"/>
        <w:jc w:val="center"/>
        <w:rPr>
          <w:rFonts w:ascii="Times New Roman" w:hAnsi="Times New Roman" w:cs="Times New Roman"/>
          <w:b/>
          <w:color w:val="000000"/>
          <w:sz w:val="24"/>
          <w:szCs w:val="24"/>
        </w:rPr>
      </w:pPr>
    </w:p>
    <w:p w14:paraId="55AC6971" w14:textId="77777777" w:rsidR="007A056B" w:rsidRDefault="007A056B" w:rsidP="007A056B">
      <w:pPr>
        <w:spacing w:after="0" w:line="240" w:lineRule="auto"/>
        <w:jc w:val="center"/>
        <w:rPr>
          <w:rFonts w:ascii="Times New Roman" w:hAnsi="Times New Roman" w:cs="Times New Roman"/>
          <w:b/>
          <w:color w:val="000000"/>
          <w:sz w:val="24"/>
          <w:szCs w:val="24"/>
        </w:rPr>
      </w:pPr>
    </w:p>
    <w:p w14:paraId="52560305"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Dobeles pilsētas karogs</w:t>
      </w:r>
    </w:p>
    <w:p w14:paraId="48BEB108" w14:textId="77777777" w:rsidR="007A056B" w:rsidRDefault="007A056B" w:rsidP="007A056B">
      <w:pPr>
        <w:spacing w:line="240" w:lineRule="auto"/>
        <w:jc w:val="center"/>
        <w:rPr>
          <w:b/>
          <w:color w:val="000000"/>
        </w:rPr>
      </w:pPr>
    </w:p>
    <w:p w14:paraId="569A4E0E" w14:textId="77777777" w:rsidR="007A056B" w:rsidRDefault="007A056B" w:rsidP="007A056B">
      <w:pPr>
        <w:spacing w:line="240" w:lineRule="auto"/>
        <w:jc w:val="center"/>
        <w:rPr>
          <w:b/>
          <w:color w:val="000000"/>
        </w:rPr>
      </w:pPr>
    </w:p>
    <w:p w14:paraId="78B15A3B" w14:textId="77777777" w:rsidR="007A056B" w:rsidRDefault="007A056B" w:rsidP="007A056B">
      <w:pPr>
        <w:spacing w:line="240" w:lineRule="auto"/>
        <w:jc w:val="center"/>
        <w:rPr>
          <w:b/>
          <w:color w:val="000000"/>
        </w:rPr>
      </w:pPr>
    </w:p>
    <w:p w14:paraId="46DF7FE5" w14:textId="77777777" w:rsidR="007A056B" w:rsidRDefault="007A056B" w:rsidP="007A056B">
      <w:pPr>
        <w:spacing w:line="240" w:lineRule="auto"/>
        <w:jc w:val="center"/>
        <w:rPr>
          <w:b/>
          <w:color w:val="000000"/>
        </w:rPr>
      </w:pPr>
    </w:p>
    <w:p w14:paraId="073A54C7" w14:textId="77777777" w:rsidR="007A056B" w:rsidRDefault="007A056B" w:rsidP="007A056B">
      <w:pPr>
        <w:spacing w:line="240" w:lineRule="auto"/>
        <w:jc w:val="center"/>
        <w:rPr>
          <w:b/>
          <w:color w:val="000000"/>
        </w:rPr>
      </w:pPr>
    </w:p>
    <w:p w14:paraId="63D30EF0" w14:textId="073E3E09" w:rsidR="007A056B" w:rsidRDefault="007A056B" w:rsidP="007A056B">
      <w:pPr>
        <w:spacing w:line="240" w:lineRule="auto"/>
        <w:jc w:val="center"/>
        <w:rPr>
          <w:b/>
          <w:color w:val="000000"/>
        </w:rPr>
      </w:pPr>
      <w:r>
        <w:rPr>
          <w:b/>
          <w:noProof/>
          <w:color w:val="000000"/>
          <w:lang w:eastAsia="lv-LV"/>
        </w:rPr>
        <w:drawing>
          <wp:inline distT="0" distB="0" distL="0" distR="0" wp14:anchorId="1F04BDCB" wp14:editId="7C20893F">
            <wp:extent cx="4152900" cy="2066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2900" cy="2066925"/>
                    </a:xfrm>
                    <a:prstGeom prst="rect">
                      <a:avLst/>
                    </a:prstGeom>
                    <a:noFill/>
                    <a:ln>
                      <a:noFill/>
                    </a:ln>
                  </pic:spPr>
                </pic:pic>
              </a:graphicData>
            </a:graphic>
          </wp:inline>
        </w:drawing>
      </w:r>
    </w:p>
    <w:p w14:paraId="32F0F351" w14:textId="77777777" w:rsidR="007A056B" w:rsidRDefault="007A056B" w:rsidP="007A056B">
      <w:pPr>
        <w:spacing w:line="240" w:lineRule="auto"/>
        <w:jc w:val="center"/>
        <w:rPr>
          <w:b/>
          <w:color w:val="000000"/>
        </w:rPr>
      </w:pPr>
    </w:p>
    <w:p w14:paraId="60B33401" w14:textId="77777777" w:rsidR="007A056B" w:rsidRDefault="007A056B" w:rsidP="007A056B">
      <w:pPr>
        <w:spacing w:line="240" w:lineRule="auto"/>
        <w:jc w:val="center"/>
        <w:rPr>
          <w:b/>
          <w:color w:val="000000"/>
        </w:rPr>
      </w:pPr>
    </w:p>
    <w:p w14:paraId="55DEF270" w14:textId="77777777" w:rsidR="007A056B" w:rsidRDefault="007A056B" w:rsidP="007A056B">
      <w:pPr>
        <w:spacing w:line="240" w:lineRule="auto"/>
        <w:jc w:val="center"/>
        <w:rPr>
          <w:b/>
          <w:color w:val="000000"/>
        </w:rPr>
      </w:pPr>
    </w:p>
    <w:p w14:paraId="650797FD" w14:textId="77777777" w:rsidR="007A056B" w:rsidRDefault="007A056B" w:rsidP="007A056B">
      <w:pPr>
        <w:spacing w:line="240" w:lineRule="auto"/>
        <w:jc w:val="center"/>
        <w:rPr>
          <w:b/>
          <w:color w:val="000000"/>
        </w:rPr>
      </w:pPr>
    </w:p>
    <w:p w14:paraId="6F5EB4ED" w14:textId="77777777" w:rsidR="007A056B" w:rsidRDefault="007A056B" w:rsidP="007A056B">
      <w:pPr>
        <w:spacing w:line="240" w:lineRule="auto"/>
        <w:jc w:val="center"/>
        <w:rPr>
          <w:b/>
          <w:color w:val="000000"/>
        </w:rPr>
      </w:pPr>
    </w:p>
    <w:p w14:paraId="1F4FD725" w14:textId="77777777" w:rsidR="007A056B" w:rsidRDefault="007A056B" w:rsidP="007A056B">
      <w:pPr>
        <w:spacing w:line="240" w:lineRule="auto"/>
        <w:jc w:val="center"/>
        <w:rPr>
          <w:b/>
          <w:color w:val="000000"/>
        </w:rPr>
      </w:pPr>
    </w:p>
    <w:p w14:paraId="54FD6169" w14:textId="77777777" w:rsidR="007A056B" w:rsidRDefault="007A056B" w:rsidP="007A056B">
      <w:pPr>
        <w:spacing w:line="240" w:lineRule="auto"/>
        <w:jc w:val="center"/>
        <w:rPr>
          <w:b/>
          <w:color w:val="000000"/>
        </w:rPr>
      </w:pPr>
    </w:p>
    <w:p w14:paraId="178ED11D" w14:textId="77777777" w:rsidR="007A056B" w:rsidRDefault="007A056B" w:rsidP="007A056B">
      <w:pPr>
        <w:spacing w:line="240" w:lineRule="auto"/>
        <w:rPr>
          <w:b/>
          <w:color w:val="000000"/>
        </w:rPr>
      </w:pPr>
    </w:p>
    <w:p w14:paraId="5CF90273" w14:textId="77777777" w:rsidR="007A056B" w:rsidRDefault="007A056B" w:rsidP="007A056B">
      <w:pPr>
        <w:spacing w:line="240" w:lineRule="auto"/>
        <w:jc w:val="center"/>
        <w:rPr>
          <w:b/>
          <w:color w:val="000000"/>
        </w:rPr>
      </w:pPr>
    </w:p>
    <w:p w14:paraId="57DFE977" w14:textId="77777777" w:rsidR="007A056B" w:rsidRDefault="007A056B" w:rsidP="007A056B">
      <w:pPr>
        <w:spacing w:line="240" w:lineRule="auto"/>
        <w:jc w:val="center"/>
        <w:rPr>
          <w:b/>
          <w:color w:val="000000"/>
        </w:rPr>
      </w:pPr>
    </w:p>
    <w:p w14:paraId="440C6574"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2A9CEA35"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60D1CFA4"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6C179EFE" w14:textId="77777777" w:rsidR="007A056B" w:rsidRDefault="007A056B" w:rsidP="007A056B">
      <w:pPr>
        <w:autoSpaceDE w:val="0"/>
        <w:autoSpaceDN w:val="0"/>
        <w:adjustRightInd w:val="0"/>
        <w:spacing w:line="240" w:lineRule="auto"/>
        <w:jc w:val="right"/>
        <w:rPr>
          <w:color w:val="000000"/>
        </w:rPr>
      </w:pPr>
    </w:p>
    <w:p w14:paraId="613B5D00"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3D6BA40A"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p>
    <w:p w14:paraId="6580E1B5"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9. pielikums</w:t>
      </w:r>
    </w:p>
    <w:p w14:paraId="1C5FC0EF"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2079650C"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6C263720" w14:textId="77777777" w:rsidR="007A056B" w:rsidRDefault="007A056B" w:rsidP="007A056B">
      <w:pPr>
        <w:spacing w:after="0" w:line="240" w:lineRule="auto"/>
        <w:jc w:val="right"/>
        <w:rPr>
          <w:rFonts w:ascii="Times New Roman" w:hAnsi="Times New Roman" w:cs="Times New Roman"/>
          <w:b/>
          <w:color w:val="000000"/>
          <w:sz w:val="24"/>
          <w:szCs w:val="24"/>
        </w:rPr>
      </w:pPr>
      <w:r>
        <w:rPr>
          <w:rFonts w:ascii="Times New Roman" w:hAnsi="Times New Roman" w:cs="Times New Roman"/>
          <w:color w:val="000000"/>
          <w:sz w:val="24"/>
          <w:szCs w:val="24"/>
        </w:rPr>
        <w:t>"Par Dobeles novada simboliku"</w:t>
      </w:r>
    </w:p>
    <w:p w14:paraId="111DC88E" w14:textId="77777777" w:rsidR="007A056B" w:rsidRDefault="007A056B" w:rsidP="007A056B">
      <w:pPr>
        <w:spacing w:after="0" w:line="240" w:lineRule="auto"/>
        <w:jc w:val="center"/>
        <w:rPr>
          <w:rFonts w:ascii="Times New Roman" w:hAnsi="Times New Roman" w:cs="Times New Roman"/>
          <w:b/>
          <w:color w:val="000000"/>
          <w:sz w:val="24"/>
          <w:szCs w:val="24"/>
        </w:rPr>
      </w:pPr>
    </w:p>
    <w:p w14:paraId="3EA3A1DD" w14:textId="77777777" w:rsidR="007A056B" w:rsidRDefault="007A056B" w:rsidP="007A056B">
      <w:pPr>
        <w:spacing w:after="0" w:line="240" w:lineRule="auto"/>
        <w:jc w:val="center"/>
        <w:rPr>
          <w:rFonts w:ascii="Times New Roman" w:hAnsi="Times New Roman" w:cs="Times New Roman"/>
          <w:b/>
          <w:color w:val="000000"/>
          <w:sz w:val="24"/>
          <w:szCs w:val="24"/>
        </w:rPr>
      </w:pPr>
    </w:p>
    <w:p w14:paraId="2685708E" w14:textId="77777777" w:rsidR="007A056B" w:rsidRDefault="007A056B" w:rsidP="007A056B">
      <w:pPr>
        <w:spacing w:after="0" w:line="240" w:lineRule="auto"/>
        <w:jc w:val="center"/>
        <w:rPr>
          <w:rFonts w:ascii="Times New Roman" w:hAnsi="Times New Roman" w:cs="Times New Roman"/>
          <w:b/>
          <w:color w:val="000000"/>
          <w:sz w:val="24"/>
          <w:szCs w:val="24"/>
        </w:rPr>
      </w:pPr>
    </w:p>
    <w:p w14:paraId="683BC62F" w14:textId="77777777" w:rsidR="007A056B" w:rsidRDefault="007A056B" w:rsidP="007A056B">
      <w:pPr>
        <w:spacing w:after="0" w:line="240" w:lineRule="auto"/>
        <w:jc w:val="center"/>
        <w:rPr>
          <w:rFonts w:ascii="Times New Roman" w:hAnsi="Times New Roman" w:cs="Times New Roman"/>
          <w:b/>
          <w:color w:val="000000"/>
          <w:sz w:val="24"/>
          <w:szCs w:val="24"/>
        </w:rPr>
      </w:pPr>
    </w:p>
    <w:p w14:paraId="582EE7AB"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Tērvetes pagasta karogs</w:t>
      </w:r>
    </w:p>
    <w:p w14:paraId="1A7A68DC" w14:textId="77777777" w:rsidR="007A056B" w:rsidRDefault="007A056B" w:rsidP="007A056B">
      <w:pPr>
        <w:spacing w:line="240" w:lineRule="auto"/>
        <w:jc w:val="center"/>
        <w:rPr>
          <w:b/>
          <w:color w:val="000000"/>
        </w:rPr>
      </w:pPr>
    </w:p>
    <w:p w14:paraId="65157C50" w14:textId="77777777" w:rsidR="007A056B" w:rsidRDefault="007A056B" w:rsidP="007A056B">
      <w:pPr>
        <w:spacing w:line="240" w:lineRule="auto"/>
        <w:jc w:val="center"/>
        <w:rPr>
          <w:b/>
          <w:color w:val="000000"/>
        </w:rPr>
      </w:pPr>
    </w:p>
    <w:p w14:paraId="044EF257" w14:textId="77777777" w:rsidR="007A056B" w:rsidRDefault="007A056B" w:rsidP="007A056B">
      <w:pPr>
        <w:spacing w:line="240" w:lineRule="auto"/>
        <w:jc w:val="center"/>
        <w:rPr>
          <w:b/>
          <w:color w:val="000000"/>
        </w:rPr>
      </w:pPr>
    </w:p>
    <w:p w14:paraId="63B3AEF2" w14:textId="435834A2" w:rsidR="007A056B" w:rsidRDefault="007A056B" w:rsidP="007A056B">
      <w:pPr>
        <w:spacing w:line="240" w:lineRule="auto"/>
        <w:jc w:val="center"/>
        <w:rPr>
          <w:b/>
          <w:color w:val="000000"/>
        </w:rPr>
      </w:pPr>
      <w:r>
        <w:rPr>
          <w:b/>
          <w:noProof/>
          <w:color w:val="000000"/>
          <w:lang w:eastAsia="lv-LV"/>
        </w:rPr>
        <w:drawing>
          <wp:inline distT="0" distB="0" distL="0" distR="0" wp14:anchorId="13F1D15E" wp14:editId="513D9A60">
            <wp:extent cx="4086225" cy="2038350"/>
            <wp:effectExtent l="0" t="0" r="9525" b="0"/>
            <wp:docPr id="2" name="Picture 2" descr="https://upload.wikimedia.org/wikipedia/commons/e/eb/T%C4%93rvetes-novads-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upload.wikimedia.org/wikipedia/commons/e/eb/T%C4%93rvetes-novads-Fla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6225" cy="2038350"/>
                    </a:xfrm>
                    <a:prstGeom prst="rect">
                      <a:avLst/>
                    </a:prstGeom>
                    <a:noFill/>
                    <a:ln>
                      <a:noFill/>
                    </a:ln>
                  </pic:spPr>
                </pic:pic>
              </a:graphicData>
            </a:graphic>
          </wp:inline>
        </w:drawing>
      </w:r>
    </w:p>
    <w:p w14:paraId="7F4B74B8" w14:textId="77777777" w:rsidR="007A056B" w:rsidRDefault="007A056B" w:rsidP="007A056B">
      <w:pPr>
        <w:spacing w:line="240" w:lineRule="auto"/>
        <w:jc w:val="center"/>
        <w:rPr>
          <w:b/>
          <w:color w:val="000000"/>
        </w:rPr>
      </w:pPr>
    </w:p>
    <w:p w14:paraId="0CC9ABE3" w14:textId="77777777" w:rsidR="007A056B" w:rsidRDefault="007A056B" w:rsidP="007A056B">
      <w:pPr>
        <w:spacing w:line="240" w:lineRule="auto"/>
        <w:jc w:val="center"/>
        <w:rPr>
          <w:b/>
          <w:color w:val="000000"/>
        </w:rPr>
      </w:pPr>
    </w:p>
    <w:p w14:paraId="2FD3CC74" w14:textId="77777777" w:rsidR="007A056B" w:rsidRDefault="007A056B" w:rsidP="007A056B">
      <w:pPr>
        <w:spacing w:line="240" w:lineRule="auto"/>
        <w:jc w:val="center"/>
        <w:rPr>
          <w:b/>
          <w:color w:val="000000"/>
        </w:rPr>
      </w:pPr>
    </w:p>
    <w:p w14:paraId="6B573F53" w14:textId="77777777" w:rsidR="007A056B" w:rsidRDefault="007A056B" w:rsidP="007A056B">
      <w:pPr>
        <w:spacing w:line="240" w:lineRule="auto"/>
        <w:jc w:val="center"/>
        <w:rPr>
          <w:b/>
          <w:color w:val="000000"/>
        </w:rPr>
      </w:pPr>
    </w:p>
    <w:p w14:paraId="0D255468" w14:textId="77777777" w:rsidR="007A056B" w:rsidRDefault="007A056B" w:rsidP="007A056B">
      <w:pPr>
        <w:spacing w:line="240" w:lineRule="auto"/>
        <w:jc w:val="center"/>
        <w:rPr>
          <w:b/>
          <w:color w:val="000000"/>
        </w:rPr>
      </w:pPr>
    </w:p>
    <w:p w14:paraId="6C23D9FE" w14:textId="77777777" w:rsidR="007A056B" w:rsidRDefault="007A056B" w:rsidP="007A056B">
      <w:pPr>
        <w:spacing w:line="240" w:lineRule="auto"/>
        <w:jc w:val="center"/>
        <w:rPr>
          <w:b/>
          <w:color w:val="000000"/>
        </w:rPr>
      </w:pPr>
    </w:p>
    <w:p w14:paraId="366ED8AA" w14:textId="77777777" w:rsidR="007A056B" w:rsidRDefault="007A056B" w:rsidP="007A056B">
      <w:pPr>
        <w:spacing w:line="240" w:lineRule="auto"/>
        <w:jc w:val="center"/>
        <w:rPr>
          <w:b/>
          <w:color w:val="000000"/>
        </w:rPr>
      </w:pPr>
    </w:p>
    <w:p w14:paraId="557AC11B" w14:textId="77777777" w:rsidR="007A056B" w:rsidRDefault="007A056B" w:rsidP="007A056B">
      <w:pPr>
        <w:spacing w:line="240" w:lineRule="auto"/>
        <w:jc w:val="center"/>
        <w:rPr>
          <w:b/>
          <w:color w:val="000000"/>
        </w:rPr>
      </w:pPr>
    </w:p>
    <w:p w14:paraId="614F105C" w14:textId="77777777" w:rsidR="007A056B" w:rsidRDefault="007A056B" w:rsidP="007A056B">
      <w:pPr>
        <w:spacing w:line="240" w:lineRule="auto"/>
        <w:jc w:val="center"/>
        <w:rPr>
          <w:b/>
          <w:color w:val="000000"/>
        </w:rPr>
      </w:pPr>
    </w:p>
    <w:p w14:paraId="31337450" w14:textId="77777777" w:rsidR="007A056B" w:rsidRDefault="007A056B" w:rsidP="007A056B">
      <w:pPr>
        <w:spacing w:line="240" w:lineRule="auto"/>
        <w:jc w:val="center"/>
        <w:rPr>
          <w:b/>
          <w:color w:val="000000"/>
        </w:rPr>
      </w:pPr>
    </w:p>
    <w:p w14:paraId="1E01E134"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49294DF3" w14:textId="77777777" w:rsidR="007A056B" w:rsidRDefault="007A056B" w:rsidP="007A056B">
      <w:pPr>
        <w:rPr>
          <w:b/>
          <w:noProof/>
          <w:color w:val="000000"/>
        </w:rPr>
      </w:pPr>
    </w:p>
    <w:p w14:paraId="50A036BF" w14:textId="77777777" w:rsidR="007A056B" w:rsidRDefault="007A056B" w:rsidP="007A056B">
      <w:pPr>
        <w:rPr>
          <w:b/>
          <w:noProof/>
          <w:color w:val="000000"/>
        </w:rPr>
      </w:pPr>
    </w:p>
    <w:p w14:paraId="2D612490" w14:textId="77777777" w:rsidR="007A056B" w:rsidRDefault="007A056B" w:rsidP="007A056B">
      <w:pPr>
        <w:rPr>
          <w:b/>
          <w:noProof/>
          <w:color w:val="000000"/>
        </w:rPr>
      </w:pPr>
    </w:p>
    <w:p w14:paraId="02C486BA" w14:textId="77777777" w:rsidR="007A056B" w:rsidRDefault="007A056B" w:rsidP="007A056B"/>
    <w:p w14:paraId="48713BF3" w14:textId="77777777" w:rsidR="007A056B" w:rsidRDefault="007A056B" w:rsidP="007A056B"/>
    <w:p w14:paraId="3B15C3D4" w14:textId="77777777" w:rsidR="007A056B" w:rsidRDefault="007A056B" w:rsidP="007A056B"/>
    <w:p w14:paraId="4D0671BC"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 pielikums</w:t>
      </w:r>
    </w:p>
    <w:p w14:paraId="0B460B59"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Dobeles</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novada pašvaldības 2022. gada 24. novembra</w:t>
      </w:r>
    </w:p>
    <w:p w14:paraId="192E04D7" w14:textId="77777777" w:rsidR="007A056B" w:rsidRDefault="007A056B" w:rsidP="007A056B">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saistošajiem noteikumiem Nr.42</w:t>
      </w:r>
    </w:p>
    <w:p w14:paraId="157C65BA" w14:textId="77777777" w:rsidR="007A056B" w:rsidRDefault="007A056B" w:rsidP="007A056B">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"Par Dobeles novada simboliku"</w:t>
      </w:r>
    </w:p>
    <w:p w14:paraId="60575E32" w14:textId="77777777" w:rsidR="007A056B" w:rsidRDefault="007A056B" w:rsidP="007A056B">
      <w:pPr>
        <w:spacing w:after="0" w:line="240" w:lineRule="auto"/>
        <w:jc w:val="right"/>
        <w:rPr>
          <w:rFonts w:ascii="Times New Roman" w:hAnsi="Times New Roman" w:cs="Times New Roman"/>
          <w:color w:val="000000"/>
          <w:sz w:val="24"/>
          <w:szCs w:val="24"/>
        </w:rPr>
      </w:pPr>
    </w:p>
    <w:p w14:paraId="12C584E6" w14:textId="77777777" w:rsidR="007A056B" w:rsidRDefault="007A056B" w:rsidP="007A056B">
      <w:pPr>
        <w:spacing w:after="0" w:line="240" w:lineRule="auto"/>
        <w:jc w:val="right"/>
        <w:rPr>
          <w:rFonts w:ascii="Times New Roman" w:hAnsi="Times New Roman" w:cs="Times New Roman"/>
          <w:b/>
          <w:color w:val="000000"/>
          <w:sz w:val="24"/>
          <w:szCs w:val="24"/>
        </w:rPr>
      </w:pPr>
    </w:p>
    <w:p w14:paraId="3E883223" w14:textId="77777777" w:rsidR="007A056B" w:rsidRDefault="007A056B" w:rsidP="007A056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Tērvetes pagasta himna</w:t>
      </w:r>
    </w:p>
    <w:p w14:paraId="09F8469B" w14:textId="77777777" w:rsidR="007A056B" w:rsidRDefault="007A056B" w:rsidP="007A056B">
      <w:pPr>
        <w:rPr>
          <w:b/>
          <w:noProof/>
          <w:color w:val="000000"/>
        </w:rPr>
      </w:pPr>
    </w:p>
    <w:p w14:paraId="14B94C47" w14:textId="2225EEFB"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hAnsi="Times New Roman" w:cs="Times New Roman"/>
          <w:b/>
          <w:noProof/>
          <w:color w:val="000000"/>
          <w:sz w:val="24"/>
          <w:szCs w:val="24"/>
          <w:lang w:eastAsia="lv-LV"/>
        </w:rPr>
        <w:drawing>
          <wp:inline distT="0" distB="0" distL="0" distR="0" wp14:anchorId="3EF9B49A" wp14:editId="0D4B7075">
            <wp:extent cx="5343525" cy="6772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43525" cy="6772275"/>
                    </a:xfrm>
                    <a:prstGeom prst="rect">
                      <a:avLst/>
                    </a:prstGeom>
                    <a:noFill/>
                    <a:ln>
                      <a:noFill/>
                    </a:ln>
                  </pic:spPr>
                </pic:pic>
              </a:graphicData>
            </a:graphic>
          </wp:inline>
        </w:drawing>
      </w:r>
      <w:r>
        <w:rPr>
          <w:rFonts w:ascii="Times New Roman" w:eastAsia="Calibri" w:hAnsi="Times New Roman" w:cs="Times New Roman"/>
          <w:color w:val="000000"/>
          <w:sz w:val="24"/>
          <w:szCs w:val="24"/>
          <w:lang w:val="et-EE"/>
        </w:rPr>
        <w:t xml:space="preserve"> </w:t>
      </w:r>
    </w:p>
    <w:p w14:paraId="23AFFA77" w14:textId="77777777" w:rsidR="007A056B" w:rsidRDefault="007A056B" w:rsidP="007A056B">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Pr>
          <w:rFonts w:ascii="Times New Roman" w:eastAsia="Calibri" w:hAnsi="Times New Roman" w:cs="Times New Roman"/>
          <w:color w:val="000000"/>
          <w:sz w:val="24"/>
          <w:szCs w:val="24"/>
          <w:lang w:val="et-EE"/>
        </w:rPr>
        <w:t>Domes priekšsēdētājs</w:t>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r>
      <w:r>
        <w:rPr>
          <w:rFonts w:ascii="Times New Roman" w:eastAsia="Calibri" w:hAnsi="Times New Roman" w:cs="Times New Roman"/>
          <w:color w:val="000000"/>
          <w:sz w:val="24"/>
          <w:szCs w:val="24"/>
          <w:lang w:val="et-EE"/>
        </w:rPr>
        <w:tab/>
        <w:t xml:space="preserve">                                                       I.Gorskis</w:t>
      </w:r>
    </w:p>
    <w:p w14:paraId="6D3D630B" w14:textId="77777777" w:rsidR="007A056B" w:rsidRDefault="007A056B"/>
    <w:p w14:paraId="6A844855" w14:textId="77777777" w:rsidR="007A056B" w:rsidRDefault="007A056B"/>
    <w:p w14:paraId="6FD7C65C" w14:textId="77777777" w:rsidR="007A056B" w:rsidRDefault="007A056B"/>
    <w:p w14:paraId="39266A06" w14:textId="77777777" w:rsidR="007A056B" w:rsidRDefault="007A056B" w:rsidP="007A056B">
      <w:pPr>
        <w:spacing w:line="240" w:lineRule="auto"/>
        <w:jc w:val="center"/>
        <w:rPr>
          <w:rFonts w:ascii="Times New Roman" w:hAnsi="Times New Roman" w:cs="Times New Roman"/>
          <w:b/>
          <w:sz w:val="24"/>
          <w:szCs w:val="24"/>
        </w:rPr>
      </w:pPr>
      <w:r>
        <w:rPr>
          <w:rFonts w:ascii="Times New Roman" w:hAnsi="Times New Roman" w:cs="Times New Roman"/>
          <w:b/>
          <w:color w:val="000000"/>
          <w:sz w:val="24"/>
          <w:szCs w:val="24"/>
        </w:rPr>
        <w:lastRenderedPageBreak/>
        <w:t>Dobeles novada pašvaldības saistošo noteikumu Nr.42 ’’</w:t>
      </w:r>
      <w:r>
        <w:rPr>
          <w:rFonts w:ascii="Times New Roman" w:hAnsi="Times New Roman" w:cs="Times New Roman"/>
          <w:b/>
          <w:bCs/>
          <w:sz w:val="24"/>
          <w:szCs w:val="24"/>
        </w:rPr>
        <w:t>Par Dobeles novada simboliku”</w:t>
      </w:r>
    </w:p>
    <w:p w14:paraId="11BE4BD6" w14:textId="77777777" w:rsidR="007A056B" w:rsidRDefault="007A056B" w:rsidP="007A056B">
      <w:pPr>
        <w:pStyle w:val="Default"/>
        <w:jc w:val="center"/>
        <w:rPr>
          <w:b/>
          <w:bCs/>
        </w:rPr>
      </w:pPr>
      <w:r>
        <w:rPr>
          <w:b/>
          <w:bCs/>
        </w:rPr>
        <w:t>paskaidrojuma raksts</w:t>
      </w:r>
    </w:p>
    <w:p w14:paraId="4C701A8C" w14:textId="77777777" w:rsidR="007A056B" w:rsidRDefault="007A056B" w:rsidP="007A056B">
      <w:pPr>
        <w:pStyle w:val="ColorfulList-Accent11"/>
        <w:jc w:val="both"/>
        <w:rPr>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7A056B" w14:paraId="33B4FC61" w14:textId="77777777" w:rsidTr="007A056B">
        <w:tc>
          <w:tcPr>
            <w:tcW w:w="2901" w:type="dxa"/>
            <w:tcBorders>
              <w:top w:val="single" w:sz="4" w:space="0" w:color="auto"/>
              <w:left w:val="single" w:sz="4" w:space="0" w:color="auto"/>
              <w:bottom w:val="single" w:sz="4" w:space="0" w:color="auto"/>
              <w:right w:val="single" w:sz="4" w:space="0" w:color="auto"/>
            </w:tcBorders>
            <w:hideMark/>
          </w:tcPr>
          <w:p w14:paraId="03B7437B" w14:textId="77777777" w:rsidR="007A056B" w:rsidRDefault="007A056B">
            <w:pPr>
              <w:tabs>
                <w:tab w:val="left" w:pos="8364"/>
              </w:tab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28A47843" w14:textId="77777777" w:rsidR="007A056B" w:rsidRDefault="007A056B">
            <w:pPr>
              <w:tabs>
                <w:tab w:val="left" w:pos="8364"/>
              </w:tab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Sadaļas paskaidrojums</w:t>
            </w:r>
          </w:p>
          <w:p w14:paraId="48A66D1E" w14:textId="77777777" w:rsidR="007A056B" w:rsidRDefault="007A056B">
            <w:pPr>
              <w:tabs>
                <w:tab w:val="left" w:pos="8364"/>
              </w:tabs>
              <w:spacing w:line="240" w:lineRule="auto"/>
              <w:jc w:val="center"/>
              <w:rPr>
                <w:rFonts w:ascii="Times New Roman" w:hAnsi="Times New Roman" w:cs="Times New Roman"/>
                <w:color w:val="000000"/>
                <w:sz w:val="24"/>
                <w:szCs w:val="24"/>
              </w:rPr>
            </w:pPr>
          </w:p>
        </w:tc>
      </w:tr>
      <w:tr w:rsidR="007A056B" w14:paraId="1195A9B2" w14:textId="77777777" w:rsidTr="007A056B">
        <w:tc>
          <w:tcPr>
            <w:tcW w:w="2901" w:type="dxa"/>
            <w:tcBorders>
              <w:top w:val="single" w:sz="4" w:space="0" w:color="auto"/>
              <w:left w:val="single" w:sz="4" w:space="0" w:color="auto"/>
              <w:bottom w:val="single" w:sz="4" w:space="0" w:color="auto"/>
              <w:right w:val="single" w:sz="4" w:space="0" w:color="auto"/>
            </w:tcBorders>
            <w:hideMark/>
          </w:tcPr>
          <w:p w14:paraId="4142DEF8" w14:textId="77777777" w:rsidR="007A056B" w:rsidRDefault="007A056B">
            <w:pPr>
              <w:tabs>
                <w:tab w:val="left" w:pos="8364"/>
              </w:tabs>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D709FBE" w14:textId="77777777" w:rsidR="007A056B" w:rsidRDefault="007A056B">
            <w:pPr>
              <w:tabs>
                <w:tab w:val="left" w:pos="8364"/>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Saskaņā ar </w:t>
            </w:r>
            <w:hyperlink r:id="rId23" w:history="1">
              <w:r>
                <w:rPr>
                  <w:rStyle w:val="Hyperlink"/>
                  <w:rFonts w:ascii="Times New Roman" w:hAnsi="Times New Roman" w:cs="Times New Roman"/>
                  <w:color w:val="000000"/>
                  <w:sz w:val="24"/>
                  <w:szCs w:val="24"/>
                  <w:u w:val="none"/>
                </w:rPr>
                <w:t>Administratīvo teritoriju un apdzīvoto vietu likumu</w:t>
              </w:r>
            </w:hyperlink>
            <w:r>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24AD1916" w14:textId="77777777" w:rsidR="007A056B" w:rsidRDefault="007A056B">
            <w:pPr>
              <w:tabs>
                <w:tab w:val="left" w:pos="8364"/>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Administratīvo teritoriju un apdzīvoto vietu likuma Pārejas noteikumu 17.punkts nosaka, ka </w:t>
            </w:r>
            <w:r>
              <w:rPr>
                <w:rFonts w:ascii="Times New Roman" w:hAnsi="Times New Roman" w:cs="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w:t>
            </w:r>
          </w:p>
          <w:p w14:paraId="1FA82B66" w14:textId="77777777" w:rsidR="007A056B" w:rsidRDefault="007A056B">
            <w:pPr>
              <w:tabs>
                <w:tab w:val="left" w:pos="8364"/>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Līdz ar to nepieciešams apstiprināt jaunus saistošos noteikumus Dobeles novadā Nr.42 "</w:t>
            </w:r>
            <w:r>
              <w:rPr>
                <w:rFonts w:ascii="Times New Roman" w:hAnsi="Times New Roman" w:cs="Times New Roman"/>
                <w:bCs/>
                <w:color w:val="000000"/>
                <w:sz w:val="24"/>
                <w:szCs w:val="24"/>
              </w:rPr>
              <w:t>Par Dobeles novada simboliku</w:t>
            </w:r>
            <w:r>
              <w:rPr>
                <w:rFonts w:ascii="Times New Roman" w:hAnsi="Times New Roman" w:cs="Times New Roman"/>
                <w:color w:val="000000"/>
                <w:sz w:val="24"/>
                <w:szCs w:val="24"/>
              </w:rPr>
              <w:t>"</w:t>
            </w:r>
            <w:r>
              <w:rPr>
                <w:rFonts w:ascii="Times New Roman" w:hAnsi="Times New Roman" w:cs="Times New Roman"/>
                <w:bCs/>
                <w:color w:val="000000"/>
                <w:sz w:val="24"/>
                <w:szCs w:val="24"/>
              </w:rPr>
              <w:t xml:space="preserve"> (turpmāk - Noteikumi).</w:t>
            </w:r>
          </w:p>
        </w:tc>
      </w:tr>
      <w:tr w:rsidR="007A056B" w14:paraId="100ABB95" w14:textId="77777777" w:rsidTr="007A056B">
        <w:tc>
          <w:tcPr>
            <w:tcW w:w="2901" w:type="dxa"/>
            <w:tcBorders>
              <w:top w:val="single" w:sz="4" w:space="0" w:color="auto"/>
              <w:left w:val="single" w:sz="4" w:space="0" w:color="auto"/>
              <w:bottom w:val="single" w:sz="4" w:space="0" w:color="auto"/>
              <w:right w:val="single" w:sz="4" w:space="0" w:color="auto"/>
            </w:tcBorders>
            <w:hideMark/>
          </w:tcPr>
          <w:p w14:paraId="359BC9A3" w14:textId="77777777" w:rsidR="007A056B" w:rsidRDefault="007A056B">
            <w:pPr>
              <w:tabs>
                <w:tab w:val="left" w:pos="8364"/>
              </w:tabs>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34933FFE" w14:textId="77777777" w:rsidR="007A056B" w:rsidRDefault="007A056B">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 xml:space="preserve">Noteikumi nosaka </w:t>
            </w:r>
            <w:r>
              <w:rPr>
                <w:rFonts w:ascii="Times New Roman" w:hAnsi="Times New Roman" w:cs="Times New Roman"/>
                <w:color w:val="000000"/>
                <w:sz w:val="24"/>
                <w:szCs w:val="24"/>
              </w:rPr>
              <w:t xml:space="preserve">Dobeles novada simboliku, tās aprakstu, izgatavošanas un izmantošanas kārtību. </w:t>
            </w:r>
            <w:r>
              <w:rPr>
                <w:rFonts w:ascii="Times New Roman" w:hAnsi="Times New Roman" w:cs="Times New Roman"/>
                <w:sz w:val="24"/>
                <w:szCs w:val="24"/>
              </w:rPr>
              <w:t>Noteikumi veicina novada simbolikas izmantošanu, tādējādi veicinot novada atpazīstamību un novadnieku patriotismu.</w:t>
            </w:r>
          </w:p>
        </w:tc>
      </w:tr>
      <w:tr w:rsidR="007A056B" w14:paraId="7DC795B7" w14:textId="77777777" w:rsidTr="007A056B">
        <w:tc>
          <w:tcPr>
            <w:tcW w:w="2901" w:type="dxa"/>
            <w:tcBorders>
              <w:top w:val="single" w:sz="4" w:space="0" w:color="auto"/>
              <w:left w:val="single" w:sz="4" w:space="0" w:color="auto"/>
              <w:bottom w:val="single" w:sz="4" w:space="0" w:color="auto"/>
              <w:right w:val="single" w:sz="4" w:space="0" w:color="auto"/>
            </w:tcBorders>
            <w:hideMark/>
          </w:tcPr>
          <w:p w14:paraId="06CB0179" w14:textId="77777777" w:rsidR="007A056B" w:rsidRDefault="007A056B">
            <w:pPr>
              <w:tabs>
                <w:tab w:val="left" w:pos="8364"/>
              </w:tabs>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3504373B" w14:textId="77777777" w:rsidR="007A056B" w:rsidRDefault="007A056B">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Noteikumu pašvaldības budžetu neietekmē.</w:t>
            </w:r>
          </w:p>
        </w:tc>
      </w:tr>
      <w:tr w:rsidR="007A056B" w14:paraId="05942D8B" w14:textId="77777777" w:rsidTr="007A056B">
        <w:trPr>
          <w:trHeight w:val="1451"/>
        </w:trPr>
        <w:tc>
          <w:tcPr>
            <w:tcW w:w="2901" w:type="dxa"/>
            <w:tcBorders>
              <w:top w:val="single" w:sz="4" w:space="0" w:color="auto"/>
              <w:left w:val="single" w:sz="4" w:space="0" w:color="auto"/>
              <w:bottom w:val="single" w:sz="4" w:space="0" w:color="auto"/>
              <w:right w:val="single" w:sz="4" w:space="0" w:color="auto"/>
            </w:tcBorders>
            <w:hideMark/>
          </w:tcPr>
          <w:p w14:paraId="6CC79207" w14:textId="77777777" w:rsidR="007A056B" w:rsidRDefault="007A056B">
            <w:pPr>
              <w:tabs>
                <w:tab w:val="left" w:pos="8364"/>
              </w:tabs>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3F39FCD2" w14:textId="77777777" w:rsidR="007A056B" w:rsidRDefault="007A056B">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Noteikumi neatstās tiešu ietekmi uz uzņēmējdarbības vidi pašvaldības teritorijā.</w:t>
            </w:r>
          </w:p>
          <w:p w14:paraId="2EA4DBE2" w14:textId="77777777" w:rsidR="007A056B" w:rsidRDefault="007A056B">
            <w:pPr>
              <w:autoSpaceDE w:val="0"/>
              <w:autoSpaceDN w:val="0"/>
              <w:adjustRightInd w:val="0"/>
              <w:spacing w:line="240" w:lineRule="auto"/>
              <w:rPr>
                <w:rFonts w:ascii="Times New Roman" w:hAnsi="Times New Roman" w:cs="Times New Roman"/>
                <w:color w:val="000000"/>
                <w:sz w:val="24"/>
                <w:szCs w:val="24"/>
              </w:rPr>
            </w:pPr>
          </w:p>
        </w:tc>
      </w:tr>
      <w:tr w:rsidR="007A056B" w14:paraId="3CBF4131" w14:textId="77777777" w:rsidTr="007A056B">
        <w:tc>
          <w:tcPr>
            <w:tcW w:w="2901" w:type="dxa"/>
            <w:tcBorders>
              <w:top w:val="single" w:sz="4" w:space="0" w:color="auto"/>
              <w:left w:val="single" w:sz="4" w:space="0" w:color="auto"/>
              <w:bottom w:val="single" w:sz="4" w:space="0" w:color="auto"/>
              <w:right w:val="single" w:sz="4" w:space="0" w:color="auto"/>
            </w:tcBorders>
            <w:hideMark/>
          </w:tcPr>
          <w:p w14:paraId="20A3E911" w14:textId="77777777" w:rsidR="007A056B" w:rsidRDefault="007A056B">
            <w:pPr>
              <w:tabs>
                <w:tab w:val="left" w:pos="8364"/>
              </w:tabs>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4B30F429" w14:textId="77777777" w:rsidR="007A056B" w:rsidRDefault="007A056B">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Administratīvā pārkāpuma procesu par saistošo noteikumu pārkāpumiem līdz administratīvā pārkāpuma lietas izskatīšanai veic Dobeles novada pašvaldības amatpersonas. Administratīvā pārkāpuma lietas izskata Dobeles novada pašvaldības Administratīvā komisija.</w:t>
            </w:r>
          </w:p>
          <w:p w14:paraId="3013B192" w14:textId="77777777" w:rsidR="007A056B" w:rsidRDefault="007A056B">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 saistošajos noteikumos iekļautajām normām Dobeles novada</w:t>
            </w:r>
          </w:p>
          <w:p w14:paraId="7E8FFE5C" w14:textId="77777777" w:rsidR="007A056B" w:rsidRDefault="007A056B">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pašvaldības amatpersonu un Administratīvās komisijas funkcijas un</w:t>
            </w:r>
          </w:p>
          <w:p w14:paraId="751E04D5" w14:textId="77777777" w:rsidR="007A056B" w:rsidRDefault="007A056B">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uzdevumi netiek paplašināti vai sašaurināti. Par saistošo noteikumu</w:t>
            </w:r>
          </w:p>
          <w:p w14:paraId="1BAC517F" w14:textId="77777777" w:rsidR="007A056B" w:rsidRDefault="007A056B">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sz w:val="24"/>
                <w:szCs w:val="24"/>
              </w:rPr>
              <w:t>piemērošanu privātpersona var vērsties Dobeles novada pašvaldībā.</w:t>
            </w:r>
          </w:p>
        </w:tc>
      </w:tr>
      <w:tr w:rsidR="007A056B" w14:paraId="6CD1712C" w14:textId="77777777" w:rsidTr="007A056B">
        <w:trPr>
          <w:trHeight w:val="70"/>
        </w:trPr>
        <w:tc>
          <w:tcPr>
            <w:tcW w:w="2901" w:type="dxa"/>
            <w:tcBorders>
              <w:top w:val="single" w:sz="4" w:space="0" w:color="auto"/>
              <w:left w:val="single" w:sz="4" w:space="0" w:color="auto"/>
              <w:bottom w:val="single" w:sz="4" w:space="0" w:color="auto"/>
              <w:right w:val="single" w:sz="4" w:space="0" w:color="auto"/>
            </w:tcBorders>
            <w:hideMark/>
          </w:tcPr>
          <w:p w14:paraId="1034B64B" w14:textId="77777777" w:rsidR="007A056B" w:rsidRDefault="007A056B">
            <w:pPr>
              <w:tabs>
                <w:tab w:val="left" w:pos="8364"/>
              </w:tabs>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51420548" w14:textId="77777777" w:rsidR="007A056B" w:rsidRDefault="007A056B">
            <w:pPr>
              <w:tabs>
                <w:tab w:val="left" w:pos="8364"/>
              </w:tabs>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Noteikumu izstrādes procesā konsultācijas ar privātpersonām netika veiktas.</w:t>
            </w:r>
          </w:p>
        </w:tc>
      </w:tr>
    </w:tbl>
    <w:p w14:paraId="39EF92E8" w14:textId="77777777" w:rsidR="007A056B" w:rsidRDefault="007A056B" w:rsidP="007A056B">
      <w:pPr>
        <w:spacing w:line="240" w:lineRule="auto"/>
        <w:jc w:val="center"/>
        <w:rPr>
          <w:rFonts w:ascii="Times New Roman" w:hAnsi="Times New Roman" w:cs="Times New Roman"/>
          <w:b/>
          <w:bCs/>
          <w:color w:val="000000"/>
          <w:sz w:val="24"/>
          <w:szCs w:val="24"/>
          <w:lang w:eastAsia="ar-SA"/>
        </w:rPr>
      </w:pPr>
    </w:p>
    <w:p w14:paraId="36E393BE" w14:textId="77777777" w:rsidR="007A056B" w:rsidRDefault="007A056B" w:rsidP="007A056B">
      <w:pPr>
        <w:spacing w:line="240" w:lineRule="auto"/>
        <w:jc w:val="center"/>
        <w:rPr>
          <w:rFonts w:ascii="Times New Roman" w:hAnsi="Times New Roman" w:cs="Times New Roman"/>
          <w:color w:val="000000"/>
          <w:sz w:val="24"/>
          <w:szCs w:val="24"/>
          <w:lang w:eastAsia="lv-LV"/>
        </w:rPr>
      </w:pPr>
    </w:p>
    <w:p w14:paraId="53A7A21C" w14:textId="77777777" w:rsidR="007A056B" w:rsidRDefault="007A056B" w:rsidP="007A056B">
      <w:pPr>
        <w:spacing w:line="240" w:lineRule="auto"/>
        <w:rPr>
          <w:rFonts w:ascii="Times New Roman" w:hAnsi="Times New Roman" w:cs="Times New Roman"/>
          <w:sz w:val="24"/>
          <w:szCs w:val="24"/>
        </w:rPr>
      </w:pPr>
      <w:r>
        <w:rPr>
          <w:rFonts w:ascii="Times New Roman" w:hAnsi="Times New Roman" w:cs="Times New Roman"/>
          <w:color w:val="000000"/>
          <w:sz w:val="24"/>
          <w:szCs w:val="24"/>
        </w:rPr>
        <w:t>Domes priekšsēdētājs</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sz w:val="24"/>
          <w:szCs w:val="24"/>
        </w:rPr>
        <w:t>I.Gorskis</w:t>
      </w:r>
    </w:p>
    <w:p w14:paraId="6102EDF4" w14:textId="77777777" w:rsidR="007A056B" w:rsidRDefault="007A056B" w:rsidP="007A056B"/>
    <w:p w14:paraId="43E19D53" w14:textId="77777777" w:rsidR="007A056B" w:rsidRDefault="007A056B">
      <w:bookmarkStart w:id="8" w:name="_GoBack"/>
      <w:bookmarkEnd w:id="8"/>
    </w:p>
    <w:sectPr w:rsidR="007A056B" w:rsidSect="00A43D2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FB7F33"/>
    <w:multiLevelType w:val="hybridMultilevel"/>
    <w:tmpl w:val="1820FA1E"/>
    <w:lvl w:ilvl="0" w:tplc="04260013">
      <w:start w:val="1"/>
      <w:numFmt w:val="upperRoman"/>
      <w:lvlText w:val="%1."/>
      <w:lvlJc w:val="right"/>
      <w:pPr>
        <w:ind w:left="1080" w:hanging="720"/>
      </w:pPr>
      <w:rPr>
        <w:b/>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A89375E"/>
    <w:multiLevelType w:val="multilevel"/>
    <w:tmpl w:val="42761836"/>
    <w:lvl w:ilvl="0">
      <w:start w:val="1"/>
      <w:numFmt w:val="decimal"/>
      <w:lvlText w:val="%1."/>
      <w:lvlJc w:val="left"/>
      <w:pPr>
        <w:ind w:left="360" w:hanging="360"/>
      </w:pPr>
      <w:rPr>
        <w:b w:val="0"/>
        <w:color w:val="000000"/>
      </w:rPr>
    </w:lvl>
    <w:lvl w:ilvl="1">
      <w:start w:val="1"/>
      <w:numFmt w:val="decimal"/>
      <w:lvlText w:val="%1.%2."/>
      <w:lvlJc w:val="left"/>
      <w:pPr>
        <w:ind w:left="114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1B245BB"/>
    <w:multiLevelType w:val="hybridMultilevel"/>
    <w:tmpl w:val="0E5EAA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D2A"/>
    <w:rsid w:val="007A056B"/>
    <w:rsid w:val="00A43D2A"/>
    <w:rsid w:val="00C57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27912"/>
  <w15:chartTrackingRefBased/>
  <w15:docId w15:val="{D57D4503-FE8C-45C6-B081-EEB699EA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056B"/>
    <w:rPr>
      <w:color w:val="0000FF"/>
      <w:u w:val="single"/>
    </w:rPr>
  </w:style>
  <w:style w:type="character" w:customStyle="1" w:styleId="DefaultChar">
    <w:name w:val="Default Char"/>
    <w:link w:val="Default"/>
    <w:qFormat/>
    <w:locked/>
    <w:rsid w:val="007A056B"/>
    <w:rPr>
      <w:rFonts w:ascii="Times New Roman" w:eastAsia="Calibri" w:hAnsi="Times New Roman" w:cs="Times New Roman"/>
      <w:color w:val="000000"/>
      <w:sz w:val="24"/>
      <w:szCs w:val="24"/>
      <w:lang w:val="et-EE"/>
    </w:rPr>
  </w:style>
  <w:style w:type="paragraph" w:customStyle="1" w:styleId="Default">
    <w:name w:val="Default"/>
    <w:link w:val="DefaultChar"/>
    <w:qFormat/>
    <w:rsid w:val="007A056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customStyle="1" w:styleId="ColorfulList-Accent11">
    <w:name w:val="Colorful List - Accent 11"/>
    <w:basedOn w:val="Normal"/>
    <w:uiPriority w:val="99"/>
    <w:qFormat/>
    <w:rsid w:val="007A056B"/>
    <w:pPr>
      <w:spacing w:after="0" w:line="240" w:lineRule="auto"/>
      <w:ind w:left="720"/>
      <w:contextualSpacing/>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43319">
      <w:bodyDiv w:val="1"/>
      <w:marLeft w:val="0"/>
      <w:marRight w:val="0"/>
      <w:marTop w:val="0"/>
      <w:marBottom w:val="0"/>
      <w:divBdr>
        <w:top w:val="none" w:sz="0" w:space="0" w:color="auto"/>
        <w:left w:val="none" w:sz="0" w:space="0" w:color="auto"/>
        <w:bottom w:val="none" w:sz="0" w:space="0" w:color="auto"/>
        <w:right w:val="none" w:sz="0" w:space="0" w:color="auto"/>
      </w:divBdr>
    </w:div>
    <w:div w:id="21081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Latvijas_karogs"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dome@dobele.lv"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v.wikipedia.org/wiki/Krustne%C5%A1i"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5.png"/><Relationship Id="rId23" Type="http://schemas.openxmlformats.org/officeDocument/2006/relationships/hyperlink" Target="https://likumi.lv/ta/id/315654-administrativo-teritoriju-un-apdzivoto-vietu-likums" TargetMode="External"/><Relationship Id="rId10" Type="http://schemas.openxmlformats.org/officeDocument/2006/relationships/hyperlink" Target="https://lv.wikipedia.org/wiki/Zemga%C4%BCi"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lv.wikipedia.org/wiki/Zobens"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15103</Words>
  <Characters>8610</Characters>
  <Application>Microsoft Office Word</Application>
  <DocSecurity>0</DocSecurity>
  <Lines>71</Lines>
  <Paragraphs>47</Paragraphs>
  <ScaleCrop>false</ScaleCrop>
  <Company/>
  <LinksUpToDate>false</LinksUpToDate>
  <CharactersWithSpaces>23666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Līva Blaževica</cp:lastModifiedBy>
  <cp:revision>2</cp:revision>
  <dcterms:created xsi:type="dcterms:W3CDTF">2022-12-05T08:14:00Z</dcterms:created>
  <dcterms:modified xsi:type="dcterms:W3CDTF">2022-12-07T08:15:00Z</dcterms:modified>
</cp:coreProperties>
</file>