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D5C2B" w14:textId="77777777" w:rsidR="003826E3" w:rsidRPr="008A554A" w:rsidRDefault="003826E3" w:rsidP="003826E3">
      <w:pPr>
        <w:tabs>
          <w:tab w:val="left" w:pos="-24212"/>
        </w:tabs>
        <w:jc w:val="center"/>
        <w:rPr>
          <w:sz w:val="20"/>
          <w:szCs w:val="20"/>
        </w:rPr>
      </w:pPr>
      <w:r w:rsidRPr="008A554A">
        <w:rPr>
          <w:noProof/>
          <w:sz w:val="20"/>
          <w:szCs w:val="20"/>
        </w:rPr>
        <w:drawing>
          <wp:inline distT="0" distB="0" distL="0" distR="0" wp14:anchorId="5A0E1AB8" wp14:editId="6A23E918">
            <wp:extent cx="676275" cy="7524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AF5C28D" w14:textId="77777777" w:rsidR="003826E3" w:rsidRPr="008A554A" w:rsidRDefault="003826E3" w:rsidP="003826E3">
      <w:pPr>
        <w:pStyle w:val="Header"/>
        <w:jc w:val="center"/>
        <w:rPr>
          <w:sz w:val="20"/>
        </w:rPr>
      </w:pPr>
      <w:r w:rsidRPr="008A554A">
        <w:rPr>
          <w:sz w:val="20"/>
        </w:rPr>
        <w:t>LATVIJAS REPUBLIKA</w:t>
      </w:r>
    </w:p>
    <w:p w14:paraId="01357F68" w14:textId="77777777" w:rsidR="003826E3" w:rsidRPr="008A554A" w:rsidRDefault="003826E3" w:rsidP="003826E3">
      <w:pPr>
        <w:pStyle w:val="Header"/>
        <w:jc w:val="center"/>
        <w:rPr>
          <w:b/>
          <w:sz w:val="32"/>
          <w:szCs w:val="32"/>
        </w:rPr>
      </w:pPr>
      <w:r w:rsidRPr="008A554A">
        <w:rPr>
          <w:b/>
          <w:sz w:val="32"/>
          <w:szCs w:val="32"/>
        </w:rPr>
        <w:t>DOBELES NOVADA DOME</w:t>
      </w:r>
    </w:p>
    <w:p w14:paraId="7C6566A2" w14:textId="77777777" w:rsidR="003826E3" w:rsidRPr="008A554A" w:rsidRDefault="003826E3" w:rsidP="003826E3">
      <w:pPr>
        <w:pStyle w:val="Header"/>
        <w:jc w:val="center"/>
        <w:rPr>
          <w:sz w:val="16"/>
          <w:szCs w:val="16"/>
        </w:rPr>
      </w:pPr>
      <w:r w:rsidRPr="008A554A">
        <w:rPr>
          <w:sz w:val="16"/>
          <w:szCs w:val="16"/>
        </w:rPr>
        <w:t>Brīvības iela 17, Dobele, Dobeles novads, LV-3701</w:t>
      </w:r>
    </w:p>
    <w:p w14:paraId="591F5B59" w14:textId="77777777" w:rsidR="003826E3" w:rsidRPr="008A554A" w:rsidRDefault="003826E3" w:rsidP="003826E3">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6" w:history="1">
        <w:r w:rsidRPr="008A554A">
          <w:rPr>
            <w:rStyle w:val="Hyperlink"/>
            <w:rFonts w:eastAsia="Calibri"/>
            <w:color w:val="000000"/>
            <w:sz w:val="16"/>
            <w:szCs w:val="16"/>
          </w:rPr>
          <w:t>dome@dobele.lv</w:t>
        </w:r>
      </w:hyperlink>
    </w:p>
    <w:p w14:paraId="23004C83" w14:textId="77777777" w:rsidR="003826E3" w:rsidRPr="008A554A" w:rsidRDefault="003826E3" w:rsidP="003826E3">
      <w:pPr>
        <w:pStyle w:val="Default"/>
        <w:jc w:val="center"/>
        <w:rPr>
          <w:b/>
          <w:bCs/>
        </w:rPr>
      </w:pPr>
    </w:p>
    <w:p w14:paraId="5D83F5A2" w14:textId="77777777" w:rsidR="003826E3" w:rsidRPr="008A554A" w:rsidRDefault="003826E3" w:rsidP="003826E3">
      <w:pPr>
        <w:pStyle w:val="NoSpacing"/>
        <w:jc w:val="center"/>
        <w:rPr>
          <w:b/>
        </w:rPr>
      </w:pPr>
      <w:r w:rsidRPr="008A554A">
        <w:rPr>
          <w:b/>
        </w:rPr>
        <w:t>LĒMUMS</w:t>
      </w:r>
    </w:p>
    <w:p w14:paraId="2A7342F6" w14:textId="77777777" w:rsidR="003826E3" w:rsidRPr="008A554A" w:rsidRDefault="003826E3" w:rsidP="003826E3">
      <w:pPr>
        <w:pStyle w:val="NoSpacing"/>
        <w:jc w:val="center"/>
        <w:rPr>
          <w:b/>
        </w:rPr>
      </w:pPr>
      <w:r w:rsidRPr="008A554A">
        <w:rPr>
          <w:b/>
        </w:rPr>
        <w:t>Dobelē</w:t>
      </w:r>
    </w:p>
    <w:p w14:paraId="22DC9B8E" w14:textId="77777777" w:rsidR="003826E3" w:rsidRPr="008A554A" w:rsidRDefault="003826E3" w:rsidP="003826E3">
      <w:pPr>
        <w:pStyle w:val="NoSpacing"/>
        <w:jc w:val="both"/>
        <w:rPr>
          <w:b/>
        </w:rPr>
      </w:pPr>
    </w:p>
    <w:p w14:paraId="0448554E" w14:textId="77777777" w:rsidR="003826E3" w:rsidRDefault="003826E3" w:rsidP="003826E3">
      <w:pPr>
        <w:tabs>
          <w:tab w:val="center" w:pos="4153"/>
          <w:tab w:val="left" w:pos="8080"/>
          <w:tab w:val="right" w:pos="9498"/>
        </w:tabs>
        <w:ind w:left="113" w:right="-427"/>
        <w:rPr>
          <w:color w:val="000000"/>
        </w:rPr>
      </w:pPr>
      <w:r>
        <w:rPr>
          <w:b/>
          <w:lang w:eastAsia="x-none"/>
        </w:rPr>
        <w:t>2022. gada 30. jūnijā</w:t>
      </w:r>
      <w:r>
        <w:rPr>
          <w:b/>
          <w:lang w:eastAsia="x-none"/>
        </w:rPr>
        <w:tab/>
        <w:t xml:space="preserve">                                                                                                 </w:t>
      </w:r>
      <w:r>
        <w:rPr>
          <w:b/>
          <w:color w:val="000000"/>
        </w:rPr>
        <w:t>Nr.292/11</w:t>
      </w:r>
    </w:p>
    <w:p w14:paraId="65FD4615" w14:textId="77777777" w:rsidR="003826E3" w:rsidRDefault="003826E3" w:rsidP="003826E3">
      <w:pPr>
        <w:jc w:val="right"/>
        <w:rPr>
          <w:color w:val="000000"/>
        </w:rPr>
      </w:pPr>
      <w:r>
        <w:rPr>
          <w:color w:val="000000"/>
        </w:rPr>
        <w:t>(prot.Nr.11, 21.§)</w:t>
      </w:r>
    </w:p>
    <w:p w14:paraId="40768F09" w14:textId="77777777" w:rsidR="003826E3" w:rsidRDefault="003826E3" w:rsidP="003826E3">
      <w:pPr>
        <w:rPr>
          <w:b/>
        </w:rPr>
      </w:pPr>
    </w:p>
    <w:p w14:paraId="1F5A2C54" w14:textId="77777777" w:rsidR="003826E3" w:rsidRPr="008A554A" w:rsidRDefault="003826E3" w:rsidP="003826E3">
      <w:pPr>
        <w:tabs>
          <w:tab w:val="left" w:pos="-23852"/>
        </w:tabs>
        <w:jc w:val="center"/>
        <w:rPr>
          <w:b/>
          <w:u w:val="single"/>
        </w:rPr>
      </w:pPr>
      <w:r w:rsidRPr="008A554A">
        <w:rPr>
          <w:b/>
          <w:u w:val="single"/>
        </w:rPr>
        <w:t xml:space="preserve">Par nolikuma </w:t>
      </w:r>
      <w:r>
        <w:rPr>
          <w:b/>
          <w:u w:val="single"/>
        </w:rPr>
        <w:t>’’</w:t>
      </w:r>
      <w:r w:rsidRPr="008A554A">
        <w:rPr>
          <w:b/>
          <w:u w:val="single"/>
        </w:rPr>
        <w:t xml:space="preserve">Grozījumi nolikumā </w:t>
      </w:r>
      <w:r>
        <w:rPr>
          <w:b/>
          <w:u w:val="single"/>
        </w:rPr>
        <w:t>’’Nekustamo īpašumu</w:t>
      </w:r>
      <w:r w:rsidRPr="008A554A">
        <w:rPr>
          <w:b/>
          <w:u w:val="single"/>
        </w:rPr>
        <w:t xml:space="preserve"> komisijas nolikums”</w:t>
      </w:r>
      <w:r>
        <w:rPr>
          <w:b/>
          <w:u w:val="single"/>
        </w:rPr>
        <w:t>’’</w:t>
      </w:r>
      <w:r w:rsidRPr="008A554A">
        <w:rPr>
          <w:b/>
          <w:u w:val="single"/>
        </w:rPr>
        <w:t xml:space="preserve"> apstiprināšanu</w:t>
      </w:r>
    </w:p>
    <w:p w14:paraId="6163671C" w14:textId="77777777" w:rsidR="003826E3" w:rsidRPr="008A554A" w:rsidRDefault="003826E3" w:rsidP="003826E3">
      <w:pPr>
        <w:spacing w:line="257" w:lineRule="auto"/>
        <w:ind w:firstLine="839"/>
        <w:jc w:val="both"/>
      </w:pPr>
    </w:p>
    <w:p w14:paraId="3D7779C9" w14:textId="77777777" w:rsidR="003826E3" w:rsidRPr="008A554A" w:rsidRDefault="003826E3" w:rsidP="003826E3">
      <w:pPr>
        <w:ind w:firstLine="644"/>
        <w:jc w:val="both"/>
      </w:pPr>
      <w:r w:rsidRPr="008A554A">
        <w:t xml:space="preserve">Saskaņā ar likuma „Par pašvaldībām” </w:t>
      </w:r>
      <w:r>
        <w:t>21</w:t>
      </w:r>
      <w:r w:rsidRPr="008A554A">
        <w:t xml:space="preserve">. panta pirmās daļas </w:t>
      </w:r>
      <w:r>
        <w:t>27</w:t>
      </w:r>
      <w:r w:rsidRPr="008A554A">
        <w:t xml:space="preserve">. punktu, </w:t>
      </w:r>
      <w:r>
        <w:t>61. panta  trešo daļu, atklāti balsojot</w:t>
      </w:r>
      <w:bookmarkStart w:id="0" w:name="_Hlk107571237"/>
      <w:r w:rsidRPr="007A5DCA">
        <w:t xml:space="preserve"> </w:t>
      </w:r>
      <w:r>
        <w:t xml:space="preserve">: PAR – 11 (Ģirts </w:t>
      </w:r>
      <w:proofErr w:type="spellStart"/>
      <w:r>
        <w:t>Ante</w:t>
      </w:r>
      <w:proofErr w:type="spellEnd"/>
      <w:r>
        <w:t xml:space="preserve">, </w:t>
      </w:r>
      <w:r>
        <w:rPr>
          <w:bCs/>
          <w:lang w:eastAsia="et-EE"/>
        </w:rPr>
        <w:t xml:space="preserve">Sarmīte </w:t>
      </w:r>
      <w:proofErr w:type="spellStart"/>
      <w:r>
        <w:rPr>
          <w:bCs/>
          <w:lang w:eastAsia="et-EE"/>
        </w:rPr>
        <w:t>Dude</w:t>
      </w:r>
      <w:proofErr w:type="spellEnd"/>
      <w:r>
        <w:rPr>
          <w:bCs/>
          <w:lang w:eastAsia="et-EE"/>
        </w:rPr>
        <w:t xml:space="preserve">, Ainārs Meiers,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Sanita </w:t>
      </w:r>
      <w:proofErr w:type="spellStart"/>
      <w:r>
        <w:rPr>
          <w:bCs/>
          <w:lang w:eastAsia="et-EE"/>
        </w:rPr>
        <w:t>Olševska</w:t>
      </w:r>
      <w:proofErr w:type="spellEnd"/>
      <w:r>
        <w:rPr>
          <w:bCs/>
          <w:lang w:eastAsia="et-EE"/>
        </w:rPr>
        <w:t xml:space="preserve">, Dace Reinika, Guntis Safranovičs, Andrejs Spridzāns), </w:t>
      </w:r>
      <w:r>
        <w:rPr>
          <w:bCs/>
        </w:rPr>
        <w:t>PRET – 1 (</w:t>
      </w:r>
      <w:r>
        <w:rPr>
          <w:bCs/>
          <w:lang w:eastAsia="et-EE"/>
        </w:rPr>
        <w:t xml:space="preserve">Edgars </w:t>
      </w:r>
      <w:proofErr w:type="spellStart"/>
      <w:r>
        <w:rPr>
          <w:bCs/>
          <w:lang w:eastAsia="et-EE"/>
        </w:rPr>
        <w:t>Gaigalis</w:t>
      </w:r>
      <w:proofErr w:type="spellEnd"/>
      <w:r>
        <w:rPr>
          <w:bCs/>
          <w:lang w:eastAsia="et-EE"/>
        </w:rPr>
        <w:t>)</w:t>
      </w:r>
      <w:r>
        <w:rPr>
          <w:bCs/>
        </w:rPr>
        <w:t>, ATTURAS – 3 (</w:t>
      </w:r>
      <w:r>
        <w:rPr>
          <w:bCs/>
          <w:lang w:eastAsia="et-EE"/>
        </w:rPr>
        <w:t>Andris Podvinskis,</w:t>
      </w:r>
      <w:r w:rsidRPr="004939D5">
        <w:rPr>
          <w:bCs/>
          <w:lang w:eastAsia="et-EE"/>
        </w:rPr>
        <w:t xml:space="preserve"> </w:t>
      </w:r>
      <w:r>
        <w:rPr>
          <w:bCs/>
          <w:lang w:eastAsia="et-EE"/>
        </w:rPr>
        <w:t>Kristīne Briede,</w:t>
      </w:r>
      <w:r w:rsidRPr="004939D5">
        <w:rPr>
          <w:bCs/>
          <w:lang w:eastAsia="et-EE"/>
        </w:rPr>
        <w:t xml:space="preserve"> </w:t>
      </w:r>
      <w:r>
        <w:rPr>
          <w:bCs/>
          <w:lang w:eastAsia="et-EE"/>
        </w:rPr>
        <w:t>Viesturs Reinfelds</w:t>
      </w:r>
      <w:bookmarkEnd w:id="0"/>
      <w:r>
        <w:rPr>
          <w:bCs/>
          <w:lang w:eastAsia="et-EE"/>
        </w:rPr>
        <w:t>),</w:t>
      </w:r>
      <w:r w:rsidRPr="00A30534">
        <w:t xml:space="preserve"> </w:t>
      </w:r>
      <w:r w:rsidRPr="008A554A">
        <w:t>Dobeles novada dome NOLEMJ:</w:t>
      </w:r>
    </w:p>
    <w:p w14:paraId="2B87DAFA" w14:textId="77777777" w:rsidR="003826E3" w:rsidRPr="008A554A" w:rsidRDefault="003826E3" w:rsidP="003826E3">
      <w:pPr>
        <w:ind w:firstLine="284"/>
        <w:jc w:val="both"/>
        <w:rPr>
          <w:color w:val="000000"/>
        </w:rPr>
      </w:pPr>
    </w:p>
    <w:p w14:paraId="15E88330" w14:textId="77777777" w:rsidR="003826E3" w:rsidRPr="008A554A" w:rsidRDefault="003826E3" w:rsidP="003826E3">
      <w:pPr>
        <w:tabs>
          <w:tab w:val="left" w:pos="-23852"/>
        </w:tabs>
        <w:ind w:firstLine="284"/>
        <w:jc w:val="both"/>
        <w:rPr>
          <w:bCs/>
        </w:rPr>
      </w:pPr>
      <w:r w:rsidRPr="008A554A">
        <w:rPr>
          <w:bCs/>
        </w:rPr>
        <w:t>Apstiprināt nolikumu “Grozījumi nolikumā “</w:t>
      </w:r>
      <w:r>
        <w:rPr>
          <w:bCs/>
        </w:rPr>
        <w:t>Nekustamo īpašumu</w:t>
      </w:r>
      <w:r w:rsidRPr="008A554A">
        <w:rPr>
          <w:bCs/>
        </w:rPr>
        <w:t xml:space="preserve"> komisijas nolikums”” (lēmuma pielikumā).</w:t>
      </w:r>
    </w:p>
    <w:p w14:paraId="13FD7E2A" w14:textId="77777777" w:rsidR="003826E3" w:rsidRPr="008A554A" w:rsidRDefault="003826E3" w:rsidP="003826E3">
      <w:pPr>
        <w:tabs>
          <w:tab w:val="left" w:pos="-24212"/>
        </w:tabs>
        <w:jc w:val="right"/>
        <w:rPr>
          <w:b/>
        </w:rPr>
      </w:pPr>
    </w:p>
    <w:p w14:paraId="7EDDCDCC" w14:textId="77777777" w:rsidR="003826E3" w:rsidRPr="008A554A" w:rsidRDefault="003826E3" w:rsidP="003826E3">
      <w:pPr>
        <w:tabs>
          <w:tab w:val="left" w:pos="-23852"/>
        </w:tabs>
        <w:jc w:val="both"/>
        <w:rPr>
          <w:bCs/>
        </w:rPr>
      </w:pPr>
    </w:p>
    <w:p w14:paraId="1E2D0253" w14:textId="77777777" w:rsidR="003826E3" w:rsidRPr="008A554A" w:rsidRDefault="003826E3" w:rsidP="003826E3">
      <w:pPr>
        <w:tabs>
          <w:tab w:val="left" w:pos="-23852"/>
        </w:tabs>
        <w:jc w:val="both"/>
        <w:rPr>
          <w:bCs/>
        </w:rPr>
      </w:pPr>
    </w:p>
    <w:p w14:paraId="3FBEDD54" w14:textId="77777777" w:rsidR="003826E3" w:rsidRPr="008A554A" w:rsidRDefault="003826E3" w:rsidP="003826E3">
      <w:pPr>
        <w:tabs>
          <w:tab w:val="left" w:pos="-23852"/>
        </w:tabs>
        <w:jc w:val="both"/>
        <w:rPr>
          <w:bCs/>
        </w:rPr>
      </w:pPr>
    </w:p>
    <w:p w14:paraId="183DBBAE" w14:textId="77777777" w:rsidR="003826E3" w:rsidRPr="008A554A" w:rsidRDefault="003826E3" w:rsidP="003826E3">
      <w:pPr>
        <w:tabs>
          <w:tab w:val="left" w:pos="-23852"/>
        </w:tabs>
        <w:jc w:val="both"/>
        <w:rPr>
          <w:bCs/>
        </w:rPr>
      </w:pPr>
    </w:p>
    <w:p w14:paraId="1355C5B9" w14:textId="759BE1E2" w:rsidR="004C45E3" w:rsidRDefault="003826E3" w:rsidP="003826E3">
      <w:pPr>
        <w:tabs>
          <w:tab w:val="left" w:pos="6946"/>
        </w:tabs>
        <w:jc w:val="both"/>
      </w:pPr>
      <w:r w:rsidRPr="008A554A">
        <w:t>Domes priekšsēdētājs</w:t>
      </w:r>
      <w:r w:rsidRPr="008A554A">
        <w:tab/>
      </w:r>
      <w:r w:rsidRPr="008A554A">
        <w:tab/>
      </w:r>
      <w:r w:rsidRPr="008A554A">
        <w:tab/>
      </w:r>
      <w:proofErr w:type="spellStart"/>
      <w:r w:rsidRPr="008A554A">
        <w:t>I.Gorskis</w:t>
      </w:r>
      <w:proofErr w:type="spellEnd"/>
    </w:p>
    <w:p w14:paraId="783585A6" w14:textId="77777777" w:rsidR="004C45E3" w:rsidRDefault="004C45E3">
      <w:pPr>
        <w:spacing w:after="160" w:line="259" w:lineRule="auto"/>
      </w:pPr>
      <w:r>
        <w:br w:type="page"/>
      </w:r>
    </w:p>
    <w:p w14:paraId="094E820A" w14:textId="77777777" w:rsidR="004C45E3" w:rsidRDefault="004C45E3" w:rsidP="004C45E3">
      <w:pPr>
        <w:tabs>
          <w:tab w:val="left" w:pos="-23852"/>
        </w:tabs>
        <w:jc w:val="right"/>
        <w:rPr>
          <w:noProof/>
        </w:rPr>
      </w:pPr>
      <w:r>
        <w:rPr>
          <w:noProof/>
        </w:rPr>
        <w:lastRenderedPageBreak/>
        <w:t>Pielikums</w:t>
      </w:r>
    </w:p>
    <w:p w14:paraId="23DF7281" w14:textId="77777777" w:rsidR="004C45E3" w:rsidRDefault="004C45E3" w:rsidP="004C45E3">
      <w:pPr>
        <w:tabs>
          <w:tab w:val="left" w:pos="-24212"/>
        </w:tabs>
        <w:jc w:val="right"/>
        <w:rPr>
          <w:noProof/>
        </w:rPr>
      </w:pPr>
      <w:r>
        <w:rPr>
          <w:noProof/>
        </w:rPr>
        <w:t xml:space="preserve">Dobeles novada domes </w:t>
      </w:r>
    </w:p>
    <w:p w14:paraId="4E389388" w14:textId="77777777" w:rsidR="004C45E3" w:rsidRDefault="004C45E3" w:rsidP="004C45E3">
      <w:pPr>
        <w:tabs>
          <w:tab w:val="left" w:pos="-24212"/>
        </w:tabs>
        <w:jc w:val="right"/>
        <w:rPr>
          <w:noProof/>
        </w:rPr>
      </w:pPr>
      <w:r>
        <w:rPr>
          <w:noProof/>
        </w:rPr>
        <w:t>2022. gada 30. jūnija</w:t>
      </w:r>
    </w:p>
    <w:p w14:paraId="6B80ABFC" w14:textId="77777777" w:rsidR="004C45E3" w:rsidRDefault="004C45E3" w:rsidP="004C45E3">
      <w:pPr>
        <w:tabs>
          <w:tab w:val="left" w:pos="-24212"/>
        </w:tabs>
        <w:jc w:val="right"/>
        <w:rPr>
          <w:noProof/>
        </w:rPr>
      </w:pPr>
      <w:r>
        <w:rPr>
          <w:noProof/>
        </w:rPr>
        <w:t>lēmumam Nr.292/11</w:t>
      </w:r>
    </w:p>
    <w:p w14:paraId="4252CBBF" w14:textId="77777777" w:rsidR="004C45E3" w:rsidRDefault="004C45E3" w:rsidP="004C45E3">
      <w:pPr>
        <w:tabs>
          <w:tab w:val="left" w:pos="-23852"/>
        </w:tabs>
        <w:jc w:val="both"/>
        <w:rPr>
          <w:bCs/>
        </w:rPr>
      </w:pPr>
    </w:p>
    <w:p w14:paraId="7D5F391F" w14:textId="6F4A5BA0" w:rsidR="004C45E3" w:rsidRDefault="004C45E3" w:rsidP="004C45E3">
      <w:pPr>
        <w:tabs>
          <w:tab w:val="left" w:pos="-24212"/>
        </w:tabs>
        <w:jc w:val="center"/>
        <w:rPr>
          <w:sz w:val="20"/>
          <w:szCs w:val="20"/>
        </w:rPr>
      </w:pPr>
      <w:r>
        <w:rPr>
          <w:noProof/>
          <w:sz w:val="20"/>
          <w:szCs w:val="20"/>
        </w:rPr>
        <w:drawing>
          <wp:inline distT="0" distB="0" distL="0" distR="0" wp14:anchorId="19A27AD2" wp14:editId="134C4045">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1F5931" w14:textId="77777777" w:rsidR="004C45E3" w:rsidRDefault="004C45E3" w:rsidP="004C45E3">
      <w:pPr>
        <w:pStyle w:val="Header"/>
        <w:jc w:val="center"/>
        <w:rPr>
          <w:sz w:val="20"/>
        </w:rPr>
      </w:pPr>
      <w:r>
        <w:rPr>
          <w:sz w:val="20"/>
        </w:rPr>
        <w:t>LATVIJAS REPUBLIKA</w:t>
      </w:r>
    </w:p>
    <w:p w14:paraId="52AD7B40" w14:textId="77777777" w:rsidR="004C45E3" w:rsidRDefault="004C45E3" w:rsidP="004C45E3">
      <w:pPr>
        <w:pStyle w:val="Header"/>
        <w:jc w:val="center"/>
        <w:rPr>
          <w:b/>
          <w:sz w:val="32"/>
          <w:szCs w:val="32"/>
        </w:rPr>
      </w:pPr>
      <w:r>
        <w:rPr>
          <w:b/>
          <w:sz w:val="32"/>
          <w:szCs w:val="32"/>
        </w:rPr>
        <w:t>DOBELES NOVADA DOME</w:t>
      </w:r>
    </w:p>
    <w:p w14:paraId="645E26E8" w14:textId="77777777" w:rsidR="004C45E3" w:rsidRDefault="004C45E3" w:rsidP="004C45E3">
      <w:pPr>
        <w:pStyle w:val="Header"/>
        <w:jc w:val="center"/>
        <w:rPr>
          <w:sz w:val="16"/>
          <w:szCs w:val="16"/>
        </w:rPr>
      </w:pPr>
      <w:r>
        <w:rPr>
          <w:sz w:val="16"/>
          <w:szCs w:val="16"/>
        </w:rPr>
        <w:t>Brīvības iela 17, Dobele, Dobeles novads, LV-3701</w:t>
      </w:r>
    </w:p>
    <w:p w14:paraId="0B077843" w14:textId="77777777" w:rsidR="004C45E3" w:rsidRDefault="004C45E3" w:rsidP="004C45E3">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389D5DFC" w14:textId="77777777" w:rsidR="004C45E3" w:rsidRDefault="004C45E3" w:rsidP="004C45E3">
      <w:pPr>
        <w:pStyle w:val="NoSpacing"/>
        <w:jc w:val="center"/>
        <w:rPr>
          <w:b/>
        </w:rPr>
      </w:pPr>
    </w:p>
    <w:p w14:paraId="082B5681" w14:textId="77777777" w:rsidR="004C45E3" w:rsidRDefault="004C45E3" w:rsidP="004C45E3">
      <w:pPr>
        <w:tabs>
          <w:tab w:val="center" w:pos="4153"/>
          <w:tab w:val="right" w:pos="8306"/>
        </w:tabs>
        <w:jc w:val="both"/>
        <w:rPr>
          <w:color w:val="000000"/>
        </w:rPr>
      </w:pPr>
    </w:p>
    <w:p w14:paraId="01A2510F" w14:textId="77777777" w:rsidR="004C45E3" w:rsidRDefault="004C45E3" w:rsidP="004C45E3">
      <w:pPr>
        <w:jc w:val="right"/>
      </w:pPr>
      <w:r>
        <w:t>APSTIPRINĀTS</w:t>
      </w:r>
    </w:p>
    <w:p w14:paraId="4B0C56C9" w14:textId="77777777" w:rsidR="004C45E3" w:rsidRDefault="004C45E3" w:rsidP="004C45E3">
      <w:pPr>
        <w:jc w:val="right"/>
      </w:pPr>
      <w:r>
        <w:t>ar Dobeles novada domes</w:t>
      </w:r>
    </w:p>
    <w:p w14:paraId="336A288D" w14:textId="77777777" w:rsidR="004C45E3" w:rsidRDefault="004C45E3" w:rsidP="004C45E3">
      <w:pPr>
        <w:jc w:val="right"/>
      </w:pPr>
      <w:r>
        <w:t>2022. gada 30. jūnija</w:t>
      </w:r>
    </w:p>
    <w:p w14:paraId="0AA26BC3" w14:textId="77777777" w:rsidR="004C45E3" w:rsidRDefault="004C45E3" w:rsidP="004C45E3">
      <w:pPr>
        <w:jc w:val="right"/>
      </w:pPr>
      <w:r>
        <w:t>lēmumu Nr.292/11</w:t>
      </w:r>
    </w:p>
    <w:p w14:paraId="140CD6B5" w14:textId="77777777" w:rsidR="004C45E3" w:rsidRDefault="004C45E3" w:rsidP="004C45E3">
      <w:pPr>
        <w:tabs>
          <w:tab w:val="left" w:pos="-23852"/>
        </w:tabs>
        <w:jc w:val="both"/>
        <w:rPr>
          <w:bCs/>
        </w:rPr>
      </w:pPr>
    </w:p>
    <w:p w14:paraId="4B95A071" w14:textId="77777777" w:rsidR="004C45E3" w:rsidRDefault="004C45E3" w:rsidP="004C45E3">
      <w:pPr>
        <w:tabs>
          <w:tab w:val="left" w:pos="4395"/>
        </w:tabs>
        <w:jc w:val="center"/>
        <w:rPr>
          <w:b/>
        </w:rPr>
      </w:pPr>
      <w:r>
        <w:rPr>
          <w:b/>
        </w:rPr>
        <w:t xml:space="preserve">NOLIKUMS </w:t>
      </w:r>
    </w:p>
    <w:p w14:paraId="4638DBDA" w14:textId="77777777" w:rsidR="004C45E3" w:rsidRDefault="004C45E3" w:rsidP="004C45E3">
      <w:pPr>
        <w:tabs>
          <w:tab w:val="left" w:pos="4395"/>
        </w:tabs>
        <w:jc w:val="center"/>
        <w:rPr>
          <w:b/>
        </w:rPr>
      </w:pPr>
      <w:r>
        <w:rPr>
          <w:b/>
        </w:rPr>
        <w:t>’’GROZĪJUMI NOLIKUMĀ ’’NEKUSTAMO ĪPAŠUMU KOMISIJAS NOLIKUMS”</w:t>
      </w:r>
    </w:p>
    <w:p w14:paraId="0E571B02" w14:textId="77777777" w:rsidR="004C45E3" w:rsidRDefault="004C45E3" w:rsidP="004C45E3">
      <w:pPr>
        <w:tabs>
          <w:tab w:val="left" w:pos="-23852"/>
        </w:tabs>
        <w:jc w:val="center"/>
        <w:rPr>
          <w:b/>
          <w:u w:val="single"/>
        </w:rPr>
      </w:pPr>
    </w:p>
    <w:p w14:paraId="3EB3C2EA" w14:textId="77777777" w:rsidR="004C45E3" w:rsidRDefault="004C45E3" w:rsidP="004C45E3">
      <w:pPr>
        <w:ind w:firstLine="284"/>
        <w:jc w:val="both"/>
        <w:rPr>
          <w:color w:val="000000"/>
        </w:rPr>
      </w:pPr>
      <w:r>
        <w:rPr>
          <w:color w:val="000000"/>
        </w:rPr>
        <w:t>Izdarīt Dobeles novada domes 2021. gada 25. novembra nolikumā “</w:t>
      </w:r>
      <w:r>
        <w:t xml:space="preserve">Nekustamo īpašumu komisijas </w:t>
      </w:r>
      <w:r>
        <w:rPr>
          <w:color w:val="000000"/>
        </w:rPr>
        <w:t>nolikums” (turpmāk – nolikums) šādu grozījumu :</w:t>
      </w:r>
    </w:p>
    <w:p w14:paraId="114964C6" w14:textId="77777777" w:rsidR="004C45E3" w:rsidRDefault="004C45E3" w:rsidP="004C45E3">
      <w:pPr>
        <w:ind w:firstLine="284"/>
        <w:jc w:val="both"/>
        <w:rPr>
          <w:color w:val="000000"/>
        </w:rPr>
      </w:pPr>
    </w:p>
    <w:p w14:paraId="47ABCAA2" w14:textId="77777777" w:rsidR="004C45E3" w:rsidRDefault="004C45E3" w:rsidP="004C45E3">
      <w:pPr>
        <w:ind w:left="284"/>
        <w:jc w:val="both"/>
      </w:pPr>
      <w:r>
        <w:t xml:space="preserve">Aizstāt nolikuma </w:t>
      </w:r>
      <w:r>
        <w:rPr>
          <w:color w:val="000000"/>
        </w:rPr>
        <w:t>2</w:t>
      </w:r>
      <w:r>
        <w:t>. punktā vārdu “septiņu” ar vārdu “astoņu”.</w:t>
      </w:r>
    </w:p>
    <w:p w14:paraId="2489865D" w14:textId="77777777" w:rsidR="004C45E3" w:rsidRDefault="004C45E3" w:rsidP="004C45E3">
      <w:pPr>
        <w:pStyle w:val="ListParagraph"/>
        <w:tabs>
          <w:tab w:val="left" w:pos="284"/>
        </w:tabs>
        <w:ind w:left="0"/>
        <w:jc w:val="both"/>
        <w:rPr>
          <w:caps/>
          <w:color w:val="000000"/>
          <w:sz w:val="26"/>
        </w:rPr>
      </w:pPr>
    </w:p>
    <w:p w14:paraId="4AF46BA3" w14:textId="77777777" w:rsidR="004C45E3" w:rsidRDefault="004C45E3" w:rsidP="004C45E3">
      <w:pPr>
        <w:pStyle w:val="ListParagraph"/>
        <w:tabs>
          <w:tab w:val="left" w:pos="284"/>
        </w:tabs>
        <w:ind w:left="0"/>
        <w:jc w:val="both"/>
        <w:rPr>
          <w:caps/>
          <w:color w:val="000000"/>
          <w:sz w:val="26"/>
        </w:rPr>
      </w:pPr>
    </w:p>
    <w:p w14:paraId="1DD21B7E" w14:textId="77777777" w:rsidR="004C45E3" w:rsidRDefault="004C45E3" w:rsidP="004C45E3">
      <w:pPr>
        <w:pStyle w:val="ListParagraph"/>
        <w:tabs>
          <w:tab w:val="left" w:pos="284"/>
        </w:tabs>
        <w:ind w:left="0"/>
        <w:jc w:val="both"/>
        <w:rPr>
          <w:caps/>
          <w:color w:val="000000"/>
          <w:sz w:val="26"/>
        </w:rPr>
      </w:pPr>
    </w:p>
    <w:p w14:paraId="20756AFF" w14:textId="77777777" w:rsidR="004C45E3" w:rsidRDefault="004C45E3" w:rsidP="004C45E3">
      <w:pPr>
        <w:pStyle w:val="ListParagraph"/>
        <w:tabs>
          <w:tab w:val="left" w:pos="284"/>
        </w:tabs>
        <w:ind w:left="0"/>
        <w:jc w:val="both"/>
        <w:rPr>
          <w:caps/>
          <w:color w:val="000000"/>
          <w:sz w:val="26"/>
        </w:rPr>
      </w:pPr>
    </w:p>
    <w:p w14:paraId="53967148" w14:textId="77777777" w:rsidR="004C45E3" w:rsidRDefault="004C45E3" w:rsidP="004C45E3">
      <w:pPr>
        <w:tabs>
          <w:tab w:val="left" w:pos="6946"/>
        </w:tabs>
        <w:jc w:val="both"/>
      </w:pPr>
      <w:r>
        <w:t>Domes priekšsēdētājs</w:t>
      </w:r>
      <w:r>
        <w:tab/>
      </w:r>
      <w:r>
        <w:tab/>
      </w:r>
      <w:proofErr w:type="spellStart"/>
      <w:r>
        <w:t>I.Gorskis</w:t>
      </w:r>
      <w:proofErr w:type="spellEnd"/>
    </w:p>
    <w:p w14:paraId="4D84BD48" w14:textId="77777777" w:rsidR="004C45E3" w:rsidRDefault="004C45E3" w:rsidP="004C45E3"/>
    <w:p w14:paraId="61E3A773" w14:textId="77777777" w:rsidR="003826E3" w:rsidRPr="008A554A" w:rsidRDefault="003826E3" w:rsidP="003826E3">
      <w:pPr>
        <w:tabs>
          <w:tab w:val="left" w:pos="6946"/>
        </w:tabs>
        <w:jc w:val="both"/>
      </w:pPr>
      <w:bookmarkStart w:id="1" w:name="_GoBack"/>
      <w:bookmarkEnd w:id="1"/>
    </w:p>
    <w:p w14:paraId="5C8F16EF" w14:textId="77777777" w:rsidR="003826E3" w:rsidRPr="008A554A" w:rsidRDefault="003826E3" w:rsidP="003826E3">
      <w:pPr>
        <w:pStyle w:val="BodyText"/>
        <w:spacing w:after="0"/>
        <w:jc w:val="both"/>
      </w:pPr>
    </w:p>
    <w:p w14:paraId="786FA8A9" w14:textId="77777777" w:rsidR="003826E3" w:rsidRPr="008A554A" w:rsidRDefault="003826E3" w:rsidP="003826E3">
      <w:pPr>
        <w:pStyle w:val="BodyText"/>
        <w:spacing w:after="0"/>
        <w:jc w:val="both"/>
      </w:pPr>
    </w:p>
    <w:p w14:paraId="6EA6536D" w14:textId="77777777" w:rsidR="00C94AA9" w:rsidRDefault="00C94AA9"/>
    <w:sectPr w:rsidR="00C94AA9" w:rsidSect="003826E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E3"/>
    <w:rsid w:val="003826E3"/>
    <w:rsid w:val="004C45E3"/>
    <w:rsid w:val="00C94A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E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3826E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3826E3"/>
    <w:rPr>
      <w:rFonts w:ascii="Times New Roman" w:eastAsia="Times New Roman" w:hAnsi="Times New Roman" w:cs="Times New Roman"/>
      <w:sz w:val="24"/>
      <w:szCs w:val="24"/>
      <w:lang w:eastAsia="lv-LV"/>
    </w:rPr>
  </w:style>
  <w:style w:type="character" w:styleId="Hyperlink">
    <w:name w:val="Hyperlink"/>
    <w:rsid w:val="003826E3"/>
    <w:rPr>
      <w:color w:val="0000FF"/>
      <w:u w:val="single"/>
    </w:rPr>
  </w:style>
  <w:style w:type="paragraph" w:styleId="NoSpacing">
    <w:name w:val="No Spacing"/>
    <w:link w:val="NoSpacingChar"/>
    <w:uiPriority w:val="1"/>
    <w:qFormat/>
    <w:rsid w:val="003826E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3826E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3826E3"/>
    <w:rPr>
      <w:rFonts w:ascii="Times New Roman" w:eastAsia="Calibri" w:hAnsi="Times New Roman" w:cs="Times New Roman"/>
      <w:sz w:val="24"/>
      <w:szCs w:val="24"/>
    </w:rPr>
  </w:style>
  <w:style w:type="character" w:customStyle="1" w:styleId="DefaultChar">
    <w:name w:val="Default Char"/>
    <w:link w:val="Default"/>
    <w:qFormat/>
    <w:locked/>
    <w:rsid w:val="003826E3"/>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3826E3"/>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3826E3"/>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4C45E3"/>
    <w:rPr>
      <w:rFonts w:ascii="Tahoma" w:hAnsi="Tahoma" w:cs="Tahoma"/>
      <w:sz w:val="16"/>
      <w:szCs w:val="16"/>
    </w:rPr>
  </w:style>
  <w:style w:type="character" w:customStyle="1" w:styleId="BalloonTextChar">
    <w:name w:val="Balloon Text Char"/>
    <w:basedOn w:val="DefaultParagraphFont"/>
    <w:link w:val="BalloonText"/>
    <w:uiPriority w:val="99"/>
    <w:semiHidden/>
    <w:rsid w:val="004C45E3"/>
    <w:rPr>
      <w:rFonts w:ascii="Tahoma" w:eastAsia="Times New Roman" w:hAnsi="Tahoma" w:cs="Tahoma"/>
      <w:sz w:val="16"/>
      <w:szCs w:val="1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4C45E3"/>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4C45E3"/>
    <w:pPr>
      <w:widowControl w:val="0"/>
      <w:suppressAutoHyphens/>
      <w:ind w:left="720"/>
    </w:pPr>
    <w:rPr>
      <w:rFonts w:eastAsia="Lucida Sans Unicode"/>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E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3826E3"/>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3826E3"/>
    <w:rPr>
      <w:rFonts w:ascii="Times New Roman" w:eastAsia="Times New Roman" w:hAnsi="Times New Roman" w:cs="Times New Roman"/>
      <w:sz w:val="24"/>
      <w:szCs w:val="24"/>
      <w:lang w:eastAsia="lv-LV"/>
    </w:rPr>
  </w:style>
  <w:style w:type="character" w:styleId="Hyperlink">
    <w:name w:val="Hyperlink"/>
    <w:rsid w:val="003826E3"/>
    <w:rPr>
      <w:color w:val="0000FF"/>
      <w:u w:val="single"/>
    </w:rPr>
  </w:style>
  <w:style w:type="paragraph" w:styleId="NoSpacing">
    <w:name w:val="No Spacing"/>
    <w:link w:val="NoSpacingChar"/>
    <w:uiPriority w:val="1"/>
    <w:qFormat/>
    <w:rsid w:val="003826E3"/>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3826E3"/>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NoSpacingChar">
    <w:name w:val="No Spacing Char"/>
    <w:link w:val="NoSpacing"/>
    <w:uiPriority w:val="1"/>
    <w:qFormat/>
    <w:locked/>
    <w:rsid w:val="003826E3"/>
    <w:rPr>
      <w:rFonts w:ascii="Times New Roman" w:eastAsia="Calibri" w:hAnsi="Times New Roman" w:cs="Times New Roman"/>
      <w:sz w:val="24"/>
      <w:szCs w:val="24"/>
    </w:rPr>
  </w:style>
  <w:style w:type="character" w:customStyle="1" w:styleId="DefaultChar">
    <w:name w:val="Default Char"/>
    <w:link w:val="Default"/>
    <w:qFormat/>
    <w:locked/>
    <w:rsid w:val="003826E3"/>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3826E3"/>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3826E3"/>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4C45E3"/>
    <w:rPr>
      <w:rFonts w:ascii="Tahoma" w:hAnsi="Tahoma" w:cs="Tahoma"/>
      <w:sz w:val="16"/>
      <w:szCs w:val="16"/>
    </w:rPr>
  </w:style>
  <w:style w:type="character" w:customStyle="1" w:styleId="BalloonTextChar">
    <w:name w:val="Balloon Text Char"/>
    <w:basedOn w:val="DefaultParagraphFont"/>
    <w:link w:val="BalloonText"/>
    <w:uiPriority w:val="99"/>
    <w:semiHidden/>
    <w:rsid w:val="004C45E3"/>
    <w:rPr>
      <w:rFonts w:ascii="Tahoma" w:eastAsia="Times New Roman" w:hAnsi="Tahoma" w:cs="Tahoma"/>
      <w:sz w:val="16"/>
      <w:szCs w:val="1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4C45E3"/>
    <w:rPr>
      <w:rFonts w:ascii="Times New Roman" w:eastAsia="Lucida Sans Unicode" w:hAnsi="Times New Roman" w:cs="Times New Roman"/>
      <w:kern w:val="2"/>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4C45E3"/>
    <w:pPr>
      <w:widowControl w:val="0"/>
      <w:suppressAutoHyphens/>
      <w:ind w:left="720"/>
    </w:pPr>
    <w:rPr>
      <w:rFonts w:eastAsia="Lucida Sans Unicode"/>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8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1063</Words>
  <Characters>606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cp:lastPrinted>2022-07-22T11:11:00Z</cp:lastPrinted>
  <dcterms:created xsi:type="dcterms:W3CDTF">2022-07-27T05:22:00Z</dcterms:created>
  <dcterms:modified xsi:type="dcterms:W3CDTF">2022-07-27T05:22:00Z</dcterms:modified>
</cp:coreProperties>
</file>