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B7A752" w14:textId="77777777" w:rsidR="00884A5F" w:rsidRPr="00E9237C" w:rsidRDefault="00884A5F" w:rsidP="00884A5F">
      <w:pPr>
        <w:tabs>
          <w:tab w:val="left" w:pos="-24212"/>
        </w:tabs>
        <w:jc w:val="center"/>
        <w:rPr>
          <w:sz w:val="20"/>
          <w:szCs w:val="20"/>
        </w:rPr>
      </w:pPr>
      <w:r w:rsidRPr="00E9237C">
        <w:rPr>
          <w:noProof/>
          <w:sz w:val="20"/>
          <w:szCs w:val="20"/>
        </w:rPr>
        <w:drawing>
          <wp:inline distT="0" distB="0" distL="0" distR="0" wp14:anchorId="44923DDC" wp14:editId="395C0CAB">
            <wp:extent cx="680720" cy="755015"/>
            <wp:effectExtent l="0" t="0" r="5080" b="6985"/>
            <wp:docPr id="13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0720" cy="755015"/>
                    </a:xfrm>
                    <a:prstGeom prst="rect">
                      <a:avLst/>
                    </a:prstGeom>
                    <a:noFill/>
                    <a:ln>
                      <a:noFill/>
                    </a:ln>
                  </pic:spPr>
                </pic:pic>
              </a:graphicData>
            </a:graphic>
          </wp:inline>
        </w:drawing>
      </w:r>
    </w:p>
    <w:p w14:paraId="3F9AC1BE" w14:textId="77777777" w:rsidR="00884A5F" w:rsidRPr="000032CB" w:rsidRDefault="00884A5F" w:rsidP="00884A5F">
      <w:pPr>
        <w:tabs>
          <w:tab w:val="center" w:pos="4320"/>
          <w:tab w:val="right" w:pos="8640"/>
        </w:tabs>
        <w:jc w:val="center"/>
        <w:rPr>
          <w:sz w:val="20"/>
          <w:szCs w:val="20"/>
          <w:lang w:eastAsia="x-none"/>
        </w:rPr>
      </w:pPr>
      <w:r w:rsidRPr="000032CB">
        <w:rPr>
          <w:sz w:val="20"/>
          <w:szCs w:val="20"/>
          <w:lang w:eastAsia="x-none"/>
        </w:rPr>
        <w:t>LATVIJAS REPUBLIKA</w:t>
      </w:r>
    </w:p>
    <w:p w14:paraId="2F075E68" w14:textId="77777777" w:rsidR="00884A5F" w:rsidRPr="000032CB" w:rsidRDefault="00884A5F" w:rsidP="00884A5F">
      <w:pPr>
        <w:tabs>
          <w:tab w:val="center" w:pos="4320"/>
          <w:tab w:val="right" w:pos="8640"/>
        </w:tabs>
        <w:jc w:val="center"/>
        <w:rPr>
          <w:b/>
          <w:sz w:val="32"/>
          <w:szCs w:val="32"/>
          <w:lang w:eastAsia="x-none"/>
        </w:rPr>
      </w:pPr>
      <w:r w:rsidRPr="000032CB">
        <w:rPr>
          <w:b/>
          <w:sz w:val="32"/>
          <w:szCs w:val="32"/>
          <w:lang w:eastAsia="x-none"/>
        </w:rPr>
        <w:t>DOBELES NOVADA DOME</w:t>
      </w:r>
    </w:p>
    <w:p w14:paraId="48BD8117" w14:textId="77777777" w:rsidR="00884A5F" w:rsidRPr="000032CB" w:rsidRDefault="00884A5F" w:rsidP="00884A5F">
      <w:pPr>
        <w:tabs>
          <w:tab w:val="center" w:pos="4320"/>
          <w:tab w:val="right" w:pos="8640"/>
        </w:tabs>
        <w:jc w:val="center"/>
        <w:rPr>
          <w:sz w:val="16"/>
          <w:szCs w:val="16"/>
          <w:lang w:eastAsia="x-none"/>
        </w:rPr>
      </w:pPr>
      <w:r w:rsidRPr="000032CB">
        <w:rPr>
          <w:sz w:val="16"/>
          <w:szCs w:val="16"/>
          <w:lang w:eastAsia="x-none"/>
        </w:rPr>
        <w:t>Brīvības iela 17, Dobele, Dobeles novads, LV-3701</w:t>
      </w:r>
    </w:p>
    <w:p w14:paraId="290E29DF" w14:textId="77777777" w:rsidR="00884A5F" w:rsidRPr="000032CB" w:rsidRDefault="00884A5F" w:rsidP="00884A5F">
      <w:pPr>
        <w:pBdr>
          <w:bottom w:val="double" w:sz="6" w:space="2" w:color="auto"/>
        </w:pBdr>
        <w:tabs>
          <w:tab w:val="center" w:pos="4320"/>
          <w:tab w:val="right" w:pos="8640"/>
        </w:tabs>
        <w:jc w:val="center"/>
        <w:rPr>
          <w:color w:val="000000"/>
          <w:sz w:val="16"/>
          <w:szCs w:val="16"/>
          <w:lang w:eastAsia="x-none"/>
        </w:rPr>
      </w:pPr>
      <w:r w:rsidRPr="000032CB">
        <w:rPr>
          <w:sz w:val="16"/>
          <w:szCs w:val="16"/>
          <w:lang w:eastAsia="x-none"/>
        </w:rPr>
        <w:t xml:space="preserve">Tālr. 63707269, 63700137, 63720940, e-pasts </w:t>
      </w:r>
      <w:hyperlink r:id="rId8" w:history="1">
        <w:r w:rsidRPr="000032CB">
          <w:rPr>
            <w:color w:val="000000"/>
            <w:sz w:val="16"/>
            <w:szCs w:val="16"/>
            <w:u w:val="single"/>
            <w:lang w:eastAsia="x-none"/>
          </w:rPr>
          <w:t>dome@dobele.lv</w:t>
        </w:r>
      </w:hyperlink>
    </w:p>
    <w:p w14:paraId="1F6913AD" w14:textId="77777777" w:rsidR="00884A5F" w:rsidRPr="000032CB" w:rsidRDefault="00884A5F" w:rsidP="00884A5F">
      <w:pPr>
        <w:ind w:right="-141"/>
        <w:jc w:val="right"/>
        <w:rPr>
          <w:bCs/>
          <w:color w:val="000000"/>
        </w:rPr>
      </w:pPr>
    </w:p>
    <w:p w14:paraId="1D248826" w14:textId="77777777" w:rsidR="00884A5F" w:rsidRDefault="00884A5F" w:rsidP="00884A5F">
      <w:pPr>
        <w:ind w:right="-141"/>
        <w:jc w:val="right"/>
        <w:rPr>
          <w:bCs/>
          <w:color w:val="000000"/>
        </w:rPr>
      </w:pPr>
    </w:p>
    <w:p w14:paraId="1D87EB67" w14:textId="77777777" w:rsidR="00884A5F" w:rsidRDefault="00884A5F" w:rsidP="00884A5F">
      <w:pPr>
        <w:ind w:right="-141"/>
        <w:jc w:val="right"/>
        <w:rPr>
          <w:bCs/>
          <w:color w:val="000000"/>
        </w:rPr>
      </w:pPr>
    </w:p>
    <w:p w14:paraId="025EA0D8" w14:textId="77777777" w:rsidR="00884A5F" w:rsidRPr="00E9237C" w:rsidRDefault="00884A5F" w:rsidP="00884A5F">
      <w:pPr>
        <w:ind w:right="-141"/>
        <w:jc w:val="right"/>
        <w:rPr>
          <w:bCs/>
          <w:color w:val="000000"/>
        </w:rPr>
      </w:pPr>
      <w:r w:rsidRPr="00E9237C">
        <w:rPr>
          <w:bCs/>
          <w:color w:val="000000"/>
        </w:rPr>
        <w:t>APSTIPRINĀTI</w:t>
      </w:r>
    </w:p>
    <w:p w14:paraId="034D2A75" w14:textId="77777777" w:rsidR="00884A5F" w:rsidRPr="00E9237C" w:rsidRDefault="00884A5F" w:rsidP="00884A5F">
      <w:pPr>
        <w:ind w:right="-141"/>
        <w:jc w:val="right"/>
        <w:rPr>
          <w:bCs/>
          <w:color w:val="000000"/>
        </w:rPr>
      </w:pPr>
      <w:r w:rsidRPr="00E9237C">
        <w:rPr>
          <w:bCs/>
          <w:color w:val="000000"/>
        </w:rPr>
        <w:t>ar Dobeles novada domes</w:t>
      </w:r>
    </w:p>
    <w:p w14:paraId="42626F85" w14:textId="77777777" w:rsidR="00884A5F" w:rsidRPr="00E9237C" w:rsidRDefault="00884A5F" w:rsidP="00884A5F">
      <w:pPr>
        <w:ind w:right="-141"/>
        <w:jc w:val="right"/>
        <w:rPr>
          <w:bCs/>
          <w:color w:val="000000"/>
        </w:rPr>
      </w:pPr>
      <w:r w:rsidRPr="00E9237C">
        <w:rPr>
          <w:bCs/>
          <w:color w:val="000000"/>
        </w:rPr>
        <w:t>2022. gada</w:t>
      </w:r>
      <w:r>
        <w:rPr>
          <w:bCs/>
          <w:color w:val="000000"/>
        </w:rPr>
        <w:t xml:space="preserve"> 25</w:t>
      </w:r>
      <w:r w:rsidRPr="00E9237C">
        <w:rPr>
          <w:bCs/>
          <w:color w:val="000000"/>
        </w:rPr>
        <w:t>. augusta lēmumu Nr.</w:t>
      </w:r>
      <w:r>
        <w:rPr>
          <w:bCs/>
          <w:color w:val="000000"/>
        </w:rPr>
        <w:t>381/14</w:t>
      </w:r>
    </w:p>
    <w:p w14:paraId="555D27D0" w14:textId="77777777" w:rsidR="00884A5F" w:rsidRPr="00E9237C" w:rsidRDefault="00884A5F" w:rsidP="00884A5F">
      <w:pPr>
        <w:ind w:right="-141"/>
        <w:jc w:val="right"/>
        <w:rPr>
          <w:bCs/>
          <w:color w:val="000000"/>
        </w:rPr>
      </w:pPr>
      <w:r w:rsidRPr="00E9237C">
        <w:rPr>
          <w:bCs/>
          <w:color w:val="000000"/>
        </w:rPr>
        <w:t>(protokols Nr.</w:t>
      </w:r>
      <w:r>
        <w:rPr>
          <w:bCs/>
          <w:color w:val="000000"/>
        </w:rPr>
        <w:t>14</w:t>
      </w:r>
      <w:r w:rsidRPr="00E9237C">
        <w:rPr>
          <w:bCs/>
          <w:color w:val="000000"/>
        </w:rPr>
        <w:t>)</w:t>
      </w:r>
    </w:p>
    <w:p w14:paraId="71CD3B57" w14:textId="77777777" w:rsidR="00884A5F" w:rsidRPr="00E9237C" w:rsidRDefault="00884A5F" w:rsidP="00884A5F">
      <w:pPr>
        <w:ind w:right="-141"/>
        <w:rPr>
          <w:b/>
          <w:bCs/>
          <w:color w:val="000000"/>
        </w:rPr>
      </w:pPr>
      <w:r w:rsidRPr="00E9237C">
        <w:rPr>
          <w:b/>
          <w:bCs/>
          <w:color w:val="000000"/>
        </w:rPr>
        <w:t>2022.</w:t>
      </w:r>
      <w:r>
        <w:rPr>
          <w:b/>
          <w:bCs/>
          <w:color w:val="000000"/>
        </w:rPr>
        <w:t xml:space="preserve"> </w:t>
      </w:r>
      <w:r w:rsidRPr="00E9237C">
        <w:rPr>
          <w:b/>
          <w:bCs/>
          <w:color w:val="000000"/>
        </w:rPr>
        <w:t xml:space="preserve">gada </w:t>
      </w:r>
      <w:r>
        <w:rPr>
          <w:b/>
          <w:bCs/>
          <w:color w:val="000000"/>
        </w:rPr>
        <w:t>25</w:t>
      </w:r>
      <w:r w:rsidRPr="00E9237C">
        <w:rPr>
          <w:b/>
          <w:bCs/>
          <w:color w:val="000000"/>
        </w:rPr>
        <w:t>.</w:t>
      </w:r>
      <w:r>
        <w:rPr>
          <w:b/>
          <w:bCs/>
          <w:color w:val="000000"/>
        </w:rPr>
        <w:t xml:space="preserve"> </w:t>
      </w:r>
      <w:r w:rsidRPr="00E9237C">
        <w:rPr>
          <w:b/>
          <w:bCs/>
          <w:color w:val="000000"/>
        </w:rPr>
        <w:t>augustā</w:t>
      </w:r>
    </w:p>
    <w:p w14:paraId="696A5E35" w14:textId="77777777" w:rsidR="00884A5F" w:rsidRPr="00E9237C" w:rsidRDefault="00884A5F" w:rsidP="00884A5F">
      <w:pPr>
        <w:jc w:val="right"/>
        <w:rPr>
          <w:rFonts w:eastAsia="Calibri"/>
          <w:b/>
          <w:bCs/>
          <w:sz w:val="28"/>
          <w:szCs w:val="28"/>
        </w:rPr>
      </w:pPr>
    </w:p>
    <w:p w14:paraId="30ACFCC8" w14:textId="77777777" w:rsidR="00884A5F" w:rsidRPr="00E9237C" w:rsidRDefault="00884A5F" w:rsidP="00884A5F">
      <w:pPr>
        <w:ind w:right="-141"/>
        <w:jc w:val="center"/>
        <w:rPr>
          <w:b/>
          <w:bCs/>
          <w:color w:val="000000"/>
        </w:rPr>
      </w:pPr>
      <w:r w:rsidRPr="00E9237C">
        <w:rPr>
          <w:b/>
          <w:bCs/>
          <w:color w:val="000000"/>
        </w:rPr>
        <w:t>Noteikumi</w:t>
      </w:r>
    </w:p>
    <w:p w14:paraId="776A6336" w14:textId="77777777" w:rsidR="00884A5F" w:rsidRPr="00E9237C" w:rsidRDefault="00884A5F" w:rsidP="00884A5F">
      <w:pPr>
        <w:ind w:right="-141"/>
        <w:jc w:val="center"/>
        <w:rPr>
          <w:b/>
          <w:bCs/>
          <w:color w:val="000000"/>
        </w:rPr>
      </w:pPr>
      <w:r w:rsidRPr="00E9237C">
        <w:rPr>
          <w:b/>
        </w:rPr>
        <w:t>Kritēriji un kārtība Dobeles novada pašvaldības dibināto izglītības iestāžu vadītāju paaugstinātas mēneša darba algas likmes noteikšanai</w:t>
      </w:r>
      <w:r w:rsidRPr="00E9237C">
        <w:rPr>
          <w:b/>
          <w:bCs/>
          <w:color w:val="000000"/>
        </w:rPr>
        <w:t xml:space="preserve"> </w:t>
      </w:r>
    </w:p>
    <w:p w14:paraId="476D17A9" w14:textId="77777777" w:rsidR="00884A5F" w:rsidRPr="00E9237C" w:rsidRDefault="00884A5F" w:rsidP="00884A5F">
      <w:pPr>
        <w:ind w:right="-141"/>
        <w:jc w:val="both"/>
        <w:rPr>
          <w:b/>
          <w:bCs/>
          <w:color w:val="000000"/>
        </w:rPr>
      </w:pPr>
    </w:p>
    <w:p w14:paraId="3F3190C7" w14:textId="77777777" w:rsidR="00884A5F" w:rsidRPr="00E9237C" w:rsidRDefault="00884A5F" w:rsidP="00884A5F">
      <w:pPr>
        <w:ind w:right="-141"/>
        <w:jc w:val="right"/>
      </w:pPr>
      <w:r w:rsidRPr="00E9237C">
        <w:rPr>
          <w:iCs/>
          <w:color w:val="000000" w:themeColor="text1"/>
        </w:rPr>
        <w:t xml:space="preserve">Izdoti saskaņā ar </w:t>
      </w:r>
      <w:r w:rsidRPr="00E9237C">
        <w:t>likuma „Par pašvaldībām”</w:t>
      </w:r>
    </w:p>
    <w:p w14:paraId="6B8BE8B9" w14:textId="77777777" w:rsidR="00884A5F" w:rsidRPr="00E9237C" w:rsidRDefault="00884A5F" w:rsidP="00884A5F">
      <w:pPr>
        <w:ind w:right="-141"/>
        <w:jc w:val="right"/>
      </w:pPr>
      <w:r w:rsidRPr="00E9237C">
        <w:t xml:space="preserve"> 41. panta pirmās daļas 2. punktu; </w:t>
      </w:r>
    </w:p>
    <w:p w14:paraId="716BF784" w14:textId="77777777" w:rsidR="00884A5F" w:rsidRPr="00E9237C" w:rsidRDefault="00884A5F" w:rsidP="00884A5F">
      <w:pPr>
        <w:ind w:right="-141"/>
        <w:jc w:val="right"/>
        <w:rPr>
          <w:iCs/>
          <w:color w:val="000000" w:themeColor="text1"/>
        </w:rPr>
      </w:pPr>
      <w:r w:rsidRPr="00E9237C">
        <w:rPr>
          <w:iCs/>
          <w:color w:val="000000" w:themeColor="text1"/>
        </w:rPr>
        <w:t xml:space="preserve">Ministru kabineta 2016. gada 5. jūlija </w:t>
      </w:r>
    </w:p>
    <w:p w14:paraId="56037BF6" w14:textId="77777777" w:rsidR="00884A5F" w:rsidRPr="00E9237C" w:rsidRDefault="00884A5F" w:rsidP="00884A5F">
      <w:pPr>
        <w:ind w:right="-141"/>
        <w:jc w:val="right"/>
        <w:rPr>
          <w:iCs/>
          <w:color w:val="000000" w:themeColor="text1"/>
        </w:rPr>
      </w:pPr>
      <w:r w:rsidRPr="00E9237C">
        <w:rPr>
          <w:iCs/>
          <w:color w:val="000000" w:themeColor="text1"/>
        </w:rPr>
        <w:t xml:space="preserve"> noteikumu Nr. 445 “Pedagogu darba samaksas </w:t>
      </w:r>
    </w:p>
    <w:p w14:paraId="5EB773B1" w14:textId="77777777" w:rsidR="00884A5F" w:rsidRPr="00E9237C" w:rsidRDefault="00884A5F" w:rsidP="00884A5F">
      <w:pPr>
        <w:ind w:right="-141"/>
        <w:jc w:val="right"/>
        <w:rPr>
          <w:iCs/>
          <w:color w:val="000000" w:themeColor="text1"/>
        </w:rPr>
      </w:pPr>
      <w:r w:rsidRPr="00E9237C">
        <w:rPr>
          <w:iCs/>
          <w:color w:val="000000" w:themeColor="text1"/>
        </w:rPr>
        <w:t>noteikumi” 9. punktu</w:t>
      </w:r>
    </w:p>
    <w:p w14:paraId="3EDE39A6" w14:textId="77777777" w:rsidR="00884A5F" w:rsidRPr="00E9237C" w:rsidRDefault="00884A5F" w:rsidP="00884A5F">
      <w:pPr>
        <w:ind w:left="4536"/>
        <w:jc w:val="both"/>
        <w:rPr>
          <w:i/>
        </w:rPr>
      </w:pPr>
    </w:p>
    <w:p w14:paraId="6E5661CE" w14:textId="77777777" w:rsidR="00884A5F" w:rsidRPr="00E9237C" w:rsidRDefault="00884A5F" w:rsidP="00884A5F">
      <w:pPr>
        <w:pStyle w:val="ListParagraph"/>
        <w:widowControl/>
        <w:numPr>
          <w:ilvl w:val="0"/>
          <w:numId w:val="1"/>
        </w:numPr>
        <w:suppressAutoHyphens w:val="0"/>
        <w:ind w:left="426" w:hanging="426"/>
        <w:contextualSpacing/>
        <w:jc w:val="both"/>
        <w:rPr>
          <w:bCs/>
          <w:color w:val="000000"/>
        </w:rPr>
      </w:pPr>
      <w:r w:rsidRPr="00E9237C">
        <w:t>Noteikumi nosaka kritērijus un kārtību, kādā Dobeles novada pašvaldības dibināto izglītības iestāžu (turpmāk - izglītības iestādes) vadītājiem nosaka paaugstinātas mēneša darba algas likmi apstiprinātā valsts budžeta finansējuma ietvaros.</w:t>
      </w:r>
      <w:r w:rsidRPr="00E9237C">
        <w:rPr>
          <w:bCs/>
          <w:color w:val="000000"/>
        </w:rPr>
        <w:t xml:space="preserve"> </w:t>
      </w:r>
    </w:p>
    <w:p w14:paraId="02F30723" w14:textId="77777777" w:rsidR="00884A5F" w:rsidRPr="00E9237C" w:rsidRDefault="00884A5F" w:rsidP="00884A5F">
      <w:pPr>
        <w:pStyle w:val="ListParagraph"/>
        <w:widowControl/>
        <w:numPr>
          <w:ilvl w:val="0"/>
          <w:numId w:val="1"/>
        </w:numPr>
        <w:suppressAutoHyphens w:val="0"/>
        <w:ind w:left="425" w:hanging="425"/>
        <w:jc w:val="both"/>
      </w:pPr>
      <w:r w:rsidRPr="00E9237C">
        <w:t xml:space="preserve">Izglītības iestāžu vadītāju darba </w:t>
      </w:r>
      <w:proofErr w:type="spellStart"/>
      <w:r w:rsidRPr="00E9237C">
        <w:t>izvērtējumu</w:t>
      </w:r>
      <w:proofErr w:type="spellEnd"/>
      <w:r w:rsidRPr="00E9237C">
        <w:t xml:space="preserve"> veic Dobeles novada Izglītības pārvaldes (turpmāk –  pārvalde) izveidota komisija (turpmāk – komisija).</w:t>
      </w:r>
    </w:p>
    <w:p w14:paraId="40658163" w14:textId="77777777" w:rsidR="00884A5F" w:rsidRPr="00E9237C" w:rsidRDefault="00884A5F" w:rsidP="00884A5F">
      <w:pPr>
        <w:pStyle w:val="ListParagraph"/>
        <w:widowControl/>
        <w:numPr>
          <w:ilvl w:val="0"/>
          <w:numId w:val="1"/>
        </w:numPr>
        <w:suppressAutoHyphens w:val="0"/>
        <w:ind w:left="425" w:hanging="425"/>
        <w:jc w:val="both"/>
      </w:pPr>
      <w:r w:rsidRPr="00E9237C">
        <w:t xml:space="preserve">Izglītības iestāžu vadītāju darba </w:t>
      </w:r>
      <w:proofErr w:type="spellStart"/>
      <w:r w:rsidRPr="00E9237C">
        <w:t>izvērtējumu</w:t>
      </w:r>
      <w:proofErr w:type="spellEnd"/>
      <w:r w:rsidRPr="00E9237C">
        <w:t xml:space="preserve"> veic saskaņā ar Dobeles novada pašvaldības dibināto izglītības iestāžu vadītāju darba izvērtēšanas kritērijiem (turpmāk - kritēriji) (pielikumā).</w:t>
      </w:r>
    </w:p>
    <w:p w14:paraId="11218B3C" w14:textId="77777777" w:rsidR="00884A5F" w:rsidRPr="00E9237C" w:rsidRDefault="00884A5F" w:rsidP="00884A5F">
      <w:pPr>
        <w:pStyle w:val="ListParagraph"/>
        <w:widowControl/>
        <w:numPr>
          <w:ilvl w:val="0"/>
          <w:numId w:val="1"/>
        </w:numPr>
        <w:suppressAutoHyphens w:val="0"/>
        <w:ind w:left="425" w:hanging="425"/>
        <w:contextualSpacing/>
        <w:jc w:val="both"/>
        <w:rPr>
          <w:b/>
        </w:rPr>
      </w:pPr>
      <w:r w:rsidRPr="00E9237C">
        <w:t>Uzsāk</w:t>
      </w:r>
      <w:r>
        <w:t>ot</w:t>
      </w:r>
      <w:r w:rsidRPr="00E9237C">
        <w:t xml:space="preserve"> darba </w:t>
      </w:r>
      <w:proofErr w:type="spellStart"/>
      <w:r w:rsidRPr="00E9237C">
        <w:t>izvērtējumu</w:t>
      </w:r>
      <w:proofErr w:type="spellEnd"/>
      <w:r w:rsidRPr="00E9237C">
        <w:t>, izglītības iestādes vadītājs aizpilda pašvērtējumu (pielikumā).</w:t>
      </w:r>
    </w:p>
    <w:p w14:paraId="4EE7463A" w14:textId="77777777" w:rsidR="00884A5F" w:rsidRPr="00E9237C" w:rsidRDefault="00884A5F" w:rsidP="00884A5F">
      <w:pPr>
        <w:pStyle w:val="ListParagraph"/>
        <w:widowControl/>
        <w:numPr>
          <w:ilvl w:val="0"/>
          <w:numId w:val="1"/>
        </w:numPr>
        <w:suppressAutoHyphens w:val="0"/>
        <w:ind w:left="425" w:hanging="425"/>
        <w:contextualSpacing/>
        <w:jc w:val="both"/>
        <w:rPr>
          <w:b/>
        </w:rPr>
      </w:pPr>
      <w:r w:rsidRPr="00E9237C">
        <w:t>Pēc pašvērtējuma aizpildīšanas izglītības iestādes vadītāja darbu vērtē komisija.</w:t>
      </w:r>
    </w:p>
    <w:p w14:paraId="197DF936" w14:textId="77777777" w:rsidR="00884A5F" w:rsidRPr="00E9237C" w:rsidRDefault="00884A5F" w:rsidP="00884A5F">
      <w:pPr>
        <w:pStyle w:val="ListParagraph"/>
        <w:widowControl/>
        <w:numPr>
          <w:ilvl w:val="0"/>
          <w:numId w:val="1"/>
        </w:numPr>
        <w:suppressAutoHyphens w:val="0"/>
        <w:ind w:left="425" w:hanging="425"/>
        <w:contextualSpacing/>
        <w:jc w:val="both"/>
        <w:rPr>
          <w:b/>
        </w:rPr>
      </w:pPr>
      <w:r w:rsidRPr="00E9237C">
        <w:t>Izglītības iestāžu vadītāja darba vērtēšanu veic katru gadu līdz kārtējā gada 1. septembrim.</w:t>
      </w:r>
    </w:p>
    <w:p w14:paraId="10CE53CD" w14:textId="77777777" w:rsidR="00884A5F" w:rsidRPr="00E9237C" w:rsidRDefault="00884A5F" w:rsidP="00884A5F">
      <w:pPr>
        <w:pStyle w:val="ListParagraph"/>
        <w:widowControl/>
        <w:numPr>
          <w:ilvl w:val="0"/>
          <w:numId w:val="1"/>
        </w:numPr>
        <w:suppressAutoHyphens w:val="0"/>
        <w:ind w:left="425" w:hanging="425"/>
        <w:jc w:val="both"/>
      </w:pPr>
      <w:r w:rsidRPr="00E9237C">
        <w:t>Pamatojoties uz izvērtēšanas rezultātiem, pārvalde nosaka katra izglītības iestādes vadītāja paaugstināto mēneša darba algas likmi apstiprinātā valsts budžeta finansējuma ietvaros.</w:t>
      </w:r>
      <w:r w:rsidRPr="00E9237C">
        <w:rPr>
          <w:bCs/>
          <w:color w:val="000000"/>
        </w:rPr>
        <w:t xml:space="preserve"> </w:t>
      </w:r>
    </w:p>
    <w:p w14:paraId="5671A860" w14:textId="77777777" w:rsidR="00884A5F" w:rsidRPr="00E9237C" w:rsidRDefault="00884A5F" w:rsidP="00884A5F">
      <w:pPr>
        <w:ind w:right="-141"/>
        <w:jc w:val="both"/>
      </w:pPr>
    </w:p>
    <w:p w14:paraId="615560F6" w14:textId="77777777" w:rsidR="00884A5F" w:rsidRPr="00E9237C" w:rsidRDefault="00884A5F" w:rsidP="00884A5F"/>
    <w:p w14:paraId="2375A166" w14:textId="77777777" w:rsidR="00884A5F" w:rsidRPr="00E9237C" w:rsidRDefault="00884A5F" w:rsidP="00884A5F">
      <w:pPr>
        <w:ind w:right="-99"/>
        <w:rPr>
          <w:rFonts w:eastAsia="Calibri"/>
        </w:rPr>
      </w:pPr>
      <w:r w:rsidRPr="00E9237C">
        <w:rPr>
          <w:rFonts w:eastAsia="Calibri"/>
        </w:rPr>
        <w:t>Domes priekšsēdētājs</w:t>
      </w:r>
      <w:r w:rsidRPr="00E9237C">
        <w:rPr>
          <w:rFonts w:eastAsia="Calibri"/>
        </w:rPr>
        <w:tab/>
      </w:r>
      <w:r w:rsidRPr="00E9237C">
        <w:rPr>
          <w:rFonts w:eastAsia="Calibri"/>
        </w:rPr>
        <w:tab/>
      </w:r>
      <w:r w:rsidRPr="00E9237C">
        <w:rPr>
          <w:rFonts w:eastAsia="Calibri"/>
        </w:rPr>
        <w:tab/>
      </w:r>
      <w:r w:rsidRPr="00E9237C">
        <w:rPr>
          <w:rFonts w:eastAsia="Calibri"/>
        </w:rPr>
        <w:tab/>
      </w:r>
      <w:r w:rsidRPr="00E9237C">
        <w:rPr>
          <w:rFonts w:eastAsia="Calibri"/>
        </w:rPr>
        <w:tab/>
      </w:r>
      <w:r w:rsidRPr="00E9237C">
        <w:rPr>
          <w:rFonts w:eastAsia="Calibri"/>
        </w:rPr>
        <w:tab/>
      </w:r>
      <w:r w:rsidRPr="00E9237C">
        <w:rPr>
          <w:rFonts w:eastAsia="Calibri"/>
        </w:rPr>
        <w:tab/>
      </w:r>
      <w:r w:rsidRPr="00E9237C">
        <w:rPr>
          <w:rFonts w:eastAsia="Calibri"/>
        </w:rPr>
        <w:tab/>
      </w:r>
      <w:r w:rsidRPr="00E9237C">
        <w:rPr>
          <w:rFonts w:eastAsia="Calibri"/>
        </w:rPr>
        <w:tab/>
        <w:t xml:space="preserve">I. </w:t>
      </w:r>
      <w:proofErr w:type="spellStart"/>
      <w:r w:rsidRPr="00E9237C">
        <w:rPr>
          <w:rFonts w:eastAsia="Calibri"/>
        </w:rPr>
        <w:t>Gorskis</w:t>
      </w:r>
      <w:proofErr w:type="spellEnd"/>
    </w:p>
    <w:p w14:paraId="72BD8C56" w14:textId="77777777" w:rsidR="00884A5F" w:rsidRPr="00E9237C" w:rsidRDefault="00884A5F" w:rsidP="00884A5F"/>
    <w:p w14:paraId="6CBDA79D" w14:textId="77777777" w:rsidR="00884A5F" w:rsidRPr="00E9237C" w:rsidRDefault="00884A5F" w:rsidP="00884A5F"/>
    <w:p w14:paraId="42D43349" w14:textId="77777777" w:rsidR="00884A5F" w:rsidRPr="00E9237C" w:rsidRDefault="00884A5F" w:rsidP="00884A5F">
      <w:pPr>
        <w:sectPr w:rsidR="00884A5F" w:rsidRPr="00E9237C" w:rsidSect="00884A5F">
          <w:footerReference w:type="default" r:id="rId9"/>
          <w:pgSz w:w="11906" w:h="16838"/>
          <w:pgMar w:top="1134" w:right="1134" w:bottom="1134" w:left="1701" w:header="709" w:footer="709" w:gutter="0"/>
          <w:cols w:space="708"/>
          <w:docGrid w:linePitch="360"/>
        </w:sectPr>
      </w:pPr>
    </w:p>
    <w:p w14:paraId="61C05E18" w14:textId="77777777" w:rsidR="00884A5F" w:rsidRPr="00E9237C" w:rsidRDefault="00884A5F" w:rsidP="00884A5F">
      <w:pPr>
        <w:jc w:val="right"/>
      </w:pPr>
      <w:r w:rsidRPr="00E9237C">
        <w:lastRenderedPageBreak/>
        <w:t>Pielikums</w:t>
      </w:r>
    </w:p>
    <w:p w14:paraId="2BE6B21C" w14:textId="77777777" w:rsidR="00884A5F" w:rsidRDefault="00884A5F" w:rsidP="00884A5F">
      <w:pPr>
        <w:pStyle w:val="ListParagraph"/>
        <w:ind w:left="284"/>
        <w:jc w:val="center"/>
        <w:rPr>
          <w:b/>
        </w:rPr>
      </w:pPr>
      <w:r w:rsidRPr="00E9237C">
        <w:rPr>
          <w:b/>
        </w:rPr>
        <w:t>Dobeles novada pašvaldības dibināto izglītības iestāžu vadītāju</w:t>
      </w:r>
    </w:p>
    <w:p w14:paraId="4C4BAB85" w14:textId="77777777" w:rsidR="00884A5F" w:rsidRPr="00E9237C" w:rsidRDefault="00884A5F" w:rsidP="00884A5F">
      <w:pPr>
        <w:pStyle w:val="ListParagraph"/>
        <w:ind w:left="284"/>
        <w:jc w:val="center"/>
        <w:rPr>
          <w:b/>
        </w:rPr>
      </w:pPr>
      <w:r w:rsidRPr="00E9237C">
        <w:rPr>
          <w:b/>
        </w:rPr>
        <w:t xml:space="preserve"> darba izvērtēšanas kritēriji</w:t>
      </w:r>
    </w:p>
    <w:p w14:paraId="0DFFF4DF" w14:textId="77777777" w:rsidR="00884A5F" w:rsidRPr="00E9237C" w:rsidRDefault="00884A5F" w:rsidP="00884A5F">
      <w:pPr>
        <w:pStyle w:val="ListParagraph"/>
        <w:spacing w:before="240"/>
        <w:ind w:left="284"/>
        <w:jc w:val="right"/>
        <w:rPr>
          <w:b/>
        </w:rPr>
      </w:pPr>
      <w:r w:rsidRPr="00E9237C">
        <w:rPr>
          <w:b/>
        </w:rPr>
        <w:t>1.tabula</w:t>
      </w:r>
    </w:p>
    <w:tbl>
      <w:tblPr>
        <w:tblStyle w:val="TableGrid"/>
        <w:tblW w:w="9498" w:type="dxa"/>
        <w:tblInd w:w="-431" w:type="dxa"/>
        <w:tblLayout w:type="fixed"/>
        <w:tblLook w:val="04A0" w:firstRow="1" w:lastRow="0" w:firstColumn="1" w:lastColumn="0" w:noHBand="0" w:noVBand="1"/>
      </w:tblPr>
      <w:tblGrid>
        <w:gridCol w:w="710"/>
        <w:gridCol w:w="4394"/>
        <w:gridCol w:w="1843"/>
        <w:gridCol w:w="992"/>
        <w:gridCol w:w="1559"/>
      </w:tblGrid>
      <w:tr w:rsidR="00884A5F" w:rsidRPr="00E9237C" w14:paraId="475028EA" w14:textId="77777777" w:rsidTr="00A267A3">
        <w:trPr>
          <w:trHeight w:val="480"/>
        </w:trPr>
        <w:tc>
          <w:tcPr>
            <w:tcW w:w="710" w:type="dxa"/>
            <w:vMerge w:val="restart"/>
          </w:tcPr>
          <w:p w14:paraId="2F61C38A" w14:textId="77777777" w:rsidR="00884A5F" w:rsidRPr="00E9237C" w:rsidRDefault="00884A5F" w:rsidP="00A267A3">
            <w:pPr>
              <w:jc w:val="center"/>
            </w:pPr>
          </w:p>
        </w:tc>
        <w:tc>
          <w:tcPr>
            <w:tcW w:w="4394" w:type="dxa"/>
            <w:vMerge w:val="restart"/>
            <w:vAlign w:val="center"/>
          </w:tcPr>
          <w:p w14:paraId="54974545" w14:textId="77777777" w:rsidR="00884A5F" w:rsidRPr="00E9237C" w:rsidRDefault="00884A5F" w:rsidP="00A267A3">
            <w:pPr>
              <w:jc w:val="center"/>
              <w:rPr>
                <w:b/>
                <w:bCs/>
              </w:rPr>
            </w:pPr>
            <w:r w:rsidRPr="00E9237C">
              <w:rPr>
                <w:b/>
                <w:bCs/>
              </w:rPr>
              <w:t>Kritērijs</w:t>
            </w:r>
          </w:p>
        </w:tc>
        <w:tc>
          <w:tcPr>
            <w:tcW w:w="2835" w:type="dxa"/>
            <w:gridSpan w:val="2"/>
          </w:tcPr>
          <w:p w14:paraId="4A49547D" w14:textId="77777777" w:rsidR="00884A5F" w:rsidRPr="00E9237C" w:rsidRDefault="00884A5F" w:rsidP="00A267A3">
            <w:pPr>
              <w:jc w:val="center"/>
              <w:rPr>
                <w:b/>
                <w:bCs/>
              </w:rPr>
            </w:pPr>
            <w:r w:rsidRPr="00E9237C">
              <w:rPr>
                <w:b/>
                <w:bCs/>
                <w:color w:val="000000" w:themeColor="text1"/>
              </w:rPr>
              <w:t>Izglītības iestādes vadītāja pašvērtējums</w:t>
            </w:r>
          </w:p>
        </w:tc>
        <w:tc>
          <w:tcPr>
            <w:tcW w:w="1559" w:type="dxa"/>
            <w:vMerge w:val="restart"/>
            <w:vAlign w:val="center"/>
          </w:tcPr>
          <w:p w14:paraId="7A3B12E1" w14:textId="77777777" w:rsidR="00884A5F" w:rsidRPr="00E9237C" w:rsidRDefault="00884A5F" w:rsidP="00A267A3">
            <w:pPr>
              <w:jc w:val="center"/>
              <w:rPr>
                <w:b/>
                <w:bCs/>
              </w:rPr>
            </w:pPr>
            <w:r w:rsidRPr="00E9237C">
              <w:rPr>
                <w:b/>
                <w:bCs/>
              </w:rPr>
              <w:t>Novērtējums</w:t>
            </w:r>
          </w:p>
        </w:tc>
      </w:tr>
      <w:tr w:rsidR="00884A5F" w:rsidRPr="00E9237C" w14:paraId="59C5D819" w14:textId="77777777" w:rsidTr="00A267A3">
        <w:trPr>
          <w:trHeight w:val="444"/>
        </w:trPr>
        <w:tc>
          <w:tcPr>
            <w:tcW w:w="710" w:type="dxa"/>
            <w:vMerge/>
          </w:tcPr>
          <w:p w14:paraId="693E777D" w14:textId="77777777" w:rsidR="00884A5F" w:rsidRPr="00E9237C" w:rsidRDefault="00884A5F" w:rsidP="00A267A3"/>
        </w:tc>
        <w:tc>
          <w:tcPr>
            <w:tcW w:w="4394" w:type="dxa"/>
            <w:vMerge/>
          </w:tcPr>
          <w:p w14:paraId="1C7AF87D" w14:textId="77777777" w:rsidR="00884A5F" w:rsidRPr="00E9237C" w:rsidRDefault="00884A5F" w:rsidP="00A267A3">
            <w:pPr>
              <w:jc w:val="center"/>
              <w:rPr>
                <w:b/>
                <w:bCs/>
              </w:rPr>
            </w:pPr>
          </w:p>
        </w:tc>
        <w:tc>
          <w:tcPr>
            <w:tcW w:w="1843" w:type="dxa"/>
          </w:tcPr>
          <w:p w14:paraId="349B937A" w14:textId="77777777" w:rsidR="00884A5F" w:rsidRPr="00E9237C" w:rsidRDefault="00884A5F" w:rsidP="00A267A3">
            <w:pPr>
              <w:jc w:val="center"/>
              <w:rPr>
                <w:b/>
                <w:bCs/>
                <w:color w:val="000000" w:themeColor="text1"/>
              </w:rPr>
            </w:pPr>
            <w:r>
              <w:rPr>
                <w:b/>
                <w:bCs/>
                <w:color w:val="000000" w:themeColor="text1"/>
              </w:rPr>
              <w:t>komentāri</w:t>
            </w:r>
          </w:p>
        </w:tc>
        <w:tc>
          <w:tcPr>
            <w:tcW w:w="992" w:type="dxa"/>
          </w:tcPr>
          <w:p w14:paraId="4F756E69" w14:textId="77777777" w:rsidR="00884A5F" w:rsidRPr="00E9237C" w:rsidRDefault="00884A5F" w:rsidP="00A267A3">
            <w:pPr>
              <w:rPr>
                <w:b/>
                <w:bCs/>
                <w:color w:val="000000" w:themeColor="text1"/>
              </w:rPr>
            </w:pPr>
            <w:r>
              <w:rPr>
                <w:b/>
                <w:bCs/>
                <w:color w:val="000000" w:themeColor="text1"/>
              </w:rPr>
              <w:t>punkti</w:t>
            </w:r>
          </w:p>
        </w:tc>
        <w:tc>
          <w:tcPr>
            <w:tcW w:w="1559" w:type="dxa"/>
            <w:vMerge/>
          </w:tcPr>
          <w:p w14:paraId="671989BC" w14:textId="77777777" w:rsidR="00884A5F" w:rsidRPr="00E9237C" w:rsidRDefault="00884A5F" w:rsidP="00A267A3">
            <w:pPr>
              <w:rPr>
                <w:b/>
                <w:bCs/>
              </w:rPr>
            </w:pPr>
          </w:p>
        </w:tc>
      </w:tr>
      <w:tr w:rsidR="00884A5F" w:rsidRPr="00E9237C" w14:paraId="1C8BEF39" w14:textId="77777777" w:rsidTr="00A267A3">
        <w:tc>
          <w:tcPr>
            <w:tcW w:w="5104" w:type="dxa"/>
            <w:gridSpan w:val="2"/>
          </w:tcPr>
          <w:p w14:paraId="16001904" w14:textId="77777777" w:rsidR="00884A5F" w:rsidRPr="00E9237C" w:rsidRDefault="00884A5F" w:rsidP="00A267A3">
            <w:pPr>
              <w:spacing w:before="100" w:beforeAutospacing="1" w:after="100" w:afterAutospacing="1"/>
              <w:rPr>
                <w:b/>
                <w:bCs/>
              </w:rPr>
            </w:pPr>
            <w:r w:rsidRPr="00E9237C">
              <w:rPr>
                <w:b/>
                <w:bCs/>
              </w:rPr>
              <w:t>1. Personāls</w:t>
            </w:r>
          </w:p>
        </w:tc>
        <w:tc>
          <w:tcPr>
            <w:tcW w:w="1843" w:type="dxa"/>
          </w:tcPr>
          <w:p w14:paraId="1CCC7171" w14:textId="77777777" w:rsidR="00884A5F" w:rsidRPr="00E9237C" w:rsidRDefault="00884A5F" w:rsidP="00A267A3"/>
        </w:tc>
        <w:tc>
          <w:tcPr>
            <w:tcW w:w="992" w:type="dxa"/>
          </w:tcPr>
          <w:p w14:paraId="6A28BE5C" w14:textId="77777777" w:rsidR="00884A5F" w:rsidRPr="00E9237C" w:rsidRDefault="00884A5F" w:rsidP="00A267A3"/>
        </w:tc>
        <w:tc>
          <w:tcPr>
            <w:tcW w:w="1559" w:type="dxa"/>
          </w:tcPr>
          <w:p w14:paraId="381BC61C" w14:textId="77777777" w:rsidR="00884A5F" w:rsidRPr="00E9237C" w:rsidRDefault="00884A5F" w:rsidP="00A267A3"/>
        </w:tc>
      </w:tr>
      <w:tr w:rsidR="00884A5F" w:rsidRPr="00E9237C" w14:paraId="3C83CC4C" w14:textId="77777777" w:rsidTr="00A267A3">
        <w:tc>
          <w:tcPr>
            <w:tcW w:w="710" w:type="dxa"/>
          </w:tcPr>
          <w:p w14:paraId="3F652963" w14:textId="77777777" w:rsidR="00884A5F" w:rsidRPr="00E9237C" w:rsidRDefault="00884A5F" w:rsidP="00A267A3">
            <w:r w:rsidRPr="00E9237C">
              <w:t>1.1.</w:t>
            </w:r>
          </w:p>
        </w:tc>
        <w:tc>
          <w:tcPr>
            <w:tcW w:w="4394" w:type="dxa"/>
          </w:tcPr>
          <w:p w14:paraId="26F17FFA" w14:textId="77777777" w:rsidR="00884A5F" w:rsidRPr="00E9237C" w:rsidRDefault="00884A5F" w:rsidP="00A267A3">
            <w:pPr>
              <w:spacing w:before="100" w:beforeAutospacing="1" w:after="100" w:afterAutospacing="1"/>
            </w:pPr>
            <w:r w:rsidRPr="00E9237C">
              <w:t xml:space="preserve"> Personāls vairāk kā 100 cilvēki - 3 punkti </w:t>
            </w:r>
          </w:p>
        </w:tc>
        <w:tc>
          <w:tcPr>
            <w:tcW w:w="1843" w:type="dxa"/>
          </w:tcPr>
          <w:p w14:paraId="19C75877" w14:textId="77777777" w:rsidR="00884A5F" w:rsidRPr="00E9237C" w:rsidRDefault="00884A5F" w:rsidP="00A267A3"/>
        </w:tc>
        <w:tc>
          <w:tcPr>
            <w:tcW w:w="992" w:type="dxa"/>
          </w:tcPr>
          <w:p w14:paraId="0F997B04" w14:textId="77777777" w:rsidR="00884A5F" w:rsidRPr="00E9237C" w:rsidRDefault="00884A5F" w:rsidP="00A267A3"/>
        </w:tc>
        <w:tc>
          <w:tcPr>
            <w:tcW w:w="1559" w:type="dxa"/>
          </w:tcPr>
          <w:p w14:paraId="0E10FB42" w14:textId="77777777" w:rsidR="00884A5F" w:rsidRPr="00E9237C" w:rsidRDefault="00884A5F" w:rsidP="00A267A3"/>
        </w:tc>
      </w:tr>
      <w:tr w:rsidR="00884A5F" w:rsidRPr="00E9237C" w14:paraId="30891591" w14:textId="77777777" w:rsidTr="00A267A3">
        <w:tc>
          <w:tcPr>
            <w:tcW w:w="710" w:type="dxa"/>
          </w:tcPr>
          <w:p w14:paraId="274157BA" w14:textId="77777777" w:rsidR="00884A5F" w:rsidRPr="00E9237C" w:rsidRDefault="00884A5F" w:rsidP="00A267A3">
            <w:r w:rsidRPr="00E9237C">
              <w:t>1.2.</w:t>
            </w:r>
          </w:p>
        </w:tc>
        <w:tc>
          <w:tcPr>
            <w:tcW w:w="4394" w:type="dxa"/>
          </w:tcPr>
          <w:p w14:paraId="10CF456D" w14:textId="77777777" w:rsidR="00884A5F" w:rsidRPr="00E9237C" w:rsidRDefault="00884A5F" w:rsidP="00A267A3">
            <w:pPr>
              <w:spacing w:before="100" w:beforeAutospacing="1" w:after="100" w:afterAutospacing="1"/>
            </w:pPr>
            <w:r w:rsidRPr="00E9237C">
              <w:t xml:space="preserve"> Personāls no 41 līdz 99 cilvēkiem - 2 punkti</w:t>
            </w:r>
          </w:p>
        </w:tc>
        <w:tc>
          <w:tcPr>
            <w:tcW w:w="1843" w:type="dxa"/>
          </w:tcPr>
          <w:p w14:paraId="7AA72BAE" w14:textId="77777777" w:rsidR="00884A5F" w:rsidRPr="00E9237C" w:rsidRDefault="00884A5F" w:rsidP="00A267A3"/>
        </w:tc>
        <w:tc>
          <w:tcPr>
            <w:tcW w:w="992" w:type="dxa"/>
          </w:tcPr>
          <w:p w14:paraId="7A439E2E" w14:textId="77777777" w:rsidR="00884A5F" w:rsidRPr="00E9237C" w:rsidRDefault="00884A5F" w:rsidP="00A267A3"/>
        </w:tc>
        <w:tc>
          <w:tcPr>
            <w:tcW w:w="1559" w:type="dxa"/>
          </w:tcPr>
          <w:p w14:paraId="0F18412D" w14:textId="77777777" w:rsidR="00884A5F" w:rsidRPr="00E9237C" w:rsidRDefault="00884A5F" w:rsidP="00A267A3"/>
        </w:tc>
      </w:tr>
      <w:tr w:rsidR="00884A5F" w:rsidRPr="00E9237C" w14:paraId="622B78C0" w14:textId="77777777" w:rsidTr="00A267A3">
        <w:tc>
          <w:tcPr>
            <w:tcW w:w="710" w:type="dxa"/>
          </w:tcPr>
          <w:p w14:paraId="160D3AB0" w14:textId="77777777" w:rsidR="00884A5F" w:rsidRPr="00E9237C" w:rsidRDefault="00884A5F" w:rsidP="00A267A3">
            <w:r w:rsidRPr="00E9237C">
              <w:t>1.3.</w:t>
            </w:r>
          </w:p>
        </w:tc>
        <w:tc>
          <w:tcPr>
            <w:tcW w:w="4394" w:type="dxa"/>
          </w:tcPr>
          <w:p w14:paraId="149131B4" w14:textId="77777777" w:rsidR="00884A5F" w:rsidRPr="00E9237C" w:rsidRDefault="00884A5F" w:rsidP="00A267A3">
            <w:r w:rsidRPr="00E9237C">
              <w:t>Personāls līdz 40 cilvēkiem - 1 punkts</w:t>
            </w:r>
          </w:p>
        </w:tc>
        <w:tc>
          <w:tcPr>
            <w:tcW w:w="1843" w:type="dxa"/>
          </w:tcPr>
          <w:p w14:paraId="212C8FF9" w14:textId="77777777" w:rsidR="00884A5F" w:rsidRPr="00E9237C" w:rsidRDefault="00884A5F" w:rsidP="00A267A3"/>
        </w:tc>
        <w:tc>
          <w:tcPr>
            <w:tcW w:w="992" w:type="dxa"/>
          </w:tcPr>
          <w:p w14:paraId="459C052B" w14:textId="77777777" w:rsidR="00884A5F" w:rsidRPr="00E9237C" w:rsidRDefault="00884A5F" w:rsidP="00A267A3"/>
        </w:tc>
        <w:tc>
          <w:tcPr>
            <w:tcW w:w="1559" w:type="dxa"/>
          </w:tcPr>
          <w:p w14:paraId="0D7F27ED" w14:textId="77777777" w:rsidR="00884A5F" w:rsidRPr="00E9237C" w:rsidRDefault="00884A5F" w:rsidP="00A267A3"/>
        </w:tc>
      </w:tr>
      <w:tr w:rsidR="00884A5F" w:rsidRPr="00E9237C" w14:paraId="25118767" w14:textId="77777777" w:rsidTr="00A267A3">
        <w:tc>
          <w:tcPr>
            <w:tcW w:w="5104" w:type="dxa"/>
            <w:gridSpan w:val="2"/>
          </w:tcPr>
          <w:p w14:paraId="38C44CCB" w14:textId="77777777" w:rsidR="00884A5F" w:rsidRPr="00E9237C" w:rsidRDefault="00884A5F" w:rsidP="00A267A3">
            <w:pPr>
              <w:spacing w:before="100" w:beforeAutospacing="1" w:after="100" w:afterAutospacing="1"/>
              <w:rPr>
                <w:b/>
                <w:bCs/>
              </w:rPr>
            </w:pPr>
            <w:r w:rsidRPr="00E9237C">
              <w:rPr>
                <w:b/>
                <w:bCs/>
              </w:rPr>
              <w:t xml:space="preserve">2. Izglītojamo </w:t>
            </w:r>
            <w:r>
              <w:rPr>
                <w:b/>
                <w:bCs/>
              </w:rPr>
              <w:t xml:space="preserve">un bērnu </w:t>
            </w:r>
            <w:r w:rsidRPr="00E9237C">
              <w:rPr>
                <w:b/>
                <w:bCs/>
              </w:rPr>
              <w:t>skaits iestādē</w:t>
            </w:r>
          </w:p>
        </w:tc>
        <w:tc>
          <w:tcPr>
            <w:tcW w:w="1843" w:type="dxa"/>
          </w:tcPr>
          <w:p w14:paraId="5DC2E8ED" w14:textId="77777777" w:rsidR="00884A5F" w:rsidRPr="00E9237C" w:rsidRDefault="00884A5F" w:rsidP="00A267A3"/>
        </w:tc>
        <w:tc>
          <w:tcPr>
            <w:tcW w:w="992" w:type="dxa"/>
          </w:tcPr>
          <w:p w14:paraId="196EBC7E" w14:textId="77777777" w:rsidR="00884A5F" w:rsidRPr="00E9237C" w:rsidRDefault="00884A5F" w:rsidP="00A267A3"/>
        </w:tc>
        <w:tc>
          <w:tcPr>
            <w:tcW w:w="1559" w:type="dxa"/>
          </w:tcPr>
          <w:p w14:paraId="4841F2EF" w14:textId="77777777" w:rsidR="00884A5F" w:rsidRPr="00E9237C" w:rsidRDefault="00884A5F" w:rsidP="00A267A3"/>
        </w:tc>
      </w:tr>
      <w:tr w:rsidR="00884A5F" w:rsidRPr="00E9237C" w14:paraId="2E4DD182" w14:textId="77777777" w:rsidTr="00A267A3">
        <w:tc>
          <w:tcPr>
            <w:tcW w:w="710" w:type="dxa"/>
          </w:tcPr>
          <w:p w14:paraId="2C844652" w14:textId="77777777" w:rsidR="00884A5F" w:rsidRPr="00E9237C" w:rsidRDefault="00884A5F" w:rsidP="00A267A3">
            <w:r w:rsidRPr="00E9237C">
              <w:t>2.1.</w:t>
            </w:r>
          </w:p>
        </w:tc>
        <w:tc>
          <w:tcPr>
            <w:tcW w:w="4394" w:type="dxa"/>
          </w:tcPr>
          <w:p w14:paraId="698A91B3" w14:textId="77777777" w:rsidR="00884A5F" w:rsidRPr="00E9237C" w:rsidRDefault="00884A5F" w:rsidP="00A267A3">
            <w:r w:rsidRPr="00E9237C">
              <w:t xml:space="preserve"> </w:t>
            </w:r>
            <w:r>
              <w:t>500 un vairāk</w:t>
            </w:r>
            <w:r w:rsidRPr="00E9237C">
              <w:t xml:space="preserve"> izglītojamie  - </w:t>
            </w:r>
            <w:r>
              <w:t>3</w:t>
            </w:r>
            <w:r w:rsidRPr="00E9237C">
              <w:t xml:space="preserve"> punkti</w:t>
            </w:r>
          </w:p>
        </w:tc>
        <w:tc>
          <w:tcPr>
            <w:tcW w:w="1843" w:type="dxa"/>
          </w:tcPr>
          <w:p w14:paraId="04047F09" w14:textId="77777777" w:rsidR="00884A5F" w:rsidRPr="00E9237C" w:rsidRDefault="00884A5F" w:rsidP="00A267A3"/>
        </w:tc>
        <w:tc>
          <w:tcPr>
            <w:tcW w:w="992" w:type="dxa"/>
          </w:tcPr>
          <w:p w14:paraId="3B8A2B2D" w14:textId="77777777" w:rsidR="00884A5F" w:rsidRPr="00E9237C" w:rsidRDefault="00884A5F" w:rsidP="00A267A3"/>
        </w:tc>
        <w:tc>
          <w:tcPr>
            <w:tcW w:w="1559" w:type="dxa"/>
          </w:tcPr>
          <w:p w14:paraId="3EA72BF3" w14:textId="77777777" w:rsidR="00884A5F" w:rsidRPr="00E9237C" w:rsidRDefault="00884A5F" w:rsidP="00A267A3"/>
        </w:tc>
      </w:tr>
      <w:tr w:rsidR="00884A5F" w:rsidRPr="00E9237C" w14:paraId="6D40B986" w14:textId="77777777" w:rsidTr="00A267A3">
        <w:tc>
          <w:tcPr>
            <w:tcW w:w="710" w:type="dxa"/>
          </w:tcPr>
          <w:p w14:paraId="7A6B45F5" w14:textId="77777777" w:rsidR="00884A5F" w:rsidRPr="00E9237C" w:rsidRDefault="00884A5F" w:rsidP="00A267A3">
            <w:r w:rsidRPr="00E9237C">
              <w:t>2.2.</w:t>
            </w:r>
          </w:p>
        </w:tc>
        <w:tc>
          <w:tcPr>
            <w:tcW w:w="4394" w:type="dxa"/>
          </w:tcPr>
          <w:p w14:paraId="0067D120" w14:textId="77777777" w:rsidR="00884A5F" w:rsidRPr="00E9237C" w:rsidRDefault="00884A5F" w:rsidP="00A267A3">
            <w:pPr>
              <w:spacing w:before="100" w:beforeAutospacing="1" w:after="100" w:afterAutospacing="1"/>
            </w:pPr>
            <w:r w:rsidRPr="00E9237C">
              <w:t xml:space="preserve">No 300 līdz 499 izglītojamajiem  - </w:t>
            </w:r>
            <w:r>
              <w:t>2</w:t>
            </w:r>
            <w:r w:rsidRPr="00E9237C">
              <w:t xml:space="preserve"> punkti</w:t>
            </w:r>
          </w:p>
        </w:tc>
        <w:tc>
          <w:tcPr>
            <w:tcW w:w="1843" w:type="dxa"/>
          </w:tcPr>
          <w:p w14:paraId="29CE7BB0" w14:textId="77777777" w:rsidR="00884A5F" w:rsidRPr="00E9237C" w:rsidRDefault="00884A5F" w:rsidP="00A267A3"/>
        </w:tc>
        <w:tc>
          <w:tcPr>
            <w:tcW w:w="992" w:type="dxa"/>
          </w:tcPr>
          <w:p w14:paraId="716BD837" w14:textId="77777777" w:rsidR="00884A5F" w:rsidRPr="00E9237C" w:rsidRDefault="00884A5F" w:rsidP="00A267A3"/>
        </w:tc>
        <w:tc>
          <w:tcPr>
            <w:tcW w:w="1559" w:type="dxa"/>
          </w:tcPr>
          <w:p w14:paraId="5152B6EE" w14:textId="77777777" w:rsidR="00884A5F" w:rsidRPr="00E9237C" w:rsidRDefault="00884A5F" w:rsidP="00A267A3"/>
        </w:tc>
      </w:tr>
      <w:tr w:rsidR="00884A5F" w:rsidRPr="00E9237C" w14:paraId="70AFF56E" w14:textId="77777777" w:rsidTr="00A267A3">
        <w:tc>
          <w:tcPr>
            <w:tcW w:w="710" w:type="dxa"/>
          </w:tcPr>
          <w:p w14:paraId="671A4D8D" w14:textId="77777777" w:rsidR="00884A5F" w:rsidRPr="00E9237C" w:rsidRDefault="00884A5F" w:rsidP="00A267A3">
            <w:r w:rsidRPr="00E9237C">
              <w:t>2.3.</w:t>
            </w:r>
          </w:p>
        </w:tc>
        <w:tc>
          <w:tcPr>
            <w:tcW w:w="4394" w:type="dxa"/>
          </w:tcPr>
          <w:p w14:paraId="771E0E6F" w14:textId="77777777" w:rsidR="00884A5F" w:rsidRPr="00E9237C" w:rsidRDefault="00884A5F" w:rsidP="00A267A3">
            <w:pPr>
              <w:spacing w:before="100" w:beforeAutospacing="1" w:after="100" w:afterAutospacing="1"/>
            </w:pPr>
            <w:r w:rsidRPr="00E9237C">
              <w:t xml:space="preserve">No 100 līdz 299 izglītojamajiem  - </w:t>
            </w:r>
            <w:r>
              <w:t>1</w:t>
            </w:r>
            <w:r w:rsidRPr="00E9237C">
              <w:t xml:space="preserve"> punkt</w:t>
            </w:r>
            <w:r>
              <w:t>s</w:t>
            </w:r>
          </w:p>
        </w:tc>
        <w:tc>
          <w:tcPr>
            <w:tcW w:w="1843" w:type="dxa"/>
          </w:tcPr>
          <w:p w14:paraId="571CADF6" w14:textId="77777777" w:rsidR="00884A5F" w:rsidRPr="00E9237C" w:rsidRDefault="00884A5F" w:rsidP="00A267A3"/>
        </w:tc>
        <w:tc>
          <w:tcPr>
            <w:tcW w:w="992" w:type="dxa"/>
          </w:tcPr>
          <w:p w14:paraId="024A971B" w14:textId="77777777" w:rsidR="00884A5F" w:rsidRPr="00E9237C" w:rsidRDefault="00884A5F" w:rsidP="00A267A3"/>
        </w:tc>
        <w:tc>
          <w:tcPr>
            <w:tcW w:w="1559" w:type="dxa"/>
          </w:tcPr>
          <w:p w14:paraId="02938708" w14:textId="77777777" w:rsidR="00884A5F" w:rsidRPr="00E9237C" w:rsidRDefault="00884A5F" w:rsidP="00A267A3"/>
        </w:tc>
      </w:tr>
      <w:tr w:rsidR="00884A5F" w:rsidRPr="00E9237C" w14:paraId="2AD6BBBE" w14:textId="77777777" w:rsidTr="00A267A3">
        <w:trPr>
          <w:trHeight w:val="359"/>
        </w:trPr>
        <w:tc>
          <w:tcPr>
            <w:tcW w:w="5104" w:type="dxa"/>
            <w:gridSpan w:val="2"/>
          </w:tcPr>
          <w:p w14:paraId="29675E4A" w14:textId="77777777" w:rsidR="00884A5F" w:rsidRPr="00E9237C" w:rsidRDefault="00884A5F" w:rsidP="00A267A3">
            <w:pPr>
              <w:spacing w:before="100" w:beforeAutospacing="1" w:after="100" w:afterAutospacing="1"/>
              <w:rPr>
                <w:b/>
                <w:bCs/>
              </w:rPr>
            </w:pPr>
            <w:r w:rsidRPr="00E9237C">
              <w:rPr>
                <w:b/>
                <w:bCs/>
              </w:rPr>
              <w:t>3. Obligātā vecuma izglītojamo skaita dinamika</w:t>
            </w:r>
            <w:r>
              <w:rPr>
                <w:b/>
                <w:bCs/>
              </w:rPr>
              <w:t xml:space="preserve"> salīdzinājumā ar iepriekšējo mācību gadu</w:t>
            </w:r>
          </w:p>
        </w:tc>
        <w:tc>
          <w:tcPr>
            <w:tcW w:w="1843" w:type="dxa"/>
          </w:tcPr>
          <w:p w14:paraId="7D990D47" w14:textId="77777777" w:rsidR="00884A5F" w:rsidRPr="00E9237C" w:rsidRDefault="00884A5F" w:rsidP="00A267A3"/>
        </w:tc>
        <w:tc>
          <w:tcPr>
            <w:tcW w:w="992" w:type="dxa"/>
          </w:tcPr>
          <w:p w14:paraId="739F592C" w14:textId="77777777" w:rsidR="00884A5F" w:rsidRPr="00E9237C" w:rsidRDefault="00884A5F" w:rsidP="00A267A3"/>
        </w:tc>
        <w:tc>
          <w:tcPr>
            <w:tcW w:w="1559" w:type="dxa"/>
          </w:tcPr>
          <w:p w14:paraId="432CDAE8" w14:textId="77777777" w:rsidR="00884A5F" w:rsidRPr="00E9237C" w:rsidRDefault="00884A5F" w:rsidP="00A267A3"/>
        </w:tc>
      </w:tr>
      <w:tr w:rsidR="00884A5F" w:rsidRPr="00E9237C" w14:paraId="71F84134" w14:textId="77777777" w:rsidTr="00A267A3">
        <w:tc>
          <w:tcPr>
            <w:tcW w:w="710" w:type="dxa"/>
          </w:tcPr>
          <w:p w14:paraId="0AED2A1D" w14:textId="77777777" w:rsidR="00884A5F" w:rsidRPr="00E9237C" w:rsidRDefault="00884A5F" w:rsidP="00A267A3">
            <w:r w:rsidRPr="00E9237C">
              <w:t>3.1.</w:t>
            </w:r>
          </w:p>
        </w:tc>
        <w:tc>
          <w:tcPr>
            <w:tcW w:w="4394" w:type="dxa"/>
          </w:tcPr>
          <w:p w14:paraId="477555F4" w14:textId="77777777" w:rsidR="00884A5F" w:rsidRPr="00E9237C" w:rsidRDefault="00884A5F" w:rsidP="00A267A3">
            <w:pPr>
              <w:spacing w:before="100" w:beforeAutospacing="1" w:after="100" w:afterAutospacing="1"/>
            </w:pPr>
            <w:r w:rsidRPr="00E9237C">
              <w:t>Izglītojamo skaits pieaudzis par 10 % un vairāk – 2 punkti</w:t>
            </w:r>
          </w:p>
        </w:tc>
        <w:tc>
          <w:tcPr>
            <w:tcW w:w="1843" w:type="dxa"/>
          </w:tcPr>
          <w:p w14:paraId="7B6F4D0D" w14:textId="77777777" w:rsidR="00884A5F" w:rsidRPr="00E9237C" w:rsidRDefault="00884A5F" w:rsidP="00A267A3"/>
        </w:tc>
        <w:tc>
          <w:tcPr>
            <w:tcW w:w="992" w:type="dxa"/>
          </w:tcPr>
          <w:p w14:paraId="77EBDCA3" w14:textId="77777777" w:rsidR="00884A5F" w:rsidRPr="00E9237C" w:rsidRDefault="00884A5F" w:rsidP="00A267A3"/>
        </w:tc>
        <w:tc>
          <w:tcPr>
            <w:tcW w:w="1559" w:type="dxa"/>
          </w:tcPr>
          <w:p w14:paraId="2E7C4F3A" w14:textId="77777777" w:rsidR="00884A5F" w:rsidRPr="00E9237C" w:rsidRDefault="00884A5F" w:rsidP="00A267A3"/>
        </w:tc>
      </w:tr>
      <w:tr w:rsidR="00884A5F" w:rsidRPr="00E9237C" w14:paraId="0A3E198A" w14:textId="77777777" w:rsidTr="00A267A3">
        <w:tc>
          <w:tcPr>
            <w:tcW w:w="710" w:type="dxa"/>
          </w:tcPr>
          <w:p w14:paraId="5BEA5FA0" w14:textId="77777777" w:rsidR="00884A5F" w:rsidRPr="00E9237C" w:rsidRDefault="00884A5F" w:rsidP="00A267A3">
            <w:r w:rsidRPr="00E9237C">
              <w:t>3.2.</w:t>
            </w:r>
          </w:p>
        </w:tc>
        <w:tc>
          <w:tcPr>
            <w:tcW w:w="4394" w:type="dxa"/>
          </w:tcPr>
          <w:p w14:paraId="49636127" w14:textId="77777777" w:rsidR="00884A5F" w:rsidRPr="00E9237C" w:rsidRDefault="00884A5F" w:rsidP="00A267A3">
            <w:pPr>
              <w:spacing w:before="100" w:beforeAutospacing="1" w:after="100" w:afterAutospacing="1"/>
            </w:pPr>
            <w:r w:rsidRPr="00E9237C">
              <w:t>Izglītojamo skaits stabils – pieaugums vai samazinājums nepārsniedz 10 % - 1 punkt</w:t>
            </w:r>
            <w:r>
              <w:t>s</w:t>
            </w:r>
          </w:p>
        </w:tc>
        <w:tc>
          <w:tcPr>
            <w:tcW w:w="1843" w:type="dxa"/>
          </w:tcPr>
          <w:p w14:paraId="049301D1" w14:textId="77777777" w:rsidR="00884A5F" w:rsidRPr="00E9237C" w:rsidRDefault="00884A5F" w:rsidP="00A267A3"/>
        </w:tc>
        <w:tc>
          <w:tcPr>
            <w:tcW w:w="992" w:type="dxa"/>
          </w:tcPr>
          <w:p w14:paraId="16B970F1" w14:textId="77777777" w:rsidR="00884A5F" w:rsidRPr="00E9237C" w:rsidRDefault="00884A5F" w:rsidP="00A267A3"/>
        </w:tc>
        <w:tc>
          <w:tcPr>
            <w:tcW w:w="1559" w:type="dxa"/>
          </w:tcPr>
          <w:p w14:paraId="632E8200" w14:textId="77777777" w:rsidR="00884A5F" w:rsidRPr="00E9237C" w:rsidRDefault="00884A5F" w:rsidP="00A267A3"/>
        </w:tc>
      </w:tr>
      <w:tr w:rsidR="00884A5F" w:rsidRPr="00E9237C" w14:paraId="00E41404" w14:textId="77777777" w:rsidTr="00A267A3">
        <w:tc>
          <w:tcPr>
            <w:tcW w:w="5104" w:type="dxa"/>
            <w:gridSpan w:val="2"/>
          </w:tcPr>
          <w:p w14:paraId="0B6666F4" w14:textId="77777777" w:rsidR="00884A5F" w:rsidRPr="00E9237C" w:rsidRDefault="00884A5F" w:rsidP="00A267A3">
            <w:pPr>
              <w:spacing w:before="100" w:beforeAutospacing="1" w:after="100" w:afterAutospacing="1"/>
              <w:rPr>
                <w:b/>
                <w:bCs/>
              </w:rPr>
            </w:pPr>
            <w:r w:rsidRPr="00E9237C">
              <w:rPr>
                <w:b/>
                <w:bCs/>
              </w:rPr>
              <w:t>4.Izglītības iestādes pedagogu resursi</w:t>
            </w:r>
          </w:p>
        </w:tc>
        <w:tc>
          <w:tcPr>
            <w:tcW w:w="1843" w:type="dxa"/>
          </w:tcPr>
          <w:p w14:paraId="72884B5F" w14:textId="77777777" w:rsidR="00884A5F" w:rsidRPr="00E9237C" w:rsidRDefault="00884A5F" w:rsidP="00A267A3"/>
        </w:tc>
        <w:tc>
          <w:tcPr>
            <w:tcW w:w="992" w:type="dxa"/>
          </w:tcPr>
          <w:p w14:paraId="71C06635" w14:textId="77777777" w:rsidR="00884A5F" w:rsidRPr="00E9237C" w:rsidRDefault="00884A5F" w:rsidP="00A267A3"/>
        </w:tc>
        <w:tc>
          <w:tcPr>
            <w:tcW w:w="1559" w:type="dxa"/>
          </w:tcPr>
          <w:p w14:paraId="7D1DF244" w14:textId="77777777" w:rsidR="00884A5F" w:rsidRPr="00E9237C" w:rsidRDefault="00884A5F" w:rsidP="00A267A3"/>
        </w:tc>
      </w:tr>
      <w:tr w:rsidR="00884A5F" w:rsidRPr="00E9237C" w14:paraId="780B4C9E" w14:textId="77777777" w:rsidTr="00A267A3">
        <w:tc>
          <w:tcPr>
            <w:tcW w:w="710" w:type="dxa"/>
          </w:tcPr>
          <w:p w14:paraId="48E093ED" w14:textId="77777777" w:rsidR="00884A5F" w:rsidRPr="00E9237C" w:rsidRDefault="00884A5F" w:rsidP="00A267A3">
            <w:r w:rsidRPr="00E9237C">
              <w:t>4.1.</w:t>
            </w:r>
          </w:p>
        </w:tc>
        <w:tc>
          <w:tcPr>
            <w:tcW w:w="4394" w:type="dxa"/>
          </w:tcPr>
          <w:p w14:paraId="6A97C6F5" w14:textId="77777777" w:rsidR="00884A5F" w:rsidRPr="00E9237C" w:rsidRDefault="00884A5F" w:rsidP="00A267A3">
            <w:pPr>
              <w:spacing w:before="100" w:beforeAutospacing="1" w:after="100" w:afterAutospacing="1"/>
            </w:pPr>
            <w:r w:rsidRPr="00E9237C">
              <w:t>Izglītības iestāde nodrošināta ar atbilstošas izglītības un kvalifikācijas pedagogiem un pedagogiem profesionālās kompetences pilnveide atbilst normatīvajos aktos noteiktajam, izglītības iestādei piesaistīti jaunie pedagogi vai kāds no esošajiem pedagogiem ieguvis papildus kvalifikāciju (-</w:t>
            </w:r>
            <w:proofErr w:type="spellStart"/>
            <w:r w:rsidRPr="00E9237C">
              <w:t>as</w:t>
            </w:r>
            <w:proofErr w:type="spellEnd"/>
            <w:r w:rsidRPr="00E9237C">
              <w:t>) cita mācību priekšmeta (-u) mācīšanai pēdējo divu gadu laikā - 2 punkti</w:t>
            </w:r>
          </w:p>
        </w:tc>
        <w:tc>
          <w:tcPr>
            <w:tcW w:w="1843" w:type="dxa"/>
          </w:tcPr>
          <w:p w14:paraId="5BB8A4D5" w14:textId="77777777" w:rsidR="00884A5F" w:rsidRPr="00E9237C" w:rsidRDefault="00884A5F" w:rsidP="00A267A3"/>
        </w:tc>
        <w:tc>
          <w:tcPr>
            <w:tcW w:w="992" w:type="dxa"/>
          </w:tcPr>
          <w:p w14:paraId="55985492" w14:textId="77777777" w:rsidR="00884A5F" w:rsidRPr="00E9237C" w:rsidRDefault="00884A5F" w:rsidP="00A267A3"/>
        </w:tc>
        <w:tc>
          <w:tcPr>
            <w:tcW w:w="1559" w:type="dxa"/>
          </w:tcPr>
          <w:p w14:paraId="4FF15308" w14:textId="77777777" w:rsidR="00884A5F" w:rsidRPr="00E9237C" w:rsidRDefault="00884A5F" w:rsidP="00A267A3"/>
        </w:tc>
      </w:tr>
      <w:tr w:rsidR="00884A5F" w:rsidRPr="00E9237C" w14:paraId="415C27EA" w14:textId="77777777" w:rsidTr="00A267A3">
        <w:tc>
          <w:tcPr>
            <w:tcW w:w="710" w:type="dxa"/>
          </w:tcPr>
          <w:p w14:paraId="64874D1F" w14:textId="77777777" w:rsidR="00884A5F" w:rsidRPr="00E9237C" w:rsidRDefault="00884A5F" w:rsidP="00A267A3">
            <w:r w:rsidRPr="00E9237C">
              <w:t>4.2.</w:t>
            </w:r>
          </w:p>
        </w:tc>
        <w:tc>
          <w:tcPr>
            <w:tcW w:w="4394" w:type="dxa"/>
          </w:tcPr>
          <w:p w14:paraId="35A684B1" w14:textId="77777777" w:rsidR="00884A5F" w:rsidRPr="00E9237C" w:rsidRDefault="00884A5F" w:rsidP="00A267A3">
            <w:pPr>
              <w:spacing w:before="100" w:beforeAutospacing="1" w:after="100" w:afterAutospacing="1"/>
            </w:pPr>
            <w:r w:rsidRPr="00E9237C">
              <w:t>Izglītības iestāde nodrošināta ar atbilstošas izglītības un kvalifikācijas pedagogiem un pedagogiem profesionālās kompetences pilnveide atbilst normatīvajos aktos noteiktajam – 1 punkt</w:t>
            </w:r>
            <w:r>
              <w:t>s</w:t>
            </w:r>
            <w:r w:rsidRPr="00E9237C">
              <w:t> </w:t>
            </w:r>
          </w:p>
        </w:tc>
        <w:tc>
          <w:tcPr>
            <w:tcW w:w="1843" w:type="dxa"/>
          </w:tcPr>
          <w:p w14:paraId="503D3964" w14:textId="77777777" w:rsidR="00884A5F" w:rsidRPr="00E9237C" w:rsidRDefault="00884A5F" w:rsidP="00A267A3"/>
        </w:tc>
        <w:tc>
          <w:tcPr>
            <w:tcW w:w="992" w:type="dxa"/>
          </w:tcPr>
          <w:p w14:paraId="57CF88EB" w14:textId="77777777" w:rsidR="00884A5F" w:rsidRPr="00E9237C" w:rsidRDefault="00884A5F" w:rsidP="00A267A3"/>
        </w:tc>
        <w:tc>
          <w:tcPr>
            <w:tcW w:w="1559" w:type="dxa"/>
          </w:tcPr>
          <w:p w14:paraId="4FC4862C" w14:textId="77777777" w:rsidR="00884A5F" w:rsidRPr="00E9237C" w:rsidRDefault="00884A5F" w:rsidP="00A267A3"/>
        </w:tc>
      </w:tr>
      <w:tr w:rsidR="00884A5F" w:rsidRPr="00E9237C" w14:paraId="4692993D" w14:textId="77777777" w:rsidTr="00A267A3">
        <w:tc>
          <w:tcPr>
            <w:tcW w:w="5104" w:type="dxa"/>
            <w:gridSpan w:val="2"/>
          </w:tcPr>
          <w:p w14:paraId="0774255C" w14:textId="77777777" w:rsidR="00884A5F" w:rsidRPr="00E9237C" w:rsidRDefault="00884A5F" w:rsidP="00A267A3">
            <w:pPr>
              <w:spacing w:before="100" w:beforeAutospacing="1" w:after="100" w:afterAutospacing="1"/>
              <w:rPr>
                <w:b/>
                <w:bCs/>
              </w:rPr>
            </w:pPr>
            <w:r w:rsidRPr="00E9237C">
              <w:rPr>
                <w:b/>
                <w:bCs/>
              </w:rPr>
              <w:t>5. Izglītības iestādes ieguldījums finanšu resursu piesaistē</w:t>
            </w:r>
          </w:p>
        </w:tc>
        <w:tc>
          <w:tcPr>
            <w:tcW w:w="1843" w:type="dxa"/>
          </w:tcPr>
          <w:p w14:paraId="0DC9FCBD" w14:textId="77777777" w:rsidR="00884A5F" w:rsidRPr="00E9237C" w:rsidRDefault="00884A5F" w:rsidP="00A267A3"/>
        </w:tc>
        <w:tc>
          <w:tcPr>
            <w:tcW w:w="992" w:type="dxa"/>
          </w:tcPr>
          <w:p w14:paraId="18F1889F" w14:textId="77777777" w:rsidR="00884A5F" w:rsidRPr="00E9237C" w:rsidRDefault="00884A5F" w:rsidP="00A267A3"/>
        </w:tc>
        <w:tc>
          <w:tcPr>
            <w:tcW w:w="1559" w:type="dxa"/>
          </w:tcPr>
          <w:p w14:paraId="05130AD1" w14:textId="77777777" w:rsidR="00884A5F" w:rsidRPr="00E9237C" w:rsidRDefault="00884A5F" w:rsidP="00A267A3"/>
        </w:tc>
      </w:tr>
      <w:tr w:rsidR="00884A5F" w:rsidRPr="00E9237C" w14:paraId="7EADC1BB" w14:textId="77777777" w:rsidTr="00A267A3">
        <w:trPr>
          <w:trHeight w:val="808"/>
        </w:trPr>
        <w:tc>
          <w:tcPr>
            <w:tcW w:w="710" w:type="dxa"/>
          </w:tcPr>
          <w:p w14:paraId="010DA489" w14:textId="77777777" w:rsidR="00884A5F" w:rsidRPr="00E9237C" w:rsidRDefault="00884A5F" w:rsidP="00A267A3">
            <w:r w:rsidRPr="00E9237C">
              <w:t>5.1.</w:t>
            </w:r>
          </w:p>
        </w:tc>
        <w:tc>
          <w:tcPr>
            <w:tcW w:w="4394" w:type="dxa"/>
          </w:tcPr>
          <w:p w14:paraId="036DDA6A" w14:textId="77777777" w:rsidR="00884A5F" w:rsidRPr="00E9237C" w:rsidRDefault="00884A5F" w:rsidP="00A267A3">
            <w:pPr>
              <w:spacing w:before="100" w:beforeAutospacing="1" w:after="100" w:afterAutospacing="1"/>
            </w:pPr>
            <w:r w:rsidRPr="00E9237C">
              <w:t>Izglītības iestādē pēdējos divos gados  iesaistījusies vai īstenojusi vismaz 6 projektus -3 punkti</w:t>
            </w:r>
          </w:p>
        </w:tc>
        <w:tc>
          <w:tcPr>
            <w:tcW w:w="1843" w:type="dxa"/>
          </w:tcPr>
          <w:p w14:paraId="2860C24B" w14:textId="77777777" w:rsidR="00884A5F" w:rsidRPr="00E9237C" w:rsidRDefault="00884A5F" w:rsidP="00A267A3"/>
        </w:tc>
        <w:tc>
          <w:tcPr>
            <w:tcW w:w="992" w:type="dxa"/>
          </w:tcPr>
          <w:p w14:paraId="230A758C" w14:textId="77777777" w:rsidR="00884A5F" w:rsidRPr="00E9237C" w:rsidRDefault="00884A5F" w:rsidP="00A267A3"/>
        </w:tc>
        <w:tc>
          <w:tcPr>
            <w:tcW w:w="1559" w:type="dxa"/>
          </w:tcPr>
          <w:p w14:paraId="634C3C2F" w14:textId="77777777" w:rsidR="00884A5F" w:rsidRPr="00E9237C" w:rsidRDefault="00884A5F" w:rsidP="00A267A3"/>
        </w:tc>
      </w:tr>
      <w:tr w:rsidR="00884A5F" w:rsidRPr="00E9237C" w14:paraId="5AE52099" w14:textId="77777777" w:rsidTr="00A267A3">
        <w:tc>
          <w:tcPr>
            <w:tcW w:w="710" w:type="dxa"/>
          </w:tcPr>
          <w:p w14:paraId="6AEE259B" w14:textId="77777777" w:rsidR="00884A5F" w:rsidRPr="00E9237C" w:rsidRDefault="00884A5F" w:rsidP="00A267A3">
            <w:r w:rsidRPr="00E9237C">
              <w:t>5.2.</w:t>
            </w:r>
          </w:p>
        </w:tc>
        <w:tc>
          <w:tcPr>
            <w:tcW w:w="4394" w:type="dxa"/>
          </w:tcPr>
          <w:p w14:paraId="4D25A31E" w14:textId="77777777" w:rsidR="00884A5F" w:rsidRPr="00E9237C" w:rsidRDefault="00884A5F" w:rsidP="00A267A3">
            <w:pPr>
              <w:spacing w:before="100" w:beforeAutospacing="1" w:after="100" w:afterAutospacing="1"/>
            </w:pPr>
            <w:r w:rsidRPr="00E9237C">
              <w:t>Izglītības iestādē pēdējos divos gados  iesaistījusies vai īstenojusi vismaz 4 projektus -2 punkti</w:t>
            </w:r>
          </w:p>
        </w:tc>
        <w:tc>
          <w:tcPr>
            <w:tcW w:w="1843" w:type="dxa"/>
          </w:tcPr>
          <w:p w14:paraId="37EFA0D2" w14:textId="77777777" w:rsidR="00884A5F" w:rsidRPr="00E9237C" w:rsidRDefault="00884A5F" w:rsidP="00A267A3"/>
        </w:tc>
        <w:tc>
          <w:tcPr>
            <w:tcW w:w="992" w:type="dxa"/>
          </w:tcPr>
          <w:p w14:paraId="7EF979D8" w14:textId="77777777" w:rsidR="00884A5F" w:rsidRPr="00E9237C" w:rsidRDefault="00884A5F" w:rsidP="00A267A3"/>
        </w:tc>
        <w:tc>
          <w:tcPr>
            <w:tcW w:w="1559" w:type="dxa"/>
          </w:tcPr>
          <w:p w14:paraId="43C44057" w14:textId="77777777" w:rsidR="00884A5F" w:rsidRPr="00E9237C" w:rsidRDefault="00884A5F" w:rsidP="00A267A3"/>
        </w:tc>
      </w:tr>
      <w:tr w:rsidR="00884A5F" w:rsidRPr="00E9237C" w14:paraId="36259883" w14:textId="77777777" w:rsidTr="00A267A3">
        <w:tc>
          <w:tcPr>
            <w:tcW w:w="710" w:type="dxa"/>
          </w:tcPr>
          <w:p w14:paraId="23206301" w14:textId="77777777" w:rsidR="00884A5F" w:rsidRPr="00E9237C" w:rsidRDefault="00884A5F" w:rsidP="00A267A3">
            <w:r w:rsidRPr="00E9237C">
              <w:t>5.3.</w:t>
            </w:r>
          </w:p>
        </w:tc>
        <w:tc>
          <w:tcPr>
            <w:tcW w:w="4394" w:type="dxa"/>
          </w:tcPr>
          <w:p w14:paraId="2C82D38A" w14:textId="77777777" w:rsidR="00884A5F" w:rsidRPr="00E9237C" w:rsidRDefault="00884A5F" w:rsidP="00A267A3">
            <w:pPr>
              <w:spacing w:before="100" w:beforeAutospacing="1" w:after="100" w:afterAutospacing="1"/>
            </w:pPr>
            <w:r w:rsidRPr="00E9237C">
              <w:t>Izglītības iestādē pēdējos divos gados  iesaistījusies vai īstenojusi vismaz 2 projektus -1 punkts</w:t>
            </w:r>
          </w:p>
        </w:tc>
        <w:tc>
          <w:tcPr>
            <w:tcW w:w="1843" w:type="dxa"/>
          </w:tcPr>
          <w:p w14:paraId="31FA151F" w14:textId="77777777" w:rsidR="00884A5F" w:rsidRPr="00E9237C" w:rsidRDefault="00884A5F" w:rsidP="00A267A3"/>
        </w:tc>
        <w:tc>
          <w:tcPr>
            <w:tcW w:w="992" w:type="dxa"/>
          </w:tcPr>
          <w:p w14:paraId="620924BF" w14:textId="77777777" w:rsidR="00884A5F" w:rsidRPr="00E9237C" w:rsidRDefault="00884A5F" w:rsidP="00A267A3"/>
        </w:tc>
        <w:tc>
          <w:tcPr>
            <w:tcW w:w="1559" w:type="dxa"/>
          </w:tcPr>
          <w:p w14:paraId="13D38F1A" w14:textId="77777777" w:rsidR="00884A5F" w:rsidRPr="00E9237C" w:rsidRDefault="00884A5F" w:rsidP="00A267A3"/>
        </w:tc>
      </w:tr>
      <w:tr w:rsidR="00884A5F" w:rsidRPr="00E9237C" w14:paraId="1A63B6C6" w14:textId="77777777" w:rsidTr="00A267A3">
        <w:tc>
          <w:tcPr>
            <w:tcW w:w="5104" w:type="dxa"/>
            <w:gridSpan w:val="2"/>
          </w:tcPr>
          <w:p w14:paraId="5B5898AE" w14:textId="77777777" w:rsidR="00884A5F" w:rsidRPr="00E9237C" w:rsidRDefault="00884A5F" w:rsidP="00A267A3">
            <w:pPr>
              <w:spacing w:before="100" w:beforeAutospacing="1" w:after="100" w:afterAutospacing="1"/>
              <w:ind w:left="360"/>
              <w:rPr>
                <w:b/>
                <w:bCs/>
              </w:rPr>
            </w:pPr>
            <w:r w:rsidRPr="00E9237C">
              <w:rPr>
                <w:b/>
                <w:bCs/>
              </w:rPr>
              <w:lastRenderedPageBreak/>
              <w:t>6. Izglītojamo sasniegumi</w:t>
            </w:r>
          </w:p>
        </w:tc>
        <w:tc>
          <w:tcPr>
            <w:tcW w:w="1843" w:type="dxa"/>
          </w:tcPr>
          <w:p w14:paraId="70E622CD" w14:textId="77777777" w:rsidR="00884A5F" w:rsidRPr="00E9237C" w:rsidRDefault="00884A5F" w:rsidP="00A267A3"/>
        </w:tc>
        <w:tc>
          <w:tcPr>
            <w:tcW w:w="992" w:type="dxa"/>
          </w:tcPr>
          <w:p w14:paraId="47D1F946" w14:textId="77777777" w:rsidR="00884A5F" w:rsidRPr="00E9237C" w:rsidRDefault="00884A5F" w:rsidP="00A267A3"/>
        </w:tc>
        <w:tc>
          <w:tcPr>
            <w:tcW w:w="1559" w:type="dxa"/>
          </w:tcPr>
          <w:p w14:paraId="5D54D45C" w14:textId="77777777" w:rsidR="00884A5F" w:rsidRPr="00E9237C" w:rsidRDefault="00884A5F" w:rsidP="00A267A3"/>
        </w:tc>
      </w:tr>
      <w:tr w:rsidR="00884A5F" w:rsidRPr="00E9237C" w14:paraId="070B2DD7" w14:textId="77777777" w:rsidTr="00A267A3">
        <w:tc>
          <w:tcPr>
            <w:tcW w:w="710" w:type="dxa"/>
          </w:tcPr>
          <w:p w14:paraId="7E678C3D" w14:textId="77777777" w:rsidR="00884A5F" w:rsidRPr="00E9237C" w:rsidRDefault="00884A5F" w:rsidP="00A267A3">
            <w:r w:rsidRPr="00E9237C">
              <w:t>6.1.</w:t>
            </w:r>
          </w:p>
        </w:tc>
        <w:tc>
          <w:tcPr>
            <w:tcW w:w="4394" w:type="dxa"/>
          </w:tcPr>
          <w:p w14:paraId="657BF6D8" w14:textId="77777777" w:rsidR="00884A5F" w:rsidRPr="00E9237C" w:rsidRDefault="00884A5F" w:rsidP="00A267A3">
            <w:pPr>
              <w:spacing w:before="100" w:beforeAutospacing="1" w:after="100" w:afterAutospacing="1"/>
            </w:pPr>
            <w:r w:rsidRPr="00E9237C">
              <w:t xml:space="preserve">Izglītības iestādes izglītojamajiem ir  </w:t>
            </w:r>
            <w:r>
              <w:t xml:space="preserve">godalgotas vietas </w:t>
            </w:r>
            <w:r w:rsidRPr="00E9237C">
              <w:t>starptautisk</w:t>
            </w:r>
            <w:r>
              <w:t xml:space="preserve">ajos vai </w:t>
            </w:r>
            <w:r w:rsidRPr="00E9237C">
              <w:t xml:space="preserve">valsts  </w:t>
            </w:r>
            <w:r>
              <w:t xml:space="preserve">organizētajos </w:t>
            </w:r>
            <w:r w:rsidRPr="00E9237C">
              <w:t>pasākumos (olimpiādēs, skatēs, sacensībās, konkursos u.c.) – 3 punkti</w:t>
            </w:r>
          </w:p>
        </w:tc>
        <w:tc>
          <w:tcPr>
            <w:tcW w:w="1843" w:type="dxa"/>
          </w:tcPr>
          <w:p w14:paraId="5FB9B1E1" w14:textId="77777777" w:rsidR="00884A5F" w:rsidRPr="00E9237C" w:rsidRDefault="00884A5F" w:rsidP="00A267A3"/>
        </w:tc>
        <w:tc>
          <w:tcPr>
            <w:tcW w:w="992" w:type="dxa"/>
          </w:tcPr>
          <w:p w14:paraId="71E9F6C7" w14:textId="77777777" w:rsidR="00884A5F" w:rsidRPr="00E9237C" w:rsidRDefault="00884A5F" w:rsidP="00A267A3"/>
        </w:tc>
        <w:tc>
          <w:tcPr>
            <w:tcW w:w="1559" w:type="dxa"/>
          </w:tcPr>
          <w:p w14:paraId="37AD1BAB" w14:textId="77777777" w:rsidR="00884A5F" w:rsidRPr="00E9237C" w:rsidRDefault="00884A5F" w:rsidP="00A267A3"/>
        </w:tc>
      </w:tr>
      <w:tr w:rsidR="00884A5F" w:rsidRPr="00E9237C" w14:paraId="6D631C91" w14:textId="77777777" w:rsidTr="00A267A3">
        <w:tc>
          <w:tcPr>
            <w:tcW w:w="710" w:type="dxa"/>
          </w:tcPr>
          <w:p w14:paraId="52EA45DB" w14:textId="77777777" w:rsidR="00884A5F" w:rsidRPr="00E9237C" w:rsidRDefault="00884A5F" w:rsidP="00A267A3">
            <w:r w:rsidRPr="00E9237C">
              <w:t>6.2.</w:t>
            </w:r>
          </w:p>
        </w:tc>
        <w:tc>
          <w:tcPr>
            <w:tcW w:w="4394" w:type="dxa"/>
          </w:tcPr>
          <w:p w14:paraId="0086B79B" w14:textId="77777777" w:rsidR="00884A5F" w:rsidRPr="00E9237C" w:rsidRDefault="00884A5F" w:rsidP="00A267A3">
            <w:pPr>
              <w:spacing w:before="100" w:beforeAutospacing="1" w:after="100" w:afterAutospacing="1"/>
            </w:pPr>
            <w:r w:rsidRPr="00E9237C">
              <w:t xml:space="preserve">Izglītības iestādes izglītojamajiem ir </w:t>
            </w:r>
            <w:r>
              <w:t xml:space="preserve">godalgotas vietas </w:t>
            </w:r>
            <w:r w:rsidRPr="00E9237C">
              <w:t>valsts un reģiona mēroga pasākumos (olimpiādēs, skatēs, sacensībās u.c.) - 2 punkti</w:t>
            </w:r>
          </w:p>
        </w:tc>
        <w:tc>
          <w:tcPr>
            <w:tcW w:w="1843" w:type="dxa"/>
          </w:tcPr>
          <w:p w14:paraId="4B3E6F01" w14:textId="77777777" w:rsidR="00884A5F" w:rsidRPr="00E9237C" w:rsidRDefault="00884A5F" w:rsidP="00A267A3"/>
        </w:tc>
        <w:tc>
          <w:tcPr>
            <w:tcW w:w="992" w:type="dxa"/>
          </w:tcPr>
          <w:p w14:paraId="35354DF6" w14:textId="77777777" w:rsidR="00884A5F" w:rsidRPr="00E9237C" w:rsidRDefault="00884A5F" w:rsidP="00A267A3"/>
        </w:tc>
        <w:tc>
          <w:tcPr>
            <w:tcW w:w="1559" w:type="dxa"/>
          </w:tcPr>
          <w:p w14:paraId="58FC9814" w14:textId="77777777" w:rsidR="00884A5F" w:rsidRPr="00E9237C" w:rsidRDefault="00884A5F" w:rsidP="00A267A3"/>
        </w:tc>
      </w:tr>
      <w:tr w:rsidR="00884A5F" w:rsidRPr="00E9237C" w14:paraId="557452E2" w14:textId="77777777" w:rsidTr="00A267A3">
        <w:tc>
          <w:tcPr>
            <w:tcW w:w="710" w:type="dxa"/>
          </w:tcPr>
          <w:p w14:paraId="0E4BD6B2" w14:textId="77777777" w:rsidR="00884A5F" w:rsidRPr="00E9237C" w:rsidRDefault="00884A5F" w:rsidP="00A267A3">
            <w:r w:rsidRPr="00E9237C">
              <w:t>6.3.</w:t>
            </w:r>
          </w:p>
        </w:tc>
        <w:tc>
          <w:tcPr>
            <w:tcW w:w="4394" w:type="dxa"/>
          </w:tcPr>
          <w:p w14:paraId="0E78336C" w14:textId="77777777" w:rsidR="00884A5F" w:rsidRPr="00E9237C" w:rsidRDefault="00884A5F" w:rsidP="00A267A3">
            <w:pPr>
              <w:spacing w:before="100" w:beforeAutospacing="1" w:after="100" w:afterAutospacing="1"/>
            </w:pPr>
            <w:r w:rsidRPr="00E9237C">
              <w:t xml:space="preserve">Izglītības iestādes izglītojamajiem ir </w:t>
            </w:r>
            <w:r>
              <w:t>godalgotas vietas</w:t>
            </w:r>
            <w:r w:rsidRPr="00E9237C">
              <w:t xml:space="preserve"> novada mēroga pasākumos – 1 punkts</w:t>
            </w:r>
          </w:p>
        </w:tc>
        <w:tc>
          <w:tcPr>
            <w:tcW w:w="1843" w:type="dxa"/>
          </w:tcPr>
          <w:p w14:paraId="34597806" w14:textId="77777777" w:rsidR="00884A5F" w:rsidRPr="00E9237C" w:rsidRDefault="00884A5F" w:rsidP="00A267A3"/>
        </w:tc>
        <w:tc>
          <w:tcPr>
            <w:tcW w:w="992" w:type="dxa"/>
          </w:tcPr>
          <w:p w14:paraId="675E4416" w14:textId="77777777" w:rsidR="00884A5F" w:rsidRPr="00E9237C" w:rsidRDefault="00884A5F" w:rsidP="00A267A3"/>
        </w:tc>
        <w:tc>
          <w:tcPr>
            <w:tcW w:w="1559" w:type="dxa"/>
          </w:tcPr>
          <w:p w14:paraId="2666EBE4" w14:textId="77777777" w:rsidR="00884A5F" w:rsidRPr="00E9237C" w:rsidRDefault="00884A5F" w:rsidP="00A267A3"/>
        </w:tc>
      </w:tr>
      <w:tr w:rsidR="00884A5F" w:rsidRPr="00E9237C" w14:paraId="6EDA9158" w14:textId="77777777" w:rsidTr="00A267A3">
        <w:tc>
          <w:tcPr>
            <w:tcW w:w="710" w:type="dxa"/>
          </w:tcPr>
          <w:p w14:paraId="6A9C85C2" w14:textId="77777777" w:rsidR="00884A5F" w:rsidRPr="00E9237C" w:rsidRDefault="00884A5F" w:rsidP="00A267A3">
            <w:pPr>
              <w:rPr>
                <w:b/>
                <w:bCs/>
              </w:rPr>
            </w:pPr>
            <w:r w:rsidRPr="00E9237C">
              <w:rPr>
                <w:b/>
                <w:bCs/>
              </w:rPr>
              <w:t xml:space="preserve">7. </w:t>
            </w:r>
          </w:p>
        </w:tc>
        <w:tc>
          <w:tcPr>
            <w:tcW w:w="4394" w:type="dxa"/>
          </w:tcPr>
          <w:p w14:paraId="11C465A1" w14:textId="77777777" w:rsidR="00884A5F" w:rsidRPr="00E9237C" w:rsidRDefault="00884A5F" w:rsidP="00A267A3">
            <w:pPr>
              <w:spacing w:before="100" w:beforeAutospacing="1" w:after="100" w:afterAutospacing="1"/>
              <w:rPr>
                <w:b/>
                <w:bCs/>
              </w:rPr>
            </w:pPr>
            <w:r w:rsidRPr="00E9237C">
              <w:rPr>
                <w:b/>
                <w:bCs/>
              </w:rPr>
              <w:t>Izglītības iestādē realizēto programmu skaits</w:t>
            </w:r>
          </w:p>
        </w:tc>
        <w:tc>
          <w:tcPr>
            <w:tcW w:w="1843" w:type="dxa"/>
          </w:tcPr>
          <w:p w14:paraId="367B9885" w14:textId="77777777" w:rsidR="00884A5F" w:rsidRPr="00E9237C" w:rsidRDefault="00884A5F" w:rsidP="00A267A3">
            <w:pPr>
              <w:rPr>
                <w:b/>
                <w:bCs/>
              </w:rPr>
            </w:pPr>
          </w:p>
        </w:tc>
        <w:tc>
          <w:tcPr>
            <w:tcW w:w="992" w:type="dxa"/>
          </w:tcPr>
          <w:p w14:paraId="3E9707A6" w14:textId="77777777" w:rsidR="00884A5F" w:rsidRPr="00E9237C" w:rsidRDefault="00884A5F" w:rsidP="00A267A3">
            <w:pPr>
              <w:rPr>
                <w:b/>
                <w:bCs/>
              </w:rPr>
            </w:pPr>
          </w:p>
        </w:tc>
        <w:tc>
          <w:tcPr>
            <w:tcW w:w="1559" w:type="dxa"/>
          </w:tcPr>
          <w:p w14:paraId="430D4345" w14:textId="77777777" w:rsidR="00884A5F" w:rsidRPr="00E9237C" w:rsidRDefault="00884A5F" w:rsidP="00A267A3">
            <w:pPr>
              <w:rPr>
                <w:b/>
                <w:bCs/>
              </w:rPr>
            </w:pPr>
          </w:p>
        </w:tc>
      </w:tr>
      <w:tr w:rsidR="00884A5F" w:rsidRPr="00E9237C" w14:paraId="1D55615E" w14:textId="77777777" w:rsidTr="00A267A3">
        <w:tc>
          <w:tcPr>
            <w:tcW w:w="710" w:type="dxa"/>
          </w:tcPr>
          <w:p w14:paraId="5206D0A8" w14:textId="77777777" w:rsidR="00884A5F" w:rsidRPr="00E9237C" w:rsidRDefault="00884A5F" w:rsidP="00A267A3">
            <w:r w:rsidRPr="00E9237C">
              <w:t>7.1.</w:t>
            </w:r>
          </w:p>
        </w:tc>
        <w:tc>
          <w:tcPr>
            <w:tcW w:w="4394" w:type="dxa"/>
          </w:tcPr>
          <w:p w14:paraId="6A7FA840" w14:textId="77777777" w:rsidR="00884A5F" w:rsidRPr="00E9237C" w:rsidRDefault="00884A5F" w:rsidP="00A267A3">
            <w:pPr>
              <w:spacing w:before="100" w:beforeAutospacing="1" w:after="100" w:afterAutospacing="1"/>
            </w:pPr>
            <w:r w:rsidRPr="00E9237C">
              <w:t xml:space="preserve">Izglītības iestāde realizē vairāk kā 3 izglītības programmas- </w:t>
            </w:r>
            <w:r>
              <w:t>2</w:t>
            </w:r>
            <w:r w:rsidRPr="00E9237C">
              <w:t xml:space="preserve"> punkti</w:t>
            </w:r>
          </w:p>
        </w:tc>
        <w:tc>
          <w:tcPr>
            <w:tcW w:w="1843" w:type="dxa"/>
          </w:tcPr>
          <w:p w14:paraId="3E669CAE" w14:textId="77777777" w:rsidR="00884A5F" w:rsidRPr="00E9237C" w:rsidRDefault="00884A5F" w:rsidP="00A267A3"/>
        </w:tc>
        <w:tc>
          <w:tcPr>
            <w:tcW w:w="992" w:type="dxa"/>
          </w:tcPr>
          <w:p w14:paraId="01959B9A" w14:textId="77777777" w:rsidR="00884A5F" w:rsidRPr="00E9237C" w:rsidRDefault="00884A5F" w:rsidP="00A267A3"/>
        </w:tc>
        <w:tc>
          <w:tcPr>
            <w:tcW w:w="1559" w:type="dxa"/>
          </w:tcPr>
          <w:p w14:paraId="637F14FF" w14:textId="77777777" w:rsidR="00884A5F" w:rsidRPr="00E9237C" w:rsidRDefault="00884A5F" w:rsidP="00A267A3"/>
        </w:tc>
      </w:tr>
      <w:tr w:rsidR="00884A5F" w:rsidRPr="00E9237C" w14:paraId="76D51FD0" w14:textId="77777777" w:rsidTr="00A267A3">
        <w:tc>
          <w:tcPr>
            <w:tcW w:w="710" w:type="dxa"/>
          </w:tcPr>
          <w:p w14:paraId="6F851336" w14:textId="77777777" w:rsidR="00884A5F" w:rsidRPr="00E9237C" w:rsidRDefault="00884A5F" w:rsidP="00A267A3">
            <w:r w:rsidRPr="00E9237C">
              <w:t>7.2.</w:t>
            </w:r>
          </w:p>
        </w:tc>
        <w:tc>
          <w:tcPr>
            <w:tcW w:w="4394" w:type="dxa"/>
          </w:tcPr>
          <w:p w14:paraId="5F3EE412" w14:textId="77777777" w:rsidR="00884A5F" w:rsidRPr="00E9237C" w:rsidRDefault="00884A5F" w:rsidP="00A267A3">
            <w:pPr>
              <w:spacing w:before="100" w:beforeAutospacing="1" w:after="100" w:afterAutospacing="1"/>
            </w:pPr>
            <w:r w:rsidRPr="00E9237C">
              <w:t>Izglītības iestāde realizē  2 vai 3 izglītības programmas</w:t>
            </w:r>
            <w:r>
              <w:t xml:space="preserve"> </w:t>
            </w:r>
            <w:r w:rsidRPr="00E9237C">
              <w:t xml:space="preserve">- </w:t>
            </w:r>
            <w:r>
              <w:t>1</w:t>
            </w:r>
            <w:r w:rsidRPr="00E9237C">
              <w:t xml:space="preserve"> punkt</w:t>
            </w:r>
            <w:r>
              <w:t>s</w:t>
            </w:r>
          </w:p>
        </w:tc>
        <w:tc>
          <w:tcPr>
            <w:tcW w:w="1843" w:type="dxa"/>
          </w:tcPr>
          <w:p w14:paraId="0AC05E49" w14:textId="77777777" w:rsidR="00884A5F" w:rsidRPr="00E9237C" w:rsidRDefault="00884A5F" w:rsidP="00A267A3"/>
        </w:tc>
        <w:tc>
          <w:tcPr>
            <w:tcW w:w="992" w:type="dxa"/>
          </w:tcPr>
          <w:p w14:paraId="10EDBE89" w14:textId="77777777" w:rsidR="00884A5F" w:rsidRPr="00E9237C" w:rsidRDefault="00884A5F" w:rsidP="00A267A3"/>
        </w:tc>
        <w:tc>
          <w:tcPr>
            <w:tcW w:w="1559" w:type="dxa"/>
          </w:tcPr>
          <w:p w14:paraId="0BB34119" w14:textId="77777777" w:rsidR="00884A5F" w:rsidRPr="00E9237C" w:rsidRDefault="00884A5F" w:rsidP="00A267A3"/>
        </w:tc>
      </w:tr>
      <w:tr w:rsidR="00884A5F" w:rsidRPr="000B5A05" w14:paraId="5EADD63F" w14:textId="77777777" w:rsidTr="00A267A3">
        <w:tc>
          <w:tcPr>
            <w:tcW w:w="710" w:type="dxa"/>
          </w:tcPr>
          <w:p w14:paraId="6932768E" w14:textId="77777777" w:rsidR="00884A5F" w:rsidRPr="000B5A05" w:rsidRDefault="00884A5F" w:rsidP="00A267A3">
            <w:pPr>
              <w:rPr>
                <w:b/>
                <w:bCs/>
              </w:rPr>
            </w:pPr>
            <w:r w:rsidRPr="000B5A05">
              <w:rPr>
                <w:b/>
                <w:bCs/>
              </w:rPr>
              <w:t>8.</w:t>
            </w:r>
          </w:p>
          <w:p w14:paraId="4FFB1980" w14:textId="77777777" w:rsidR="00884A5F" w:rsidRPr="000B5A05" w:rsidRDefault="00884A5F" w:rsidP="00A267A3"/>
        </w:tc>
        <w:tc>
          <w:tcPr>
            <w:tcW w:w="4394" w:type="dxa"/>
          </w:tcPr>
          <w:p w14:paraId="6F0E1D43" w14:textId="77777777" w:rsidR="00884A5F" w:rsidRPr="000B5A05" w:rsidRDefault="00884A5F" w:rsidP="00A267A3">
            <w:pPr>
              <w:spacing w:before="100" w:beforeAutospacing="1" w:after="100" w:afterAutospacing="1"/>
            </w:pPr>
            <w:r w:rsidRPr="000B5A05">
              <w:rPr>
                <w:b/>
              </w:rPr>
              <w:t>Izglītības iestādes vadītāja personīgais ieguldījums izglītības attīstībā</w:t>
            </w:r>
          </w:p>
        </w:tc>
        <w:tc>
          <w:tcPr>
            <w:tcW w:w="1843" w:type="dxa"/>
          </w:tcPr>
          <w:p w14:paraId="0B858469" w14:textId="77777777" w:rsidR="00884A5F" w:rsidRPr="000B5A05" w:rsidRDefault="00884A5F" w:rsidP="00A267A3"/>
        </w:tc>
        <w:tc>
          <w:tcPr>
            <w:tcW w:w="992" w:type="dxa"/>
          </w:tcPr>
          <w:p w14:paraId="1C35675F" w14:textId="77777777" w:rsidR="00884A5F" w:rsidRPr="000B5A05" w:rsidRDefault="00884A5F" w:rsidP="00A267A3"/>
        </w:tc>
        <w:tc>
          <w:tcPr>
            <w:tcW w:w="1559" w:type="dxa"/>
          </w:tcPr>
          <w:p w14:paraId="47CB55F8" w14:textId="77777777" w:rsidR="00884A5F" w:rsidRPr="000B5A05" w:rsidRDefault="00884A5F" w:rsidP="00A267A3"/>
        </w:tc>
      </w:tr>
      <w:tr w:rsidR="00884A5F" w:rsidRPr="000B5A05" w14:paraId="5D18754F" w14:textId="77777777" w:rsidTr="00A267A3">
        <w:tc>
          <w:tcPr>
            <w:tcW w:w="710" w:type="dxa"/>
          </w:tcPr>
          <w:p w14:paraId="4E010FD8" w14:textId="77777777" w:rsidR="00884A5F" w:rsidRPr="000B5A05" w:rsidRDefault="00884A5F" w:rsidP="00A267A3">
            <w:r w:rsidRPr="000B5A05">
              <w:t>8.1.</w:t>
            </w:r>
          </w:p>
        </w:tc>
        <w:tc>
          <w:tcPr>
            <w:tcW w:w="4394" w:type="dxa"/>
          </w:tcPr>
          <w:p w14:paraId="19C9ACF5" w14:textId="77777777" w:rsidR="00884A5F" w:rsidRPr="000B5A05" w:rsidRDefault="00884A5F" w:rsidP="00A267A3">
            <w:pPr>
              <w:spacing w:before="100" w:beforeAutospacing="1" w:after="100" w:afterAutospacing="1"/>
            </w:pPr>
            <w:r w:rsidRPr="000B5A05">
              <w:t xml:space="preserve">iesaistās un sniedz priekšlikumus izglītības politikas veidošanā – </w:t>
            </w:r>
            <w:r>
              <w:t>2</w:t>
            </w:r>
            <w:r w:rsidRPr="000B5A05">
              <w:t xml:space="preserve"> punkti</w:t>
            </w:r>
          </w:p>
        </w:tc>
        <w:tc>
          <w:tcPr>
            <w:tcW w:w="1843" w:type="dxa"/>
          </w:tcPr>
          <w:p w14:paraId="68FD0486" w14:textId="77777777" w:rsidR="00884A5F" w:rsidRPr="000B5A05" w:rsidRDefault="00884A5F" w:rsidP="00A267A3"/>
        </w:tc>
        <w:tc>
          <w:tcPr>
            <w:tcW w:w="992" w:type="dxa"/>
          </w:tcPr>
          <w:p w14:paraId="4DA37A7F" w14:textId="77777777" w:rsidR="00884A5F" w:rsidRPr="000B5A05" w:rsidRDefault="00884A5F" w:rsidP="00A267A3"/>
        </w:tc>
        <w:tc>
          <w:tcPr>
            <w:tcW w:w="1559" w:type="dxa"/>
          </w:tcPr>
          <w:p w14:paraId="139F309B" w14:textId="77777777" w:rsidR="00884A5F" w:rsidRPr="000B5A05" w:rsidRDefault="00884A5F" w:rsidP="00A267A3"/>
        </w:tc>
      </w:tr>
      <w:tr w:rsidR="00884A5F" w:rsidRPr="000B5A05" w14:paraId="6C4B113E" w14:textId="77777777" w:rsidTr="00A267A3">
        <w:tc>
          <w:tcPr>
            <w:tcW w:w="710" w:type="dxa"/>
          </w:tcPr>
          <w:p w14:paraId="0E595116" w14:textId="77777777" w:rsidR="00884A5F" w:rsidRPr="000B5A05" w:rsidRDefault="00884A5F" w:rsidP="00A267A3">
            <w:r w:rsidRPr="000B5A05">
              <w:t>8.2.</w:t>
            </w:r>
          </w:p>
        </w:tc>
        <w:tc>
          <w:tcPr>
            <w:tcW w:w="4394" w:type="dxa"/>
          </w:tcPr>
          <w:p w14:paraId="1388765D" w14:textId="77777777" w:rsidR="00884A5F" w:rsidRPr="000B5A05" w:rsidRDefault="00884A5F" w:rsidP="00A267A3">
            <w:pPr>
              <w:spacing w:before="100" w:beforeAutospacing="1" w:after="100" w:afterAutospacing="1"/>
            </w:pPr>
            <w:r w:rsidRPr="000B5A05">
              <w:t xml:space="preserve">rosina un ievieš inovācijas izglītības kvalitātes paaugstināšanai – </w:t>
            </w:r>
            <w:r>
              <w:t>1</w:t>
            </w:r>
            <w:r w:rsidRPr="000B5A05">
              <w:t xml:space="preserve"> punkt</w:t>
            </w:r>
            <w:r>
              <w:t>s</w:t>
            </w:r>
          </w:p>
        </w:tc>
        <w:tc>
          <w:tcPr>
            <w:tcW w:w="1843" w:type="dxa"/>
          </w:tcPr>
          <w:p w14:paraId="75317831" w14:textId="77777777" w:rsidR="00884A5F" w:rsidRPr="000B5A05" w:rsidRDefault="00884A5F" w:rsidP="00A267A3"/>
        </w:tc>
        <w:tc>
          <w:tcPr>
            <w:tcW w:w="992" w:type="dxa"/>
          </w:tcPr>
          <w:p w14:paraId="05DCE8AA" w14:textId="77777777" w:rsidR="00884A5F" w:rsidRPr="000B5A05" w:rsidRDefault="00884A5F" w:rsidP="00A267A3"/>
        </w:tc>
        <w:tc>
          <w:tcPr>
            <w:tcW w:w="1559" w:type="dxa"/>
          </w:tcPr>
          <w:p w14:paraId="06D674CA" w14:textId="77777777" w:rsidR="00884A5F" w:rsidRPr="000B5A05" w:rsidRDefault="00884A5F" w:rsidP="00A267A3"/>
        </w:tc>
      </w:tr>
      <w:tr w:rsidR="00884A5F" w:rsidRPr="000B5A05" w14:paraId="15F81929" w14:textId="77777777" w:rsidTr="00A267A3">
        <w:tc>
          <w:tcPr>
            <w:tcW w:w="710" w:type="dxa"/>
          </w:tcPr>
          <w:p w14:paraId="16E169A4" w14:textId="77777777" w:rsidR="00884A5F" w:rsidRPr="000B5A05" w:rsidRDefault="00884A5F" w:rsidP="00A267A3">
            <w:r w:rsidRPr="000B5A05">
              <w:t>9.</w:t>
            </w:r>
          </w:p>
        </w:tc>
        <w:tc>
          <w:tcPr>
            <w:tcW w:w="4394" w:type="dxa"/>
          </w:tcPr>
          <w:p w14:paraId="609E84A1" w14:textId="77777777" w:rsidR="00884A5F" w:rsidRPr="000B5A05" w:rsidRDefault="00884A5F" w:rsidP="00A267A3">
            <w:pPr>
              <w:spacing w:before="100" w:beforeAutospacing="1" w:after="100" w:afterAutospacing="1"/>
            </w:pPr>
            <w:r w:rsidRPr="000B5A05">
              <w:rPr>
                <w:b/>
                <w:bCs/>
              </w:rPr>
              <w:t>Citi īpašie sasniegumi un papildus veiktais iepriekšējā mācību gadā</w:t>
            </w:r>
            <w:r>
              <w:rPr>
                <w:b/>
                <w:bCs/>
              </w:rPr>
              <w:t xml:space="preserve"> -</w:t>
            </w:r>
            <w:r w:rsidRPr="000B5A05">
              <w:rPr>
                <w:b/>
                <w:bCs/>
              </w:rPr>
              <w:t xml:space="preserve"> </w:t>
            </w:r>
            <w:r w:rsidRPr="00890D8D">
              <w:t>līdz 5</w:t>
            </w:r>
            <w:r>
              <w:t xml:space="preserve"> punktiem</w:t>
            </w:r>
          </w:p>
        </w:tc>
        <w:tc>
          <w:tcPr>
            <w:tcW w:w="1843" w:type="dxa"/>
          </w:tcPr>
          <w:p w14:paraId="3C52FC57" w14:textId="77777777" w:rsidR="00884A5F" w:rsidRPr="000B5A05" w:rsidRDefault="00884A5F" w:rsidP="00A267A3"/>
        </w:tc>
        <w:tc>
          <w:tcPr>
            <w:tcW w:w="992" w:type="dxa"/>
          </w:tcPr>
          <w:p w14:paraId="56A76601" w14:textId="77777777" w:rsidR="00884A5F" w:rsidRPr="000B5A05" w:rsidRDefault="00884A5F" w:rsidP="00A267A3"/>
        </w:tc>
        <w:tc>
          <w:tcPr>
            <w:tcW w:w="1559" w:type="dxa"/>
          </w:tcPr>
          <w:p w14:paraId="6F010A61" w14:textId="77777777" w:rsidR="00884A5F" w:rsidRPr="000B5A05" w:rsidRDefault="00884A5F" w:rsidP="00A267A3"/>
        </w:tc>
      </w:tr>
    </w:tbl>
    <w:p w14:paraId="69E9FF5A" w14:textId="77777777" w:rsidR="00884A5F" w:rsidRPr="00E9237C" w:rsidRDefault="00884A5F" w:rsidP="00884A5F"/>
    <w:p w14:paraId="50F60825" w14:textId="77777777" w:rsidR="00884A5F" w:rsidRPr="00E9237C" w:rsidRDefault="00884A5F" w:rsidP="00884A5F">
      <w:pPr>
        <w:spacing w:before="240"/>
        <w:ind w:left="360"/>
        <w:jc w:val="right"/>
        <w:rPr>
          <w:b/>
          <w:bCs/>
        </w:rPr>
      </w:pPr>
      <w:r w:rsidRPr="00E9237C">
        <w:rPr>
          <w:b/>
          <w:bCs/>
        </w:rPr>
        <w:t>2.tabula</w:t>
      </w:r>
    </w:p>
    <w:tbl>
      <w:tblPr>
        <w:tblStyle w:val="TableGrid"/>
        <w:tblW w:w="9357" w:type="dxa"/>
        <w:tblInd w:w="-431" w:type="dxa"/>
        <w:tblLayout w:type="fixed"/>
        <w:tblLook w:val="04A0" w:firstRow="1" w:lastRow="0" w:firstColumn="1" w:lastColumn="0" w:noHBand="0" w:noVBand="1"/>
      </w:tblPr>
      <w:tblGrid>
        <w:gridCol w:w="710"/>
        <w:gridCol w:w="3685"/>
        <w:gridCol w:w="993"/>
        <w:gridCol w:w="992"/>
        <w:gridCol w:w="992"/>
        <w:gridCol w:w="992"/>
        <w:gridCol w:w="993"/>
      </w:tblGrid>
      <w:tr w:rsidR="00884A5F" w:rsidRPr="00E9237C" w14:paraId="30FA3AD1" w14:textId="77777777" w:rsidTr="00A267A3">
        <w:tc>
          <w:tcPr>
            <w:tcW w:w="710" w:type="dxa"/>
            <w:vAlign w:val="center"/>
          </w:tcPr>
          <w:p w14:paraId="09A3553A" w14:textId="77777777" w:rsidR="00884A5F" w:rsidRPr="00E9237C" w:rsidRDefault="00884A5F" w:rsidP="00A267A3">
            <w:pPr>
              <w:ind w:left="460" w:hanging="460"/>
              <w:jc w:val="center"/>
              <w:rPr>
                <w:b/>
              </w:rPr>
            </w:pPr>
            <w:r w:rsidRPr="00E9237C">
              <w:rPr>
                <w:b/>
              </w:rPr>
              <w:t>2.1.</w:t>
            </w:r>
          </w:p>
        </w:tc>
        <w:tc>
          <w:tcPr>
            <w:tcW w:w="8647" w:type="dxa"/>
            <w:gridSpan w:val="6"/>
          </w:tcPr>
          <w:p w14:paraId="5A09471E" w14:textId="77777777" w:rsidR="00884A5F" w:rsidRPr="00E9237C" w:rsidRDefault="00884A5F" w:rsidP="00A267A3">
            <w:pPr>
              <w:jc w:val="both"/>
              <w:rPr>
                <w:b/>
                <w:color w:val="000000" w:themeColor="text1"/>
              </w:rPr>
            </w:pPr>
            <w:r w:rsidRPr="00E9237C">
              <w:rPr>
                <w:b/>
                <w:color w:val="000000" w:themeColor="text1"/>
              </w:rPr>
              <w:t>Paaugstināta algas likme procentos</w:t>
            </w:r>
          </w:p>
        </w:tc>
      </w:tr>
      <w:tr w:rsidR="00884A5F" w:rsidRPr="00E9237C" w14:paraId="6C48804B" w14:textId="77777777" w:rsidTr="00A267A3">
        <w:trPr>
          <w:trHeight w:val="817"/>
        </w:trPr>
        <w:tc>
          <w:tcPr>
            <w:tcW w:w="710" w:type="dxa"/>
            <w:vAlign w:val="center"/>
          </w:tcPr>
          <w:p w14:paraId="0AAF3381" w14:textId="77777777" w:rsidR="00884A5F" w:rsidRPr="00E9237C" w:rsidRDefault="00884A5F" w:rsidP="00A267A3">
            <w:pPr>
              <w:ind w:left="601" w:hanging="567"/>
              <w:jc w:val="center"/>
            </w:pPr>
            <w:r w:rsidRPr="00E9237C">
              <w:t>2.1.1.</w:t>
            </w:r>
          </w:p>
        </w:tc>
        <w:tc>
          <w:tcPr>
            <w:tcW w:w="3685" w:type="dxa"/>
            <w:vAlign w:val="center"/>
          </w:tcPr>
          <w:p w14:paraId="7E578B97" w14:textId="77777777" w:rsidR="00884A5F" w:rsidRPr="00E9237C" w:rsidRDefault="00884A5F" w:rsidP="00A267A3">
            <w:pPr>
              <w:ind w:left="34"/>
            </w:pPr>
            <w:r w:rsidRPr="00E9237C">
              <w:t>Izvērtēšanā iegūto punktu skaits</w:t>
            </w:r>
          </w:p>
        </w:tc>
        <w:tc>
          <w:tcPr>
            <w:tcW w:w="993" w:type="dxa"/>
            <w:vAlign w:val="center"/>
          </w:tcPr>
          <w:p w14:paraId="7F9314BD" w14:textId="77777777" w:rsidR="00884A5F" w:rsidRPr="00E9237C" w:rsidRDefault="00884A5F" w:rsidP="00A267A3">
            <w:r w:rsidRPr="00E9237C">
              <w:t>1</w:t>
            </w:r>
            <w:r>
              <w:t>2</w:t>
            </w:r>
            <w:r w:rsidRPr="00E9237C">
              <w:t xml:space="preserve"> </w:t>
            </w:r>
            <w:r>
              <w:t>-</w:t>
            </w:r>
            <w:r w:rsidRPr="00E9237C">
              <w:t xml:space="preserve"> 1</w:t>
            </w:r>
            <w:r>
              <w:t>3</w:t>
            </w:r>
          </w:p>
        </w:tc>
        <w:tc>
          <w:tcPr>
            <w:tcW w:w="992" w:type="dxa"/>
            <w:vAlign w:val="center"/>
          </w:tcPr>
          <w:p w14:paraId="488FA4A6" w14:textId="77777777" w:rsidR="00884A5F" w:rsidRPr="00E9237C" w:rsidRDefault="00884A5F" w:rsidP="00A267A3">
            <w:r w:rsidRPr="00E9237C">
              <w:t>1</w:t>
            </w:r>
            <w:r>
              <w:t>4</w:t>
            </w:r>
            <w:r w:rsidRPr="00E9237C">
              <w:t xml:space="preserve"> </w:t>
            </w:r>
            <w:r>
              <w:t xml:space="preserve">- </w:t>
            </w:r>
            <w:r w:rsidRPr="00E9237C">
              <w:t>1</w:t>
            </w:r>
            <w:r>
              <w:t>6</w:t>
            </w:r>
            <w:r w:rsidRPr="00E9237C">
              <w:t xml:space="preserve"> </w:t>
            </w:r>
          </w:p>
        </w:tc>
        <w:tc>
          <w:tcPr>
            <w:tcW w:w="992" w:type="dxa"/>
            <w:vAlign w:val="center"/>
          </w:tcPr>
          <w:p w14:paraId="49AC563C" w14:textId="77777777" w:rsidR="00884A5F" w:rsidRPr="00E9237C" w:rsidRDefault="00884A5F" w:rsidP="00A267A3">
            <w:r w:rsidRPr="00E9237C">
              <w:t>1</w:t>
            </w:r>
            <w:r>
              <w:t>7</w:t>
            </w:r>
            <w:r w:rsidRPr="00E9237C">
              <w:t xml:space="preserve"> </w:t>
            </w:r>
            <w:r>
              <w:t>-</w:t>
            </w:r>
            <w:r w:rsidRPr="00E9237C">
              <w:t xml:space="preserve"> 1</w:t>
            </w:r>
            <w:r>
              <w:t xml:space="preserve">9 </w:t>
            </w:r>
            <w:r w:rsidRPr="00E9237C">
              <w:t xml:space="preserve"> </w:t>
            </w:r>
          </w:p>
        </w:tc>
        <w:tc>
          <w:tcPr>
            <w:tcW w:w="992" w:type="dxa"/>
            <w:vAlign w:val="center"/>
          </w:tcPr>
          <w:p w14:paraId="73752525" w14:textId="77777777" w:rsidR="00884A5F" w:rsidRPr="00E9237C" w:rsidRDefault="00884A5F" w:rsidP="00A267A3">
            <w:r>
              <w:t>20</w:t>
            </w:r>
            <w:r w:rsidRPr="00E9237C">
              <w:t xml:space="preserve"> </w:t>
            </w:r>
            <w:r>
              <w:t>-22</w:t>
            </w:r>
          </w:p>
        </w:tc>
        <w:tc>
          <w:tcPr>
            <w:tcW w:w="993" w:type="dxa"/>
            <w:vAlign w:val="center"/>
          </w:tcPr>
          <w:p w14:paraId="701EE51D" w14:textId="77777777" w:rsidR="00884A5F" w:rsidRPr="00E9237C" w:rsidRDefault="00884A5F" w:rsidP="00A267A3">
            <w:r w:rsidRPr="00E9237C">
              <w:t>2</w:t>
            </w:r>
            <w:r>
              <w:t>3</w:t>
            </w:r>
            <w:r w:rsidRPr="00E9237C">
              <w:t xml:space="preserve"> </w:t>
            </w:r>
            <w:r>
              <w:t>-</w:t>
            </w:r>
            <w:r w:rsidRPr="00E9237C">
              <w:t xml:space="preserve"> 2</w:t>
            </w:r>
            <w:r>
              <w:t>5</w:t>
            </w:r>
            <w:r w:rsidRPr="00E9237C">
              <w:t xml:space="preserve"> </w:t>
            </w:r>
          </w:p>
        </w:tc>
      </w:tr>
      <w:tr w:rsidR="00884A5F" w:rsidRPr="00D47FEA" w14:paraId="4A012ED7" w14:textId="77777777" w:rsidTr="00A267A3">
        <w:tc>
          <w:tcPr>
            <w:tcW w:w="710" w:type="dxa"/>
            <w:vAlign w:val="center"/>
          </w:tcPr>
          <w:p w14:paraId="346EB9B4" w14:textId="77777777" w:rsidR="00884A5F" w:rsidRPr="00E9237C" w:rsidRDefault="00884A5F" w:rsidP="00A267A3">
            <w:pPr>
              <w:ind w:left="601" w:hanging="616"/>
              <w:jc w:val="center"/>
            </w:pPr>
            <w:r w:rsidRPr="00E9237C">
              <w:t>2.1.2.</w:t>
            </w:r>
          </w:p>
        </w:tc>
        <w:tc>
          <w:tcPr>
            <w:tcW w:w="3685" w:type="dxa"/>
          </w:tcPr>
          <w:p w14:paraId="16D6FCFE" w14:textId="77777777" w:rsidR="00884A5F" w:rsidRPr="00E9237C" w:rsidRDefault="00884A5F" w:rsidP="00A267A3">
            <w:pPr>
              <w:ind w:left="-15"/>
            </w:pPr>
            <w:r w:rsidRPr="00E9237C">
              <w:rPr>
                <w:bCs/>
                <w:color w:val="000000" w:themeColor="text1"/>
              </w:rPr>
              <w:t>Paaugstināta algas likme procentos  no izglītības iestādes vadītāja</w:t>
            </w:r>
            <w:r w:rsidRPr="00E9237C">
              <w:rPr>
                <w:color w:val="000000" w:themeColor="text1"/>
              </w:rPr>
              <w:t xml:space="preserve"> </w:t>
            </w:r>
            <w:r w:rsidRPr="00E9237C">
              <w:t>zemākās mēneša darba algas likmes</w:t>
            </w:r>
            <w:r w:rsidRPr="00E9237C">
              <w:rPr>
                <w:vertAlign w:val="superscript"/>
              </w:rPr>
              <w:t>*</w:t>
            </w:r>
          </w:p>
        </w:tc>
        <w:tc>
          <w:tcPr>
            <w:tcW w:w="993" w:type="dxa"/>
            <w:vAlign w:val="center"/>
          </w:tcPr>
          <w:p w14:paraId="50B46481" w14:textId="77777777" w:rsidR="00884A5F" w:rsidRPr="00E9237C" w:rsidRDefault="00884A5F" w:rsidP="00A267A3">
            <w:pPr>
              <w:jc w:val="center"/>
            </w:pPr>
            <w:r w:rsidRPr="00E9237C">
              <w:t>10%</w:t>
            </w:r>
          </w:p>
        </w:tc>
        <w:tc>
          <w:tcPr>
            <w:tcW w:w="992" w:type="dxa"/>
            <w:vAlign w:val="center"/>
          </w:tcPr>
          <w:p w14:paraId="3380869A" w14:textId="77777777" w:rsidR="00884A5F" w:rsidRPr="00E9237C" w:rsidRDefault="00884A5F" w:rsidP="00A267A3">
            <w:pPr>
              <w:jc w:val="center"/>
            </w:pPr>
            <w:r w:rsidRPr="00E9237C">
              <w:t>20%</w:t>
            </w:r>
          </w:p>
        </w:tc>
        <w:tc>
          <w:tcPr>
            <w:tcW w:w="992" w:type="dxa"/>
            <w:vAlign w:val="center"/>
          </w:tcPr>
          <w:p w14:paraId="64B87E56" w14:textId="77777777" w:rsidR="00884A5F" w:rsidRPr="00E9237C" w:rsidRDefault="00884A5F" w:rsidP="00A267A3">
            <w:pPr>
              <w:jc w:val="center"/>
            </w:pPr>
            <w:r w:rsidRPr="00E9237C">
              <w:t>30%</w:t>
            </w:r>
          </w:p>
        </w:tc>
        <w:tc>
          <w:tcPr>
            <w:tcW w:w="992" w:type="dxa"/>
            <w:vAlign w:val="center"/>
          </w:tcPr>
          <w:p w14:paraId="14D39285" w14:textId="77777777" w:rsidR="00884A5F" w:rsidRPr="00E9237C" w:rsidRDefault="00884A5F" w:rsidP="00A267A3">
            <w:pPr>
              <w:jc w:val="center"/>
            </w:pPr>
            <w:r w:rsidRPr="00E9237C">
              <w:t>40%</w:t>
            </w:r>
          </w:p>
        </w:tc>
        <w:tc>
          <w:tcPr>
            <w:tcW w:w="993" w:type="dxa"/>
            <w:vAlign w:val="center"/>
          </w:tcPr>
          <w:p w14:paraId="13A8B3AA" w14:textId="77777777" w:rsidR="00884A5F" w:rsidRPr="00D47FEA" w:rsidRDefault="00884A5F" w:rsidP="00A267A3">
            <w:pPr>
              <w:jc w:val="center"/>
            </w:pPr>
            <w:r w:rsidRPr="00E9237C">
              <w:t>50%</w:t>
            </w:r>
          </w:p>
        </w:tc>
      </w:tr>
    </w:tbl>
    <w:p w14:paraId="2A6EBCC8" w14:textId="77777777" w:rsidR="00884A5F" w:rsidRDefault="00884A5F" w:rsidP="00884A5F">
      <w:pPr>
        <w:spacing w:before="240"/>
        <w:ind w:left="357"/>
        <w:jc w:val="right"/>
        <w:rPr>
          <w:b/>
          <w:bCs/>
        </w:rPr>
      </w:pPr>
    </w:p>
    <w:p w14:paraId="754D13DA" w14:textId="77777777" w:rsidR="00884A5F" w:rsidRDefault="00884A5F" w:rsidP="00884A5F">
      <w:pPr>
        <w:spacing w:before="240"/>
        <w:ind w:left="357"/>
        <w:jc w:val="right"/>
        <w:rPr>
          <w:b/>
          <w:bCs/>
        </w:rPr>
      </w:pPr>
    </w:p>
    <w:p w14:paraId="28FF922D" w14:textId="77777777" w:rsidR="00884A5F" w:rsidRDefault="00884A5F" w:rsidP="00884A5F">
      <w:pPr>
        <w:spacing w:before="240"/>
        <w:ind w:left="357"/>
        <w:jc w:val="right"/>
        <w:rPr>
          <w:b/>
          <w:bCs/>
        </w:rPr>
      </w:pPr>
    </w:p>
    <w:p w14:paraId="6F97851D" w14:textId="77777777" w:rsidR="00884A5F" w:rsidRDefault="00884A5F" w:rsidP="00884A5F">
      <w:pPr>
        <w:spacing w:before="240"/>
        <w:ind w:left="357"/>
        <w:jc w:val="right"/>
        <w:rPr>
          <w:b/>
          <w:bCs/>
        </w:rPr>
      </w:pPr>
    </w:p>
    <w:p w14:paraId="22DA8F4A" w14:textId="77777777" w:rsidR="00884A5F" w:rsidRDefault="00884A5F" w:rsidP="00884A5F">
      <w:pPr>
        <w:spacing w:before="240"/>
        <w:ind w:left="357"/>
        <w:jc w:val="right"/>
        <w:rPr>
          <w:b/>
          <w:bCs/>
        </w:rPr>
      </w:pPr>
    </w:p>
    <w:p w14:paraId="35B7D723" w14:textId="77777777" w:rsidR="00884A5F" w:rsidRDefault="00884A5F" w:rsidP="00884A5F">
      <w:pPr>
        <w:spacing w:before="240"/>
        <w:ind w:left="357"/>
        <w:jc w:val="right"/>
        <w:rPr>
          <w:b/>
          <w:bCs/>
        </w:rPr>
      </w:pPr>
    </w:p>
    <w:p w14:paraId="68C5179A" w14:textId="77777777" w:rsidR="00884A5F" w:rsidRPr="00CE43D5" w:rsidRDefault="00884A5F" w:rsidP="00884A5F">
      <w:pPr>
        <w:spacing w:before="240"/>
        <w:ind w:left="357"/>
        <w:jc w:val="right"/>
        <w:rPr>
          <w:b/>
          <w:bCs/>
        </w:rPr>
      </w:pPr>
      <w:r w:rsidRPr="00CE43D5">
        <w:rPr>
          <w:b/>
          <w:bCs/>
        </w:rPr>
        <w:lastRenderedPageBreak/>
        <w:t>3.tabula</w:t>
      </w:r>
    </w:p>
    <w:tbl>
      <w:tblPr>
        <w:tblStyle w:val="TableGrid"/>
        <w:tblW w:w="9498" w:type="dxa"/>
        <w:tblInd w:w="-431" w:type="dxa"/>
        <w:tblLook w:val="04A0" w:firstRow="1" w:lastRow="0" w:firstColumn="1" w:lastColumn="0" w:noHBand="0" w:noVBand="1"/>
      </w:tblPr>
      <w:tblGrid>
        <w:gridCol w:w="1135"/>
        <w:gridCol w:w="3233"/>
        <w:gridCol w:w="5130"/>
      </w:tblGrid>
      <w:tr w:rsidR="00884A5F" w:rsidRPr="00746614" w14:paraId="4A2751BE" w14:textId="77777777" w:rsidTr="00A267A3">
        <w:tc>
          <w:tcPr>
            <w:tcW w:w="1135" w:type="dxa"/>
          </w:tcPr>
          <w:p w14:paraId="6C27707E" w14:textId="77777777" w:rsidR="00884A5F" w:rsidRPr="005B6C18" w:rsidRDefault="00884A5F" w:rsidP="00A267A3">
            <w:pPr>
              <w:spacing w:before="240"/>
              <w:jc w:val="right"/>
              <w:rPr>
                <w:b/>
                <w:bCs/>
                <w:color w:val="000000" w:themeColor="text1"/>
              </w:rPr>
            </w:pPr>
            <w:r w:rsidRPr="005B6C18">
              <w:rPr>
                <w:b/>
                <w:bCs/>
                <w:color w:val="000000" w:themeColor="text1"/>
              </w:rPr>
              <w:t>3.1.</w:t>
            </w:r>
          </w:p>
        </w:tc>
        <w:tc>
          <w:tcPr>
            <w:tcW w:w="8363" w:type="dxa"/>
            <w:gridSpan w:val="2"/>
          </w:tcPr>
          <w:p w14:paraId="40139426" w14:textId="77777777" w:rsidR="00884A5F" w:rsidRPr="00746614" w:rsidRDefault="00884A5F" w:rsidP="00A267A3">
            <w:pPr>
              <w:spacing w:before="240"/>
              <w:rPr>
                <w:b/>
                <w:bCs/>
                <w:color w:val="000000" w:themeColor="text1"/>
              </w:rPr>
            </w:pPr>
            <w:r w:rsidRPr="005B6C18">
              <w:rPr>
                <w:b/>
                <w:bCs/>
                <w:color w:val="000000" w:themeColor="text1"/>
              </w:rPr>
              <w:t>Piemērojamie koeficienti atbilstoši izglītojamo skaitam (koeficientu piemēro summai, kas tiek aprēķināta atbilstoši 2.1.2. apakšpunktā iegūtajiem procentiem)</w:t>
            </w:r>
          </w:p>
        </w:tc>
      </w:tr>
      <w:tr w:rsidR="00884A5F" w14:paraId="742F45BC" w14:textId="77777777" w:rsidTr="00A267A3">
        <w:tc>
          <w:tcPr>
            <w:tcW w:w="1135" w:type="dxa"/>
          </w:tcPr>
          <w:p w14:paraId="6177BAFE" w14:textId="77777777" w:rsidR="00884A5F" w:rsidRDefault="00884A5F" w:rsidP="00A267A3">
            <w:pPr>
              <w:spacing w:before="240"/>
              <w:jc w:val="right"/>
            </w:pPr>
          </w:p>
        </w:tc>
        <w:tc>
          <w:tcPr>
            <w:tcW w:w="3233" w:type="dxa"/>
          </w:tcPr>
          <w:p w14:paraId="494D7B5D" w14:textId="77777777" w:rsidR="00884A5F" w:rsidRDefault="00884A5F" w:rsidP="00A267A3">
            <w:pPr>
              <w:spacing w:before="240"/>
              <w:jc w:val="center"/>
            </w:pPr>
            <w:r>
              <w:t>Skolēnu skaits</w:t>
            </w:r>
          </w:p>
        </w:tc>
        <w:tc>
          <w:tcPr>
            <w:tcW w:w="5130" w:type="dxa"/>
          </w:tcPr>
          <w:p w14:paraId="3C827780" w14:textId="77777777" w:rsidR="00884A5F" w:rsidRDefault="00884A5F" w:rsidP="00A267A3">
            <w:pPr>
              <w:spacing w:before="240"/>
              <w:jc w:val="center"/>
            </w:pPr>
            <w:r>
              <w:t>Koeficients</w:t>
            </w:r>
          </w:p>
        </w:tc>
      </w:tr>
      <w:tr w:rsidR="00884A5F" w14:paraId="6E0A0950" w14:textId="77777777" w:rsidTr="00A267A3">
        <w:tc>
          <w:tcPr>
            <w:tcW w:w="1135" w:type="dxa"/>
          </w:tcPr>
          <w:p w14:paraId="54932E23" w14:textId="77777777" w:rsidR="00884A5F" w:rsidRDefault="00884A5F" w:rsidP="00A267A3">
            <w:pPr>
              <w:spacing w:before="240"/>
              <w:jc w:val="right"/>
            </w:pPr>
            <w:r>
              <w:t>3.1.1.</w:t>
            </w:r>
          </w:p>
        </w:tc>
        <w:tc>
          <w:tcPr>
            <w:tcW w:w="3233" w:type="dxa"/>
          </w:tcPr>
          <w:p w14:paraId="2D5DE3D6" w14:textId="77777777" w:rsidR="00884A5F" w:rsidRDefault="00884A5F" w:rsidP="00A267A3">
            <w:pPr>
              <w:spacing w:before="240"/>
              <w:jc w:val="center"/>
            </w:pPr>
            <w:r>
              <w:t>Līdz 100</w:t>
            </w:r>
          </w:p>
        </w:tc>
        <w:tc>
          <w:tcPr>
            <w:tcW w:w="5130" w:type="dxa"/>
          </w:tcPr>
          <w:p w14:paraId="05FA4A88" w14:textId="77777777" w:rsidR="00884A5F" w:rsidRDefault="00884A5F" w:rsidP="00A267A3">
            <w:pPr>
              <w:spacing w:before="240"/>
              <w:jc w:val="center"/>
            </w:pPr>
            <w:r>
              <w:t>0,35</w:t>
            </w:r>
          </w:p>
        </w:tc>
      </w:tr>
      <w:tr w:rsidR="00884A5F" w14:paraId="549ABFFA" w14:textId="77777777" w:rsidTr="00A267A3">
        <w:tc>
          <w:tcPr>
            <w:tcW w:w="1135" w:type="dxa"/>
          </w:tcPr>
          <w:p w14:paraId="12142DF6" w14:textId="77777777" w:rsidR="00884A5F" w:rsidRDefault="00884A5F" w:rsidP="00A267A3">
            <w:pPr>
              <w:spacing w:before="240"/>
              <w:jc w:val="right"/>
            </w:pPr>
            <w:r>
              <w:t>3.1.2.</w:t>
            </w:r>
          </w:p>
        </w:tc>
        <w:tc>
          <w:tcPr>
            <w:tcW w:w="3233" w:type="dxa"/>
          </w:tcPr>
          <w:p w14:paraId="2B33FF6D" w14:textId="77777777" w:rsidR="00884A5F" w:rsidRDefault="00884A5F" w:rsidP="00A267A3">
            <w:pPr>
              <w:spacing w:before="240"/>
              <w:jc w:val="center"/>
            </w:pPr>
            <w:r>
              <w:t>101-200</w:t>
            </w:r>
          </w:p>
        </w:tc>
        <w:tc>
          <w:tcPr>
            <w:tcW w:w="5130" w:type="dxa"/>
          </w:tcPr>
          <w:p w14:paraId="04DAAFE6" w14:textId="77777777" w:rsidR="00884A5F" w:rsidRDefault="00884A5F" w:rsidP="00A267A3">
            <w:pPr>
              <w:spacing w:before="240"/>
              <w:jc w:val="center"/>
            </w:pPr>
            <w:r>
              <w:t>0,5</w:t>
            </w:r>
          </w:p>
        </w:tc>
      </w:tr>
      <w:tr w:rsidR="00884A5F" w14:paraId="26748AD3" w14:textId="77777777" w:rsidTr="00A267A3">
        <w:tc>
          <w:tcPr>
            <w:tcW w:w="1135" w:type="dxa"/>
          </w:tcPr>
          <w:p w14:paraId="4FC3C737" w14:textId="77777777" w:rsidR="00884A5F" w:rsidRDefault="00884A5F" w:rsidP="00A267A3">
            <w:pPr>
              <w:spacing w:before="240"/>
              <w:jc w:val="right"/>
            </w:pPr>
            <w:r>
              <w:t>3.1.2.</w:t>
            </w:r>
          </w:p>
        </w:tc>
        <w:tc>
          <w:tcPr>
            <w:tcW w:w="3233" w:type="dxa"/>
          </w:tcPr>
          <w:p w14:paraId="24BE6A50" w14:textId="77777777" w:rsidR="00884A5F" w:rsidRDefault="00884A5F" w:rsidP="00A267A3">
            <w:pPr>
              <w:spacing w:before="240"/>
              <w:jc w:val="center"/>
            </w:pPr>
            <w:r>
              <w:t>201-350</w:t>
            </w:r>
          </w:p>
        </w:tc>
        <w:tc>
          <w:tcPr>
            <w:tcW w:w="5130" w:type="dxa"/>
          </w:tcPr>
          <w:p w14:paraId="38015707" w14:textId="77777777" w:rsidR="00884A5F" w:rsidRDefault="00884A5F" w:rsidP="00A267A3">
            <w:pPr>
              <w:spacing w:before="240"/>
              <w:jc w:val="center"/>
            </w:pPr>
            <w:r>
              <w:t>0,75</w:t>
            </w:r>
          </w:p>
        </w:tc>
      </w:tr>
      <w:tr w:rsidR="00884A5F" w14:paraId="35EA5E33" w14:textId="77777777" w:rsidTr="00A267A3">
        <w:tc>
          <w:tcPr>
            <w:tcW w:w="1135" w:type="dxa"/>
          </w:tcPr>
          <w:p w14:paraId="5FFE8DFA" w14:textId="77777777" w:rsidR="00884A5F" w:rsidRDefault="00884A5F" w:rsidP="00A267A3">
            <w:pPr>
              <w:spacing w:before="240"/>
              <w:jc w:val="right"/>
            </w:pPr>
            <w:r>
              <w:t>3.1.3.</w:t>
            </w:r>
          </w:p>
        </w:tc>
        <w:tc>
          <w:tcPr>
            <w:tcW w:w="3233" w:type="dxa"/>
          </w:tcPr>
          <w:p w14:paraId="43999B0B" w14:textId="77777777" w:rsidR="00884A5F" w:rsidRDefault="00884A5F" w:rsidP="00A267A3">
            <w:pPr>
              <w:spacing w:before="240"/>
              <w:jc w:val="center"/>
            </w:pPr>
            <w:r>
              <w:t>351 un vairāk</w:t>
            </w:r>
          </w:p>
        </w:tc>
        <w:tc>
          <w:tcPr>
            <w:tcW w:w="5130" w:type="dxa"/>
          </w:tcPr>
          <w:p w14:paraId="76DDCC0F" w14:textId="77777777" w:rsidR="00884A5F" w:rsidRDefault="00884A5F" w:rsidP="00A267A3">
            <w:pPr>
              <w:spacing w:before="240"/>
              <w:jc w:val="center"/>
            </w:pPr>
            <w:r>
              <w:t>1</w:t>
            </w:r>
          </w:p>
        </w:tc>
      </w:tr>
    </w:tbl>
    <w:p w14:paraId="7B2CA304" w14:textId="77777777" w:rsidR="00884A5F" w:rsidRDefault="00884A5F" w:rsidP="00884A5F">
      <w:pPr>
        <w:ind w:left="426" w:hanging="142"/>
        <w:jc w:val="both"/>
        <w:rPr>
          <w:vertAlign w:val="superscript"/>
        </w:rPr>
      </w:pPr>
    </w:p>
    <w:p w14:paraId="7A76BE25" w14:textId="77777777" w:rsidR="00884A5F" w:rsidRDefault="00884A5F" w:rsidP="00884A5F">
      <w:pPr>
        <w:ind w:left="426" w:hanging="142"/>
        <w:jc w:val="both"/>
      </w:pPr>
      <w:r>
        <w:rPr>
          <w:vertAlign w:val="superscript"/>
        </w:rPr>
        <w:t>*</w:t>
      </w:r>
      <w:r w:rsidRPr="00D47FEA">
        <w:tab/>
        <w:t>Izglītības iestādes vadītāja zemākā mēneša darba algas likme saskaņā ar Ministru kabineta 2016.gada 5.jūlija noteikumu Nr.445 “Pedagogu darba samaksas noteikumi” 1.pielikuma 3.tabulu</w:t>
      </w:r>
    </w:p>
    <w:sectPr w:rsidR="00884A5F" w:rsidSect="00884A5F">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F1C07B" w14:textId="77777777" w:rsidR="00D86EE4" w:rsidRDefault="00D86EE4">
      <w:r>
        <w:separator/>
      </w:r>
    </w:p>
  </w:endnote>
  <w:endnote w:type="continuationSeparator" w:id="0">
    <w:p w14:paraId="64907E75" w14:textId="77777777" w:rsidR="00D86EE4" w:rsidRDefault="00D86E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897867"/>
      <w:docPartObj>
        <w:docPartGallery w:val="Page Numbers (Bottom of Page)"/>
        <w:docPartUnique/>
      </w:docPartObj>
    </w:sdtPr>
    <w:sdtContent>
      <w:p w14:paraId="1B5EDD9B" w14:textId="77777777" w:rsidR="005D4D24" w:rsidRDefault="00000000">
        <w:pPr>
          <w:pStyle w:val="Footer"/>
          <w:jc w:val="center"/>
        </w:pPr>
        <w:r>
          <w:fldChar w:fldCharType="begin"/>
        </w:r>
        <w:r>
          <w:instrText>PAGE   \* MERGEFORMAT</w:instrText>
        </w:r>
        <w:r>
          <w:fldChar w:fldCharType="separate"/>
        </w:r>
        <w:r>
          <w:t>2</w:t>
        </w:r>
        <w:r>
          <w:fldChar w:fldCharType="end"/>
        </w:r>
      </w:p>
    </w:sdtContent>
  </w:sdt>
  <w:p w14:paraId="216842DA" w14:textId="77777777" w:rsidR="005D4D24"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D43AE2" w14:textId="77777777" w:rsidR="00D86EE4" w:rsidRDefault="00D86EE4">
      <w:r>
        <w:separator/>
      </w:r>
    </w:p>
  </w:footnote>
  <w:footnote w:type="continuationSeparator" w:id="0">
    <w:p w14:paraId="1FF4441E" w14:textId="77777777" w:rsidR="00D86EE4" w:rsidRDefault="00D86E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D296E"/>
    <w:multiLevelType w:val="hybridMultilevel"/>
    <w:tmpl w:val="711EE4B6"/>
    <w:lvl w:ilvl="0" w:tplc="A4D62792">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6769251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4A5F"/>
    <w:rsid w:val="005C4CE8"/>
    <w:rsid w:val="00884A5F"/>
    <w:rsid w:val="00C763BB"/>
    <w:rsid w:val="00D86EE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3D97DF"/>
  <w15:chartTrackingRefBased/>
  <w15:docId w15:val="{96DEE849-6FC0-4A51-B982-82DC44C85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4A5F"/>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trip,Saraksta rindkopa,H&amp;P List Paragraph,2,Virsraksti,List Paragraph1,punkti"/>
    <w:basedOn w:val="Normal"/>
    <w:link w:val="ListParagraphChar"/>
    <w:uiPriority w:val="34"/>
    <w:qFormat/>
    <w:rsid w:val="00884A5F"/>
    <w:pPr>
      <w:widowControl w:val="0"/>
      <w:suppressAutoHyphens/>
      <w:ind w:left="720"/>
    </w:pPr>
    <w:rPr>
      <w:rFonts w:eastAsia="Lucida Sans Unicode"/>
      <w:kern w:val="1"/>
    </w:rPr>
  </w:style>
  <w:style w:type="character" w:customStyle="1" w:styleId="ListParagraphChar">
    <w:name w:val="List Paragraph Char"/>
    <w:aliases w:val="Strip Char,Saraksta rindkopa Char,H&amp;P List Paragraph Char,2 Char,Virsraksti Char,List Paragraph1 Char,punkti Char"/>
    <w:link w:val="ListParagraph"/>
    <w:uiPriority w:val="34"/>
    <w:qFormat/>
    <w:locked/>
    <w:rsid w:val="00884A5F"/>
    <w:rPr>
      <w:rFonts w:ascii="Times New Roman" w:eastAsia="Lucida Sans Unicode" w:hAnsi="Times New Roman" w:cs="Times New Roman"/>
      <w:kern w:val="1"/>
      <w:sz w:val="24"/>
      <w:szCs w:val="24"/>
      <w:lang w:eastAsia="lv-LV"/>
    </w:rPr>
  </w:style>
  <w:style w:type="paragraph" w:styleId="Footer">
    <w:name w:val="footer"/>
    <w:basedOn w:val="Normal"/>
    <w:link w:val="FooterChar"/>
    <w:uiPriority w:val="99"/>
    <w:rsid w:val="00884A5F"/>
    <w:pPr>
      <w:tabs>
        <w:tab w:val="center" w:pos="4153"/>
        <w:tab w:val="right" w:pos="8306"/>
      </w:tabs>
    </w:pPr>
  </w:style>
  <w:style w:type="character" w:customStyle="1" w:styleId="FooterChar">
    <w:name w:val="Footer Char"/>
    <w:basedOn w:val="DefaultParagraphFont"/>
    <w:link w:val="Footer"/>
    <w:uiPriority w:val="99"/>
    <w:rsid w:val="00884A5F"/>
    <w:rPr>
      <w:rFonts w:ascii="Times New Roman" w:eastAsia="Times New Roman" w:hAnsi="Times New Roman" w:cs="Times New Roman"/>
      <w:sz w:val="24"/>
      <w:szCs w:val="24"/>
      <w:lang w:eastAsia="lv-LV"/>
    </w:rPr>
  </w:style>
  <w:style w:type="table" w:styleId="TableGrid">
    <w:name w:val="Table Grid"/>
    <w:basedOn w:val="TableNormal"/>
    <w:qFormat/>
    <w:rsid w:val="00884A5F"/>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dobele.lv"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3384</Words>
  <Characters>1930</Characters>
  <Application>Microsoft Office Word</Application>
  <DocSecurity>0</DocSecurity>
  <Lines>16</Lines>
  <Paragraphs>10</Paragraphs>
  <ScaleCrop>false</ScaleCrop>
  <Company/>
  <LinksUpToDate>false</LinksUpToDate>
  <CharactersWithSpaces>5304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Eberte</dc:creator>
  <cp:keywords/>
  <dc:description/>
  <cp:lastModifiedBy>Santa Eberte</cp:lastModifiedBy>
  <cp:revision>2</cp:revision>
  <dcterms:created xsi:type="dcterms:W3CDTF">2022-08-26T08:27:00Z</dcterms:created>
  <dcterms:modified xsi:type="dcterms:W3CDTF">2022-08-31T06:38:00Z</dcterms:modified>
</cp:coreProperties>
</file>