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2BC90" w14:textId="77777777" w:rsidR="00A277E8" w:rsidRPr="00A1089B" w:rsidRDefault="00A277E8" w:rsidP="00A277E8">
      <w:pPr>
        <w:pStyle w:val="NormalWeb"/>
        <w:rPr>
          <w:lang w:val="lv-LV"/>
        </w:rPr>
      </w:pPr>
      <w:r w:rsidRPr="00A1089B">
        <w:rPr>
          <w:rStyle w:val="Strong"/>
          <w:lang w:val="lv-LV"/>
        </w:rPr>
        <w:t>18.03.2022.</w:t>
      </w:r>
    </w:p>
    <w:p w14:paraId="0748B8F5" w14:textId="77777777" w:rsidR="00A277E8" w:rsidRPr="00A1089B" w:rsidRDefault="00A277E8" w:rsidP="00A277E8">
      <w:pPr>
        <w:pStyle w:val="NormalWeb"/>
        <w:rPr>
          <w:lang w:val="lv-LV"/>
        </w:rPr>
      </w:pPr>
      <w:r w:rsidRPr="00A1089B">
        <w:rPr>
          <w:lang w:val="lv-LV"/>
        </w:rPr>
        <w:t xml:space="preserve">2022.gada 15. martā, atklājot </w:t>
      </w:r>
      <w:r w:rsidRPr="00A1089B">
        <w:rPr>
          <w:rStyle w:val="Strong"/>
          <w:lang w:val="lv-LV"/>
        </w:rPr>
        <w:t>Dobeles Pils</w:t>
      </w:r>
      <w:r w:rsidRPr="00A1089B">
        <w:rPr>
          <w:lang w:val="lv-LV"/>
        </w:rPr>
        <w:t xml:space="preserve"> vēsturisko ekspozīciju, tika izteikta pateicība visiem, kuri iesaistīti projekta DOBELES LIVONIJAS ORDEŅA PILS VĒSTURISKĀS EKSPOZĪCIJA īstenošanā </w:t>
      </w:r>
      <w:proofErr w:type="spellStart"/>
      <w:r w:rsidRPr="00A1089B">
        <w:rPr>
          <w:lang w:val="lv-LV"/>
        </w:rPr>
        <w:t>tikā</w:t>
      </w:r>
      <w:proofErr w:type="spellEnd"/>
      <w:r w:rsidRPr="00A1089B">
        <w:rPr>
          <w:lang w:val="lv-LV"/>
        </w:rPr>
        <w:t xml:space="preserve"> veikta pateicoties  INTERREG V-A Latvija – Lietuva Programmas 2014-2020 1. prioritāte “Ilgtspējīga un tīra vide sadarbības rezultātā” investīciju prioritāte 1.1. “Saglabāt, aizsargāt, veicināt un attīstīt dabas un kultūras mantojumu” projekta </w:t>
      </w:r>
      <w:r w:rsidRPr="00A1089B">
        <w:rPr>
          <w:rStyle w:val="Strong"/>
          <w:lang w:val="lv-LV"/>
        </w:rPr>
        <w:t>Nr. LLI-453 “Sekojot Livonijas ordeņa krustnešu gājienam rietumu Zemgalē”.</w:t>
      </w:r>
    </w:p>
    <w:p w14:paraId="0BEC3DEA" w14:textId="77777777" w:rsidR="00A277E8" w:rsidRPr="00A1089B" w:rsidRDefault="00A277E8" w:rsidP="00A277E8">
      <w:pPr>
        <w:pStyle w:val="NormalWeb"/>
        <w:rPr>
          <w:lang w:val="lv-LV"/>
        </w:rPr>
      </w:pPr>
      <w:r w:rsidRPr="00A1089B">
        <w:rPr>
          <w:lang w:val="lv-LV"/>
        </w:rPr>
        <w:t xml:space="preserve">Ekspozīcijas vienkāršais vēstījums un precizitāte, </w:t>
      </w:r>
      <w:proofErr w:type="spellStart"/>
      <w:r w:rsidRPr="00A1089B">
        <w:rPr>
          <w:lang w:val="lv-LV"/>
        </w:rPr>
        <w:t>interaktivitāte</w:t>
      </w:r>
      <w:proofErr w:type="spellEnd"/>
      <w:r w:rsidRPr="00A1089B">
        <w:rPr>
          <w:lang w:val="lv-LV"/>
        </w:rPr>
        <w:t xml:space="preserve"> un mūsdienīgums. Tas panākams ar atbilstošu dizaina un digitālo risinājumu palīdzību. Šogad iekārtots pagrabstāvs un pirmā stāva </w:t>
      </w:r>
      <w:proofErr w:type="spellStart"/>
      <w:r w:rsidRPr="00A1089B">
        <w:rPr>
          <w:lang w:val="lv-LV"/>
        </w:rPr>
        <w:t>muzejpedagoģisko</w:t>
      </w:r>
      <w:proofErr w:type="spellEnd"/>
      <w:r w:rsidRPr="00A1089B">
        <w:rPr>
          <w:lang w:val="lv-LV"/>
        </w:rPr>
        <w:t xml:space="preserve"> programmu un radošo darbnīcu telpa (reizē arī ekspozīciju telpa, kurā var iepazīt ārstniecības augus un to izmantošanu, kā arī amatniecību) un daļa ekspozīcijas Pils </w:t>
      </w:r>
      <w:proofErr w:type="spellStart"/>
      <w:r w:rsidRPr="00A1089B">
        <w:rPr>
          <w:lang w:val="lv-LV"/>
        </w:rPr>
        <w:t>Lielājā</w:t>
      </w:r>
      <w:proofErr w:type="spellEnd"/>
      <w:r w:rsidRPr="00A1089B">
        <w:rPr>
          <w:lang w:val="lv-LV"/>
        </w:rPr>
        <w:t xml:space="preserve"> zālē – Dobeles Pils krāsns podiņu kolekcija. Pagrabstāvā klausāmas un skatāmas “Teikas par Dobeles pili”, pagrabstāva izstāžu telpā izvietota pastāvīgā vēstures ekspozīcija par Dobeles apkārtni </w:t>
      </w:r>
      <w:proofErr w:type="spellStart"/>
      <w:r w:rsidRPr="00A1089B">
        <w:rPr>
          <w:lang w:val="lv-LV"/>
        </w:rPr>
        <w:t>aizvēstures</w:t>
      </w:r>
      <w:proofErr w:type="spellEnd"/>
      <w:r w:rsidRPr="00A1089B">
        <w:rPr>
          <w:lang w:val="lv-LV"/>
        </w:rPr>
        <w:t xml:space="preserve"> periodā un Dobeli Livonijas ordeņa pakļautībā.</w:t>
      </w:r>
    </w:p>
    <w:p w14:paraId="010FE240" w14:textId="77777777" w:rsidR="00A277E8" w:rsidRPr="00A1089B" w:rsidRDefault="00A277E8" w:rsidP="00A277E8">
      <w:pPr>
        <w:pStyle w:val="NormalWeb"/>
        <w:rPr>
          <w:lang w:val="lv-LV"/>
        </w:rPr>
      </w:pPr>
      <w:r w:rsidRPr="00A1089B">
        <w:rPr>
          <w:lang w:val="lv-LV"/>
        </w:rPr>
        <w:t xml:space="preserve">Paldies vārdi tika teikti – </w:t>
      </w:r>
      <w:hyperlink r:id="rId4" w:history="1">
        <w:r w:rsidRPr="00A1089B">
          <w:rPr>
            <w:rStyle w:val="Hyperlink"/>
            <w:lang w:val="lv-LV"/>
          </w:rPr>
          <w:t>Latvijas Republikas Kultūras ministrija</w:t>
        </w:r>
      </w:hyperlink>
      <w:r w:rsidRPr="00A1089B">
        <w:rPr>
          <w:lang w:val="lv-LV"/>
        </w:rPr>
        <w:t xml:space="preserve">, </w:t>
      </w:r>
      <w:hyperlink r:id="rId5" w:history="1">
        <w:r w:rsidRPr="00A1089B">
          <w:rPr>
            <w:rStyle w:val="Hyperlink"/>
            <w:lang w:val="lv-LV"/>
          </w:rPr>
          <w:t xml:space="preserve">Valsts </w:t>
        </w:r>
        <w:proofErr w:type="spellStart"/>
        <w:r w:rsidRPr="00A1089B">
          <w:rPr>
            <w:rStyle w:val="Hyperlink"/>
            <w:lang w:val="lv-LV"/>
          </w:rPr>
          <w:t>kultūrkapitāla</w:t>
        </w:r>
        <w:proofErr w:type="spellEnd"/>
        <w:r w:rsidRPr="00A1089B">
          <w:rPr>
            <w:rStyle w:val="Hyperlink"/>
            <w:lang w:val="lv-LV"/>
          </w:rPr>
          <w:t xml:space="preserve"> fonds</w:t>
        </w:r>
      </w:hyperlink>
      <w:r w:rsidRPr="00A1089B">
        <w:rPr>
          <w:lang w:val="lv-LV"/>
        </w:rPr>
        <w:t xml:space="preserve">, vides aizsardzības reģionālās attīstības ministrijai, </w:t>
      </w:r>
      <w:hyperlink r:id="rId6" w:history="1">
        <w:r w:rsidRPr="00A1089B">
          <w:rPr>
            <w:rStyle w:val="Hyperlink"/>
            <w:lang w:val="lv-LV"/>
          </w:rPr>
          <w:t>H2E</w:t>
        </w:r>
      </w:hyperlink>
      <w:r w:rsidRPr="00A1089B">
        <w:rPr>
          <w:lang w:val="lv-LV"/>
        </w:rPr>
        <w:t xml:space="preserve">, </w:t>
      </w:r>
      <w:hyperlink r:id="rId7" w:history="1">
        <w:r w:rsidRPr="00A1089B">
          <w:rPr>
            <w:rStyle w:val="Hyperlink"/>
            <w:lang w:val="lv-LV"/>
          </w:rPr>
          <w:t xml:space="preserve">REVERIE </w:t>
        </w:r>
        <w:proofErr w:type="spellStart"/>
        <w:r w:rsidRPr="00A1089B">
          <w:rPr>
            <w:rStyle w:val="Hyperlink"/>
            <w:lang w:val="lv-LV"/>
          </w:rPr>
          <w:t>Trading</w:t>
        </w:r>
        <w:proofErr w:type="spellEnd"/>
        <w:r w:rsidRPr="00A1089B">
          <w:rPr>
            <w:rStyle w:val="Hyperlink"/>
            <w:lang w:val="lv-LV"/>
          </w:rPr>
          <w:t xml:space="preserve"> </w:t>
        </w:r>
        <w:proofErr w:type="spellStart"/>
        <w:r w:rsidRPr="00A1089B">
          <w:rPr>
            <w:rStyle w:val="Hyperlink"/>
            <w:lang w:val="lv-LV"/>
          </w:rPr>
          <w:t>Group</w:t>
        </w:r>
        <w:proofErr w:type="spellEnd"/>
        <w:r w:rsidRPr="00A1089B">
          <w:rPr>
            <w:rStyle w:val="Hyperlink"/>
            <w:lang w:val="lv-LV"/>
          </w:rPr>
          <w:t>, SIA</w:t>
        </w:r>
      </w:hyperlink>
      <w:r w:rsidRPr="00A1089B">
        <w:rPr>
          <w:lang w:val="lv-LV"/>
        </w:rPr>
        <w:t xml:space="preserve"> , ekspozīcijas satura autorei Beāte Orlova, ekspozīcijas tēmas “Dobele Kurzemes Zemgales hercogistē” satura autorei muzeja vecākajai vēsturniecei </w:t>
      </w:r>
      <w:hyperlink r:id="rId8" w:history="1">
        <w:r w:rsidRPr="00A1089B">
          <w:rPr>
            <w:rStyle w:val="Hyperlink"/>
            <w:lang w:val="lv-LV"/>
          </w:rPr>
          <w:t>Dace Blūma</w:t>
        </w:r>
      </w:hyperlink>
      <w:r w:rsidRPr="00A1089B">
        <w:rPr>
          <w:lang w:val="lv-LV"/>
        </w:rPr>
        <w:t xml:space="preserve"> un asistentei </w:t>
      </w:r>
      <w:hyperlink r:id="rId9" w:history="1">
        <w:r w:rsidRPr="00A1089B">
          <w:rPr>
            <w:rStyle w:val="Hyperlink"/>
            <w:lang w:val="lv-LV"/>
          </w:rPr>
          <w:t>Undīne Krūze</w:t>
        </w:r>
      </w:hyperlink>
      <w:r w:rsidRPr="00A1089B">
        <w:rPr>
          <w:lang w:val="lv-LV"/>
        </w:rPr>
        <w:t xml:space="preserve">, Dobeles novada muzeja direktorei Baiba Golubeva un filiāles Dobeles Pils vadītājai </w:t>
      </w:r>
      <w:hyperlink r:id="rId10" w:history="1">
        <w:r w:rsidRPr="00A1089B">
          <w:rPr>
            <w:rStyle w:val="Hyperlink"/>
            <w:lang w:val="lv-LV"/>
          </w:rPr>
          <w:t xml:space="preserve">Sandra </w:t>
        </w:r>
        <w:proofErr w:type="spellStart"/>
        <w:r w:rsidRPr="00A1089B">
          <w:rPr>
            <w:rStyle w:val="Hyperlink"/>
            <w:lang w:val="lv-LV"/>
          </w:rPr>
          <w:t>Safranoviča</w:t>
        </w:r>
        <w:proofErr w:type="spellEnd"/>
      </w:hyperlink>
      <w:r w:rsidRPr="00A1089B">
        <w:rPr>
          <w:lang w:val="lv-LV"/>
        </w:rPr>
        <w:t xml:space="preserve"> .</w:t>
      </w:r>
    </w:p>
    <w:p w14:paraId="5967531E" w14:textId="77777777" w:rsidR="00A277E8" w:rsidRPr="00A1089B" w:rsidRDefault="00A277E8" w:rsidP="00A277E8">
      <w:pPr>
        <w:pStyle w:val="NormalWeb"/>
        <w:rPr>
          <w:lang w:val="lv-LV"/>
        </w:rPr>
      </w:pPr>
      <w:r w:rsidRPr="00A1089B">
        <w:rPr>
          <w:lang w:val="lv-LV"/>
        </w:rPr>
        <w:t xml:space="preserve">Otrdienas pēcpusdiena un pirmā ekskursija Dobeles Pils pastāvīgās ekspozīcijas aplūkošanā un ieskats </w:t>
      </w:r>
      <w:proofErr w:type="spellStart"/>
      <w:r w:rsidRPr="00A1089B">
        <w:rPr>
          <w:lang w:val="lv-LV"/>
        </w:rPr>
        <w:t>muzejpedagoģiskajās</w:t>
      </w:r>
      <w:proofErr w:type="spellEnd"/>
      <w:r w:rsidRPr="00A1089B">
        <w:rPr>
          <w:lang w:val="lv-LV"/>
        </w:rPr>
        <w:t xml:space="preserve"> programmās kopā ar Pils </w:t>
      </w:r>
      <w:proofErr w:type="spellStart"/>
      <w:r w:rsidRPr="00A1089B">
        <w:rPr>
          <w:lang w:val="lv-LV"/>
        </w:rPr>
        <w:t>muzejpedagoģi</w:t>
      </w:r>
      <w:proofErr w:type="spellEnd"/>
      <w:r w:rsidRPr="00A1089B">
        <w:rPr>
          <w:lang w:val="lv-LV"/>
        </w:rPr>
        <w:t xml:space="preserve"> </w:t>
      </w:r>
      <w:hyperlink r:id="rId11" w:history="1">
        <w:r w:rsidRPr="00A1089B">
          <w:rPr>
            <w:rStyle w:val="Hyperlink"/>
            <w:lang w:val="lv-LV"/>
          </w:rPr>
          <w:t xml:space="preserve">Alise </w:t>
        </w:r>
        <w:proofErr w:type="spellStart"/>
        <w:r w:rsidRPr="00A1089B">
          <w:rPr>
            <w:rStyle w:val="Hyperlink"/>
            <w:lang w:val="lv-LV"/>
          </w:rPr>
          <w:t>Limanska</w:t>
        </w:r>
        <w:proofErr w:type="spellEnd"/>
      </w:hyperlink>
      <w:r w:rsidRPr="00A1089B">
        <w:rPr>
          <w:lang w:val="lv-LV"/>
        </w:rPr>
        <w:t xml:space="preserve"> tika veltīta visām projektā iesaistītajām personām, kas augsti novērtēja projektā paveikto un mūsdienu risinājumu iedzīvināšanu pils mūros.</w:t>
      </w:r>
    </w:p>
    <w:p w14:paraId="6BEC83A2" w14:textId="77777777" w:rsidR="00A277E8" w:rsidRPr="00A1089B" w:rsidRDefault="00A277E8" w:rsidP="00A277E8">
      <w:pPr>
        <w:pStyle w:val="NormalWeb"/>
        <w:rPr>
          <w:lang w:val="lv-LV"/>
        </w:rPr>
      </w:pPr>
      <w:r w:rsidRPr="00A1089B">
        <w:rPr>
          <w:lang w:val="lv-LV"/>
        </w:rPr>
        <w:t xml:space="preserve">Pils ekspozīcijas atklāšanas pasākumā piedalījās arī projekta partneri, kuriem bija iespēja pirmajiem iepazīties ar ekspozīciju un piedalīties </w:t>
      </w:r>
      <w:proofErr w:type="spellStart"/>
      <w:r w:rsidRPr="00A1089B">
        <w:rPr>
          <w:lang w:val="lv-LV"/>
        </w:rPr>
        <w:t>muzejpedagoģiskajās</w:t>
      </w:r>
      <w:proofErr w:type="spellEnd"/>
      <w:r w:rsidRPr="00A1089B">
        <w:rPr>
          <w:lang w:val="lv-LV"/>
        </w:rPr>
        <w:t xml:space="preserve"> programmās.</w:t>
      </w:r>
    </w:p>
    <w:p w14:paraId="6B82CC12" w14:textId="4ECE25C7" w:rsidR="00A277E8" w:rsidRPr="00A1089B" w:rsidRDefault="00A277E8" w:rsidP="00A277E8">
      <w:pPr>
        <w:pStyle w:val="NormalWeb"/>
        <w:rPr>
          <w:lang w:val="lv-LV"/>
        </w:rPr>
      </w:pPr>
      <w:r w:rsidRPr="00A1089B">
        <w:rPr>
          <w:noProof/>
          <w:lang w:val="lv-LV"/>
        </w:rPr>
        <w:lastRenderedPageBreak/>
        <w:drawing>
          <wp:inline distT="0" distB="0" distL="0" distR="0" wp14:anchorId="7ECF1680" wp14:editId="09A30A48">
            <wp:extent cx="5731510" cy="3823335"/>
            <wp:effectExtent l="0" t="0" r="254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089B">
        <w:rPr>
          <w:lang w:val="lv-LV"/>
        </w:rPr>
        <w:t> </w:t>
      </w:r>
      <w:r w:rsidRPr="00A1089B">
        <w:rPr>
          <w:noProof/>
          <w:lang w:val="lv-LV"/>
        </w:rPr>
        <w:drawing>
          <wp:inline distT="0" distB="0" distL="0" distR="0" wp14:anchorId="699F1ED7" wp14:editId="64CFDF17">
            <wp:extent cx="5731510" cy="3823335"/>
            <wp:effectExtent l="0" t="0" r="254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089B">
        <w:rPr>
          <w:lang w:val="lv-LV"/>
        </w:rPr>
        <w:t> </w:t>
      </w:r>
      <w:r w:rsidRPr="00A1089B">
        <w:rPr>
          <w:noProof/>
          <w:lang w:val="lv-LV"/>
        </w:rPr>
        <w:lastRenderedPageBreak/>
        <w:drawing>
          <wp:inline distT="0" distB="0" distL="0" distR="0" wp14:anchorId="186EFF24" wp14:editId="56097862">
            <wp:extent cx="5731510" cy="3823335"/>
            <wp:effectExtent l="0" t="0" r="254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089B">
        <w:rPr>
          <w:lang w:val="lv-LV"/>
        </w:rPr>
        <w:t> </w:t>
      </w:r>
      <w:r w:rsidRPr="00A1089B">
        <w:rPr>
          <w:noProof/>
          <w:lang w:val="lv-LV"/>
        </w:rPr>
        <w:drawing>
          <wp:inline distT="0" distB="0" distL="0" distR="0" wp14:anchorId="753EC42B" wp14:editId="50FEEC89">
            <wp:extent cx="5731510" cy="3823335"/>
            <wp:effectExtent l="0" t="0" r="254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089B">
        <w:rPr>
          <w:lang w:val="lv-LV"/>
        </w:rPr>
        <w:t> </w:t>
      </w:r>
      <w:r w:rsidRPr="00A1089B">
        <w:rPr>
          <w:noProof/>
          <w:lang w:val="lv-LV"/>
        </w:rPr>
        <w:lastRenderedPageBreak/>
        <w:drawing>
          <wp:inline distT="0" distB="0" distL="0" distR="0" wp14:anchorId="03F89964" wp14:editId="7AA669AF">
            <wp:extent cx="5731510" cy="3823335"/>
            <wp:effectExtent l="0" t="0" r="254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089B">
        <w:rPr>
          <w:lang w:val="lv-LV"/>
        </w:rPr>
        <w:t> </w:t>
      </w:r>
      <w:r w:rsidRPr="00A1089B">
        <w:rPr>
          <w:noProof/>
          <w:lang w:val="lv-LV"/>
        </w:rPr>
        <w:drawing>
          <wp:inline distT="0" distB="0" distL="0" distR="0" wp14:anchorId="732136DD" wp14:editId="262DFDBC">
            <wp:extent cx="5731510" cy="3823335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BAFE0" w14:textId="77777777" w:rsidR="00A277E8" w:rsidRPr="00A1089B" w:rsidRDefault="00A277E8" w:rsidP="00A277E8">
      <w:pPr>
        <w:pStyle w:val="NormalWeb"/>
        <w:rPr>
          <w:lang w:val="lv-LV"/>
        </w:rPr>
      </w:pPr>
      <w:r w:rsidRPr="00A1089B">
        <w:rPr>
          <w:rStyle w:val="Emphasis"/>
          <w:lang w:val="lv-LV"/>
        </w:rPr>
        <w:t>Publikāciju sagatavoja: Nadežda Čerpaka, Dobeles novada Kultūras pārvaldes vadītāja</w:t>
      </w:r>
    </w:p>
    <w:p w14:paraId="47054810" w14:textId="77777777" w:rsidR="00CC0485" w:rsidRPr="00A1089B" w:rsidRDefault="00CC0485">
      <w:pPr>
        <w:rPr>
          <w:lang w:val="lv-LV"/>
        </w:rPr>
      </w:pPr>
    </w:p>
    <w:sectPr w:rsidR="00CC0485" w:rsidRPr="00A108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7E8"/>
    <w:rsid w:val="00A1089B"/>
    <w:rsid w:val="00A277E8"/>
    <w:rsid w:val="00CC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DBD46A"/>
  <w15:chartTrackingRefBased/>
  <w15:docId w15:val="{F6C1A3C3-2E1F-42E2-8311-10AF0457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7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277E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277E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277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2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dace.bluma.7?__cft__%5b0%5d=AZXAwPM4P8xO_s92aVjjBqduJ_sN8GA_ckazDxf_6Y0tr6VIyKr9HVrG7jRK-qrtDCACdBRuBZgyiQMavsZjkHyFvcoX4nnSoP5H019-HFTBB_cUNy9nxeR9dvHUrcZ2UjHRw2WwUZO5jcfAzFVOMdjX&amp;__tn__=-%5dK-R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REVERIE.LV/?__cft__%5b0%5d=AZXAwPM4P8xO_s92aVjjBqduJ_sN8GA_ckazDxf_6Y0tr6VIyKr9HVrG7jRK-qrtDCACdBRuBZgyiQMavsZjkHyFvcoX4nnSoP5H019-HFTBB_cUNy9nxeR9dvHUrcZ2UjHRw2WwUZO5jcfAzFVOMdjX&amp;__tn__=kK-R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hyperlink" Target="https://www.facebook.com/h2e.lv/?__cft__%5b0%5d=AZXAwPM4P8xO_s92aVjjBqduJ_sN8GA_ckazDxf_6Y0tr6VIyKr9HVrG7jRK-qrtDCACdBRuBZgyiQMavsZjkHyFvcoX4nnSoP5H019-HFTBB_cUNy9nxeR9dvHUrcZ2UjHRw2WwUZO5jcfAzFVOMdjX&amp;__tn__=kK-R" TargetMode="External"/><Relationship Id="rId11" Type="http://schemas.openxmlformats.org/officeDocument/2006/relationships/hyperlink" Target="https://www.facebook.com/alise.limanska?__cft__%5b0%5d=AZXAwPM4P8xO_s92aVjjBqduJ_sN8GA_ckazDxf_6Y0tr6VIyKr9HVrG7jRK-qrtDCACdBRuBZgyiQMavsZjkHyFvcoX4nnSoP5H019-HFTBB_cUNy9nxeR9dvHUrcZ2UjHRw2WwUZO5jcfAzFVOMdjX&amp;__tn__=-%5dK-R" TargetMode="External"/><Relationship Id="rId5" Type="http://schemas.openxmlformats.org/officeDocument/2006/relationships/hyperlink" Target="https://www.facebook.com/Valstskulturkapitalafonds/?__cft__%5b0%5d=AZXAwPM4P8xO_s92aVjjBqduJ_sN8GA_ckazDxf_6Y0tr6VIyKr9HVrG7jRK-qrtDCACdBRuBZgyiQMavsZjkHyFvcoX4nnSoP5H019-HFTBB_cUNy9nxeR9dvHUrcZ2UjHRw2WwUZO5jcfAzFVOMdjX&amp;__tn__=kK-R" TargetMode="External"/><Relationship Id="rId15" Type="http://schemas.openxmlformats.org/officeDocument/2006/relationships/image" Target="media/image4.jpeg"/><Relationship Id="rId10" Type="http://schemas.openxmlformats.org/officeDocument/2006/relationships/hyperlink" Target="https://www.facebook.com/profile.php?id=100009046324362&amp;__cft__%5b0%5d=AZXAwPM4P8xO_s92aVjjBqduJ_sN8GA_ckazDxf_6Y0tr6VIyKr9HVrG7jRK-qrtDCACdBRuBZgyiQMavsZjkHyFvcoX4nnSoP5H019-HFTBB_cUNy9nxeR9dvHUrcZ2UjHRw2WwUZO5jcfAzFVOMdjX&amp;__tn__=-%5dK-R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facebook.com/Kulturas.ministrija?__cft__%5b0%5d=AZXAwPM4P8xO_s92aVjjBqduJ_sN8GA_ckazDxf_6Y0tr6VIyKr9HVrG7jRK-qrtDCACdBRuBZgyiQMavsZjkHyFvcoX4nnSoP5H019-HFTBB_cUNy9nxeR9dvHUrcZ2UjHRw2WwUZO5jcfAzFVOMdjX&amp;__tn__=-%5dK-R" TargetMode="External"/><Relationship Id="rId9" Type="http://schemas.openxmlformats.org/officeDocument/2006/relationships/hyperlink" Target="https://www.facebook.com/undinegrrr?__cft__%5b0%5d=AZXAwPM4P8xO_s92aVjjBqduJ_sN8GA_ckazDxf_6Y0tr6VIyKr9HVrG7jRK-qrtDCACdBRuBZgyiQMavsZjkHyFvcoX4nnSoP5H019-HFTBB_cUNy9nxeR9dvHUrcZ2UjHRw2WwUZO5jcfAzFVOMdjX&amp;__tn__=-%5dK-R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618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Nadīne Čerpaka</dc:creator>
  <cp:keywords/>
  <dc:description/>
  <cp:lastModifiedBy>Nadīne Čerpaka</cp:lastModifiedBy>
  <cp:revision>2</cp:revision>
  <dcterms:created xsi:type="dcterms:W3CDTF">2022-07-06T08:22:00Z</dcterms:created>
  <dcterms:modified xsi:type="dcterms:W3CDTF">2022-07-06T08:23:00Z</dcterms:modified>
</cp:coreProperties>
</file>