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5EFE" w14:textId="003EEFB9" w:rsidR="00CC08C6" w:rsidRPr="00010C16" w:rsidRDefault="001D7E48" w:rsidP="001839BB">
      <w:pPr>
        <w:shd w:val="clear" w:color="auto" w:fill="FFFFFF"/>
        <w:spacing w:before="100" w:beforeAutospacing="1" w:after="100" w:afterAutospacing="1" w:line="240" w:lineRule="auto"/>
        <w:jc w:val="center"/>
        <w:textAlignment w:val="top"/>
        <w:rPr>
          <w:rFonts w:ascii="Times New Roman" w:eastAsia="Times New Roman" w:hAnsi="Times New Roman" w:cs="Times New Roman"/>
          <w:b/>
          <w:bCs/>
          <w:color w:val="333333"/>
          <w:sz w:val="28"/>
          <w:szCs w:val="28"/>
          <w:u w:val="single"/>
          <w:lang w:eastAsia="lv-LV"/>
        </w:rPr>
      </w:pPr>
      <w:r w:rsidRPr="00010C16">
        <w:rPr>
          <w:rFonts w:ascii="Times New Roman" w:eastAsia="Times New Roman" w:hAnsi="Times New Roman" w:cs="Times New Roman"/>
          <w:b/>
          <w:bCs/>
          <w:color w:val="333333"/>
          <w:sz w:val="28"/>
          <w:szCs w:val="28"/>
          <w:u w:val="single"/>
          <w:lang w:eastAsia="lv-LV"/>
        </w:rPr>
        <w:t xml:space="preserve">Pedagoģiski medicīniskajai komisijai </w:t>
      </w:r>
      <w:r w:rsidR="00CC08C6" w:rsidRPr="00010C16">
        <w:rPr>
          <w:rFonts w:ascii="Times New Roman" w:eastAsia="Times New Roman" w:hAnsi="Times New Roman" w:cs="Times New Roman"/>
          <w:b/>
          <w:bCs/>
          <w:color w:val="333333"/>
          <w:sz w:val="28"/>
          <w:szCs w:val="28"/>
          <w:u w:val="single"/>
          <w:lang w:eastAsia="lv-LV"/>
        </w:rPr>
        <w:t>i</w:t>
      </w:r>
      <w:r w:rsidRPr="00010C16">
        <w:rPr>
          <w:rFonts w:ascii="Times New Roman" w:eastAsia="Times New Roman" w:hAnsi="Times New Roman" w:cs="Times New Roman"/>
          <w:b/>
          <w:bCs/>
          <w:color w:val="333333"/>
          <w:sz w:val="28"/>
          <w:szCs w:val="28"/>
          <w:u w:val="single"/>
          <w:lang w:eastAsia="lv-LV"/>
        </w:rPr>
        <w:t>esniedzamie dokumenti piemērotākās izglītības programmas ieteikšanai</w:t>
      </w:r>
    </w:p>
    <w:p w14:paraId="1940EC3D" w14:textId="4AEC6D5D" w:rsidR="001D7E48" w:rsidRPr="00010C16" w:rsidRDefault="00CC08C6" w:rsidP="00CC08C6">
      <w:pPr>
        <w:shd w:val="clear" w:color="auto" w:fill="FFFFFF"/>
        <w:spacing w:before="100" w:beforeAutospacing="1" w:after="100" w:afterAutospacing="1" w:line="240" w:lineRule="auto"/>
        <w:jc w:val="center"/>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u w:val="single"/>
          <w:lang w:eastAsia="lv-LV"/>
        </w:rPr>
        <w:t>Pirmsskola</w:t>
      </w:r>
    </w:p>
    <w:p w14:paraId="6AB393B5" w14:textId="1E5F8AF6" w:rsidR="001D7E48" w:rsidRPr="00010C16" w:rsidRDefault="001D7E48" w:rsidP="00010C16">
      <w:pPr>
        <w:numPr>
          <w:ilvl w:val="0"/>
          <w:numId w:val="1"/>
        </w:numPr>
        <w:shd w:val="clear" w:color="auto" w:fill="FFFFFF"/>
        <w:spacing w:before="60" w:after="60"/>
        <w:ind w:left="945"/>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Vecāku</w:t>
      </w:r>
      <w:r w:rsidR="00CC08C6" w:rsidRPr="00010C16">
        <w:rPr>
          <w:rFonts w:ascii="Times New Roman" w:eastAsia="Times New Roman" w:hAnsi="Times New Roman" w:cs="Times New Roman"/>
          <w:b/>
          <w:bCs/>
          <w:color w:val="333333"/>
          <w:sz w:val="24"/>
          <w:szCs w:val="24"/>
          <w:lang w:eastAsia="lv-LV"/>
        </w:rPr>
        <w:t xml:space="preserve"> vai </w:t>
      </w:r>
      <w:r w:rsidRPr="00010C16">
        <w:rPr>
          <w:rFonts w:ascii="Times New Roman" w:eastAsia="Times New Roman" w:hAnsi="Times New Roman" w:cs="Times New Roman"/>
          <w:b/>
          <w:bCs/>
          <w:color w:val="333333"/>
          <w:sz w:val="24"/>
          <w:szCs w:val="24"/>
          <w:lang w:eastAsia="lv-LV"/>
        </w:rPr>
        <w:t xml:space="preserve">pilnvarotās personas </w:t>
      </w:r>
      <w:r w:rsidR="00CC08C6" w:rsidRPr="00010C16">
        <w:rPr>
          <w:rFonts w:ascii="Times New Roman" w:eastAsia="Times New Roman" w:hAnsi="Times New Roman" w:cs="Times New Roman"/>
          <w:b/>
          <w:bCs/>
          <w:color w:val="333333"/>
          <w:sz w:val="24"/>
          <w:szCs w:val="24"/>
          <w:lang w:eastAsia="lv-LV"/>
        </w:rPr>
        <w:t>i</w:t>
      </w:r>
      <w:r w:rsidR="00E85368" w:rsidRPr="00010C16">
        <w:rPr>
          <w:rFonts w:ascii="Times New Roman" w:eastAsia="Times New Roman" w:hAnsi="Times New Roman" w:cs="Times New Roman"/>
          <w:b/>
          <w:bCs/>
          <w:color w:val="333333"/>
          <w:sz w:val="24"/>
          <w:szCs w:val="24"/>
          <w:lang w:eastAsia="lv-LV"/>
        </w:rPr>
        <w:t>esniegums</w:t>
      </w:r>
      <w:r w:rsidR="00E85368" w:rsidRPr="00010C16">
        <w:rPr>
          <w:rFonts w:ascii="Times New Roman" w:eastAsia="Times New Roman" w:hAnsi="Times New Roman" w:cs="Times New Roman"/>
          <w:color w:val="333333"/>
          <w:sz w:val="24"/>
          <w:szCs w:val="24"/>
          <w:lang w:eastAsia="lv-LV"/>
        </w:rPr>
        <w:t xml:space="preserve"> piemērotas izglītības programmas noteikšanai</w:t>
      </w:r>
      <w:r w:rsidR="00CC08C6" w:rsidRPr="00010C16">
        <w:rPr>
          <w:rFonts w:ascii="Times New Roman" w:eastAsia="Times New Roman" w:hAnsi="Times New Roman" w:cs="Times New Roman"/>
          <w:color w:val="333333"/>
          <w:sz w:val="24"/>
          <w:szCs w:val="24"/>
          <w:lang w:eastAsia="lv-LV"/>
        </w:rPr>
        <w:t>.</w:t>
      </w:r>
      <w:r w:rsidRPr="00010C16">
        <w:rPr>
          <w:rFonts w:ascii="Times New Roman" w:hAnsi="Times New Roman" w:cs="Times New Roman"/>
          <w:sz w:val="24"/>
          <w:szCs w:val="24"/>
        </w:rPr>
        <w:t xml:space="preserve"> </w:t>
      </w:r>
      <w:r w:rsidR="00CC08C6" w:rsidRPr="00010C16">
        <w:rPr>
          <w:rFonts w:ascii="Times New Roman" w:hAnsi="Times New Roman" w:cs="Times New Roman"/>
          <w:sz w:val="24"/>
          <w:szCs w:val="24"/>
        </w:rPr>
        <w:t>Ierodoties u</w:t>
      </w:r>
      <w:r w:rsidR="00CE69C2" w:rsidRPr="00010C16">
        <w:rPr>
          <w:rFonts w:ascii="Times New Roman" w:hAnsi="Times New Roman" w:cs="Times New Roman"/>
          <w:sz w:val="24"/>
          <w:szCs w:val="24"/>
        </w:rPr>
        <w:t>z</w:t>
      </w:r>
      <w:r w:rsidR="00CC08C6" w:rsidRPr="00010C16">
        <w:rPr>
          <w:rFonts w:ascii="Times New Roman" w:hAnsi="Times New Roman" w:cs="Times New Roman"/>
          <w:sz w:val="24"/>
          <w:szCs w:val="24"/>
        </w:rPr>
        <w:t xml:space="preserve"> komisijas sēdi jāuzrāda:</w:t>
      </w:r>
    </w:p>
    <w:p w14:paraId="063685C3" w14:textId="77777777" w:rsidR="001D7E48" w:rsidRPr="00010C16" w:rsidRDefault="001D7E48"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 xml:space="preserve">vecāka vai </w:t>
      </w:r>
      <w:r w:rsidRPr="00010C16">
        <w:rPr>
          <w:rFonts w:ascii="Times New Roman" w:eastAsia="Times New Roman" w:hAnsi="Times New Roman" w:cs="Times New Roman"/>
          <w:sz w:val="24"/>
          <w:szCs w:val="24"/>
          <w:lang w:eastAsia="lv-LV"/>
        </w:rPr>
        <w:t xml:space="preserve">pilnvarotās personas personu </w:t>
      </w:r>
      <w:r w:rsidRPr="00010C16">
        <w:rPr>
          <w:rFonts w:ascii="Times New Roman" w:eastAsia="Times New Roman" w:hAnsi="Times New Roman" w:cs="Times New Roman"/>
          <w:color w:val="333333"/>
          <w:sz w:val="24"/>
          <w:szCs w:val="24"/>
          <w:lang w:eastAsia="lv-LV"/>
        </w:rPr>
        <w:t>apliecinošu dokumentu;</w:t>
      </w:r>
    </w:p>
    <w:p w14:paraId="74B638BE" w14:textId="61CF69B5" w:rsidR="001D7E48" w:rsidRPr="00010C16" w:rsidRDefault="001D7E48"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pilnvaru, ja vecāki rakstiski pilnvarojuši personu, kura pārstāvēs bērna intereses komisijā un pilnvarotās personas apliecinošu dokumentu;</w:t>
      </w:r>
    </w:p>
    <w:p w14:paraId="0DABC5FD" w14:textId="77777777" w:rsidR="001D7E48" w:rsidRPr="00010C16" w:rsidRDefault="001D7E48"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bāriņtiesas pilnvarojumu, ja bērnu uz komisiju pavada aizbildnis vai audžuģimene.</w:t>
      </w:r>
    </w:p>
    <w:p w14:paraId="11D74338" w14:textId="584A6E6B" w:rsidR="001D7E48" w:rsidRPr="00010C16" w:rsidRDefault="001D7E48" w:rsidP="00010C16">
      <w:pPr>
        <w:numPr>
          <w:ilvl w:val="0"/>
          <w:numId w:val="2"/>
        </w:numPr>
        <w:shd w:val="clear" w:color="auto" w:fill="FFFFFF"/>
        <w:spacing w:before="60" w:after="60"/>
        <w:ind w:left="945"/>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 xml:space="preserve">Ģimenes ārsta </w:t>
      </w:r>
      <w:r w:rsidR="00E85368" w:rsidRPr="00010C16">
        <w:rPr>
          <w:rFonts w:ascii="Times New Roman" w:eastAsia="Times New Roman" w:hAnsi="Times New Roman" w:cs="Times New Roman"/>
          <w:b/>
          <w:bCs/>
          <w:color w:val="333333"/>
          <w:sz w:val="24"/>
          <w:szCs w:val="24"/>
          <w:lang w:eastAsia="lv-LV"/>
        </w:rPr>
        <w:t>slēdziens</w:t>
      </w:r>
      <w:r w:rsidRPr="00010C16">
        <w:rPr>
          <w:rFonts w:ascii="Times New Roman" w:eastAsia="Times New Roman" w:hAnsi="Times New Roman" w:cs="Times New Roman"/>
          <w:color w:val="333333"/>
          <w:sz w:val="24"/>
          <w:szCs w:val="24"/>
          <w:lang w:eastAsia="lv-LV"/>
        </w:rPr>
        <w:t xml:space="preserve"> par bērna vispārējo veselības stāvokli, </w:t>
      </w:r>
      <w:r w:rsidR="00010C16" w:rsidRPr="00010C16">
        <w:rPr>
          <w:rFonts w:ascii="Times New Roman" w:eastAsia="Times New Roman" w:hAnsi="Times New Roman" w:cs="Times New Roman"/>
          <w:color w:val="333333"/>
          <w:sz w:val="24"/>
          <w:szCs w:val="24"/>
          <w:lang w:eastAsia="lv-LV"/>
        </w:rPr>
        <w:t>norādot ziņas par bērna redzi,</w:t>
      </w:r>
      <w:r w:rsidRPr="00010C16">
        <w:rPr>
          <w:rFonts w:ascii="Times New Roman" w:eastAsia="Times New Roman" w:hAnsi="Times New Roman" w:cs="Times New Roman"/>
          <w:color w:val="333333"/>
          <w:sz w:val="24"/>
          <w:szCs w:val="24"/>
          <w:lang w:eastAsia="lv-LV"/>
        </w:rPr>
        <w:t xml:space="preserve"> un dzirdi.</w:t>
      </w:r>
    </w:p>
    <w:p w14:paraId="0A3A79B0" w14:textId="1C5330CC" w:rsidR="001D7E48" w:rsidRPr="00010C16" w:rsidRDefault="001D7E48" w:rsidP="00010C16">
      <w:pPr>
        <w:numPr>
          <w:ilvl w:val="0"/>
          <w:numId w:val="2"/>
        </w:numPr>
        <w:shd w:val="clear" w:color="auto" w:fill="FFFFFF"/>
        <w:spacing w:before="60" w:after="60"/>
        <w:ind w:left="945"/>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 xml:space="preserve">Dokumenti no izglītības iestādes - </w:t>
      </w:r>
      <w:r w:rsidR="00CC08C6" w:rsidRPr="00010C16">
        <w:rPr>
          <w:rFonts w:ascii="Times New Roman" w:eastAsia="Times New Roman" w:hAnsi="Times New Roman" w:cs="Times New Roman"/>
          <w:color w:val="333333"/>
          <w:sz w:val="24"/>
          <w:szCs w:val="24"/>
          <w:lang w:eastAsia="lv-LV"/>
        </w:rPr>
        <w:t>i</w:t>
      </w:r>
      <w:r w:rsidRPr="00010C16">
        <w:rPr>
          <w:rFonts w:ascii="Times New Roman" w:eastAsia="Times New Roman" w:hAnsi="Times New Roman" w:cs="Times New Roman"/>
          <w:color w:val="333333"/>
          <w:sz w:val="24"/>
          <w:szCs w:val="24"/>
          <w:lang w:eastAsia="lv-LV"/>
        </w:rPr>
        <w:t>nformācija par izglītojamo</w:t>
      </w:r>
      <w:r w:rsidRPr="00010C16">
        <w:rPr>
          <w:rFonts w:ascii="Times New Roman" w:eastAsia="Times New Roman" w:hAnsi="Times New Roman" w:cs="Times New Roman"/>
          <w:b/>
          <w:bCs/>
          <w:color w:val="333333"/>
          <w:sz w:val="24"/>
          <w:szCs w:val="24"/>
          <w:lang w:eastAsia="lv-LV"/>
        </w:rPr>
        <w:t xml:space="preserve"> </w:t>
      </w:r>
      <w:r w:rsidR="00CC08C6" w:rsidRPr="00010C16">
        <w:rPr>
          <w:rFonts w:ascii="Times New Roman" w:eastAsia="Times New Roman" w:hAnsi="Times New Roman" w:cs="Times New Roman"/>
          <w:color w:val="333333"/>
          <w:sz w:val="24"/>
          <w:szCs w:val="24"/>
          <w:lang w:eastAsia="lv-LV"/>
        </w:rPr>
        <w:t>(</w:t>
      </w:r>
      <w:r w:rsidR="00BB119E" w:rsidRPr="00010C16">
        <w:rPr>
          <w:rFonts w:ascii="Times New Roman" w:eastAsia="Times New Roman" w:hAnsi="Times New Roman" w:cs="Times New Roman"/>
          <w:color w:val="333333"/>
          <w:sz w:val="24"/>
          <w:szCs w:val="24"/>
          <w:lang w:eastAsia="lv-LV"/>
        </w:rPr>
        <w:t>izdots ne agrāk kā trīs mēnešus pirms komisijas sēdes)</w:t>
      </w:r>
      <w:r w:rsidRPr="00010C16">
        <w:rPr>
          <w:rFonts w:ascii="Times New Roman" w:eastAsia="Times New Roman" w:hAnsi="Times New Roman" w:cs="Times New Roman"/>
          <w:color w:val="333333"/>
          <w:sz w:val="24"/>
          <w:szCs w:val="24"/>
          <w:lang w:eastAsia="lv-LV"/>
        </w:rPr>
        <w:t xml:space="preserve">, </w:t>
      </w:r>
      <w:r w:rsidR="00CC08C6" w:rsidRPr="00010C16">
        <w:rPr>
          <w:rFonts w:ascii="Times New Roman" w:eastAsia="Times New Roman" w:hAnsi="Times New Roman" w:cs="Times New Roman"/>
          <w:color w:val="333333"/>
          <w:sz w:val="24"/>
          <w:szCs w:val="24"/>
          <w:lang w:eastAsia="lv-LV"/>
        </w:rPr>
        <w:t>i</w:t>
      </w:r>
      <w:r w:rsidRPr="00010C16">
        <w:rPr>
          <w:rFonts w:ascii="Times New Roman" w:eastAsia="Times New Roman" w:hAnsi="Times New Roman" w:cs="Times New Roman"/>
          <w:color w:val="333333"/>
          <w:sz w:val="24"/>
          <w:szCs w:val="24"/>
          <w:lang w:eastAsia="lv-LV"/>
        </w:rPr>
        <w:t xml:space="preserve">ndividuālais izglītības </w:t>
      </w:r>
      <w:r w:rsidR="00CC08C6" w:rsidRPr="00010C16">
        <w:rPr>
          <w:rFonts w:ascii="Times New Roman" w:eastAsia="Times New Roman" w:hAnsi="Times New Roman" w:cs="Times New Roman"/>
          <w:color w:val="333333"/>
          <w:sz w:val="24"/>
          <w:szCs w:val="24"/>
          <w:lang w:eastAsia="lv-LV"/>
        </w:rPr>
        <w:t xml:space="preserve">programmas apguves </w:t>
      </w:r>
      <w:r w:rsidRPr="00010C16">
        <w:rPr>
          <w:rFonts w:ascii="Times New Roman" w:eastAsia="Times New Roman" w:hAnsi="Times New Roman" w:cs="Times New Roman"/>
          <w:color w:val="333333"/>
          <w:sz w:val="24"/>
          <w:szCs w:val="24"/>
          <w:lang w:eastAsia="lv-LV"/>
        </w:rPr>
        <w:t>plāns</w:t>
      </w:r>
      <w:r w:rsidR="00CC08C6" w:rsidRPr="00010C16">
        <w:rPr>
          <w:rFonts w:ascii="Times New Roman" w:eastAsia="Times New Roman" w:hAnsi="Times New Roman" w:cs="Times New Roman"/>
          <w:color w:val="333333"/>
          <w:sz w:val="24"/>
          <w:szCs w:val="24"/>
          <w:lang w:eastAsia="lv-LV"/>
        </w:rPr>
        <w:t xml:space="preserve"> un tā izvērtējums (ja attiecināms).</w:t>
      </w:r>
    </w:p>
    <w:p w14:paraId="005B0D36" w14:textId="5969A017" w:rsidR="001D7E48" w:rsidRPr="00010C16" w:rsidRDefault="001D7E48" w:rsidP="00010C16">
      <w:pPr>
        <w:numPr>
          <w:ilvl w:val="0"/>
          <w:numId w:val="2"/>
        </w:numPr>
        <w:shd w:val="clear" w:color="auto" w:fill="FFFFFF"/>
        <w:spacing w:before="60" w:after="60"/>
        <w:ind w:left="945"/>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 xml:space="preserve">Atbilstoši traucējuma veidam </w:t>
      </w:r>
      <w:r w:rsidRPr="00010C16">
        <w:rPr>
          <w:rFonts w:ascii="Times New Roman" w:eastAsia="Times New Roman" w:hAnsi="Times New Roman" w:cs="Times New Roman"/>
          <w:b/>
          <w:bCs/>
          <w:sz w:val="24"/>
          <w:szCs w:val="24"/>
          <w:lang w:eastAsia="lv-LV"/>
        </w:rPr>
        <w:t>iesniedzamie</w:t>
      </w:r>
      <w:r w:rsidRPr="00010C16">
        <w:rPr>
          <w:rFonts w:ascii="Times New Roman" w:eastAsia="Times New Roman" w:hAnsi="Times New Roman" w:cs="Times New Roman"/>
          <w:b/>
          <w:bCs/>
          <w:color w:val="333333"/>
          <w:sz w:val="24"/>
          <w:szCs w:val="24"/>
          <w:lang w:eastAsia="lv-LV"/>
        </w:rPr>
        <w:t xml:space="preserve"> ārstu un speciālistu dokumenti</w:t>
      </w:r>
      <w:r w:rsidRPr="00010C16">
        <w:rPr>
          <w:rFonts w:ascii="Times New Roman" w:eastAsia="Times New Roman" w:hAnsi="Times New Roman" w:cs="Times New Roman"/>
          <w:color w:val="333333"/>
          <w:sz w:val="24"/>
          <w:szCs w:val="24"/>
          <w:lang w:eastAsia="lv-LV"/>
        </w:rPr>
        <w:t>:</w:t>
      </w:r>
    </w:p>
    <w:p w14:paraId="7C3CBC27" w14:textId="45B3A774" w:rsidR="001D7E48" w:rsidRPr="00010C16" w:rsidRDefault="001D7E48" w:rsidP="00010C16">
      <w:pPr>
        <w:numPr>
          <w:ilvl w:val="1"/>
          <w:numId w:val="2"/>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valodas attīstības traucējumiem</w:t>
      </w:r>
      <w:r w:rsidRPr="00010C16">
        <w:rPr>
          <w:rFonts w:ascii="Times New Roman" w:eastAsia="Times New Roman" w:hAnsi="Times New Roman" w:cs="Times New Roman"/>
          <w:i/>
          <w:i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 xml:space="preserve">– logopēda vai audiologopēda </w:t>
      </w:r>
      <w:r w:rsidR="00254B7B" w:rsidRPr="00010C16">
        <w:rPr>
          <w:rFonts w:ascii="Times New Roman" w:eastAsia="Times New Roman" w:hAnsi="Times New Roman" w:cs="Times New Roman"/>
          <w:color w:val="333333"/>
          <w:sz w:val="24"/>
          <w:szCs w:val="24"/>
          <w:lang w:eastAsia="lv-LV"/>
        </w:rPr>
        <w:t>slēdziens</w:t>
      </w:r>
      <w:r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Bērniem</w:t>
      </w:r>
      <w:r w:rsidRPr="00010C16">
        <w:rPr>
          <w:rFonts w:ascii="Times New Roman" w:eastAsia="Times New Roman" w:hAnsi="Times New Roman" w:cs="Times New Roman"/>
          <w:color w:val="333333"/>
          <w:sz w:val="24"/>
          <w:szCs w:val="24"/>
          <w:lang w:eastAsia="lv-LV"/>
        </w:rPr>
        <w:t xml:space="preserve"> no </w:t>
      </w:r>
      <w:r w:rsidR="006C698B" w:rsidRPr="00010C16">
        <w:rPr>
          <w:rFonts w:ascii="Times New Roman" w:eastAsia="Times New Roman" w:hAnsi="Times New Roman" w:cs="Times New Roman"/>
          <w:color w:val="333333"/>
          <w:sz w:val="24"/>
          <w:szCs w:val="24"/>
          <w:lang w:eastAsia="lv-LV"/>
        </w:rPr>
        <w:t>5</w:t>
      </w:r>
      <w:r w:rsidRPr="00010C16">
        <w:rPr>
          <w:rFonts w:ascii="Times New Roman" w:eastAsia="Times New Roman" w:hAnsi="Times New Roman" w:cs="Times New Roman"/>
          <w:color w:val="333333"/>
          <w:sz w:val="24"/>
          <w:szCs w:val="24"/>
          <w:lang w:eastAsia="lv-LV"/>
        </w:rPr>
        <w:t xml:space="preserve"> gadu vecuma izglītības vai klīniskā psihologa atzinums</w:t>
      </w:r>
      <w:r w:rsidR="006C698B" w:rsidRPr="00010C16">
        <w:rPr>
          <w:rFonts w:ascii="Times New Roman" w:eastAsia="Times New Roman" w:hAnsi="Times New Roman" w:cs="Times New Roman"/>
          <w:color w:val="333333"/>
          <w:sz w:val="24"/>
          <w:szCs w:val="24"/>
          <w:lang w:eastAsia="lv-LV"/>
        </w:rPr>
        <w:t xml:space="preserve">, kurš </w:t>
      </w:r>
      <w:r w:rsidR="00BB119E" w:rsidRPr="00010C16">
        <w:rPr>
          <w:rFonts w:ascii="Times New Roman" w:eastAsia="Times New Roman" w:hAnsi="Times New Roman" w:cs="Times New Roman"/>
          <w:color w:val="333333"/>
          <w:sz w:val="24"/>
          <w:szCs w:val="24"/>
          <w:lang w:eastAsia="lv-LV"/>
        </w:rPr>
        <w:t>izdot</w:t>
      </w:r>
      <w:r w:rsidR="006C698B" w:rsidRPr="00010C16">
        <w:rPr>
          <w:rFonts w:ascii="Times New Roman" w:eastAsia="Times New Roman" w:hAnsi="Times New Roman" w:cs="Times New Roman"/>
          <w:color w:val="333333"/>
          <w:sz w:val="24"/>
          <w:szCs w:val="24"/>
          <w:lang w:eastAsia="lv-LV"/>
        </w:rPr>
        <w:t>s</w:t>
      </w:r>
      <w:r w:rsidR="00BB119E" w:rsidRPr="00010C16">
        <w:rPr>
          <w:rFonts w:ascii="Times New Roman" w:eastAsia="Times New Roman" w:hAnsi="Times New Roman" w:cs="Times New Roman"/>
          <w:color w:val="333333"/>
          <w:sz w:val="24"/>
          <w:szCs w:val="24"/>
          <w:lang w:eastAsia="lv-LV"/>
        </w:rPr>
        <w:t xml:space="preserve"> ne agrāk kā gadu pirms komisijas sēdes, logopēda vai audiologopēda atzinums, kurš izdots ne agrāk kā trīs mēnešus pirms komisijas sēdes</w:t>
      </w:r>
      <w:r w:rsidR="00727CE8"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Citu ā</w:t>
      </w:r>
      <w:r w:rsidR="00727CE8" w:rsidRPr="00010C16">
        <w:rPr>
          <w:rFonts w:ascii="Times New Roman" w:eastAsia="Times New Roman" w:hAnsi="Times New Roman" w:cs="Times New Roman"/>
          <w:color w:val="333333"/>
          <w:sz w:val="24"/>
          <w:szCs w:val="24"/>
          <w:lang w:eastAsia="lv-LV"/>
        </w:rPr>
        <w:t xml:space="preserve">rstu un speciālistu </w:t>
      </w:r>
      <w:r w:rsidR="00254B7B" w:rsidRPr="00010C16">
        <w:rPr>
          <w:rFonts w:ascii="Times New Roman" w:eastAsia="Times New Roman" w:hAnsi="Times New Roman" w:cs="Times New Roman"/>
          <w:color w:val="333333"/>
          <w:sz w:val="24"/>
          <w:szCs w:val="24"/>
          <w:lang w:eastAsia="lv-LV"/>
        </w:rPr>
        <w:t>slēdzienam</w:t>
      </w:r>
      <w:r w:rsidR="00727CE8" w:rsidRPr="00010C16">
        <w:rPr>
          <w:rFonts w:ascii="Times New Roman" w:eastAsia="Times New Roman" w:hAnsi="Times New Roman" w:cs="Times New Roman"/>
          <w:color w:val="333333"/>
          <w:sz w:val="24"/>
          <w:szCs w:val="24"/>
          <w:lang w:eastAsia="lv-LV"/>
        </w:rPr>
        <w:t xml:space="preserve"> jābūt izdotam ne agrāk kā trīs mēnešus pirms komisijas sēdes</w:t>
      </w:r>
      <w:r w:rsidR="006C698B" w:rsidRPr="00010C16">
        <w:rPr>
          <w:rFonts w:ascii="Times New Roman" w:eastAsia="Times New Roman" w:hAnsi="Times New Roman" w:cs="Times New Roman"/>
          <w:color w:val="333333"/>
          <w:sz w:val="24"/>
          <w:szCs w:val="24"/>
          <w:lang w:eastAsia="lv-LV"/>
        </w:rPr>
        <w:t>;</w:t>
      </w:r>
    </w:p>
    <w:p w14:paraId="410B2B6A" w14:textId="49FE6749" w:rsidR="001D7E48" w:rsidRPr="00010C16" w:rsidRDefault="001D7E48" w:rsidP="00010C16">
      <w:pPr>
        <w:numPr>
          <w:ilvl w:val="1"/>
          <w:numId w:val="2"/>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 xml:space="preserve">ar jauktiem attīstības traucējumiem </w:t>
      </w:r>
      <w:r w:rsidRPr="00010C16">
        <w:rPr>
          <w:rFonts w:ascii="Times New Roman" w:eastAsia="Times New Roman" w:hAnsi="Times New Roman" w:cs="Times New Roman"/>
          <w:color w:val="333333"/>
          <w:sz w:val="24"/>
          <w:szCs w:val="24"/>
          <w:lang w:eastAsia="lv-LV"/>
        </w:rPr>
        <w:t>– izglītības vai klīniskā psihologa</w:t>
      </w:r>
      <w:r w:rsidR="006C698B" w:rsidRPr="00010C16">
        <w:rPr>
          <w:rFonts w:ascii="Times New Roman" w:eastAsia="Times New Roman" w:hAnsi="Times New Roman" w:cs="Times New Roman"/>
          <w:color w:val="333333"/>
          <w:sz w:val="24"/>
          <w:szCs w:val="24"/>
          <w:lang w:eastAsia="lv-LV"/>
        </w:rPr>
        <w:t xml:space="preserve"> atzinums, </w:t>
      </w:r>
      <w:r w:rsidR="006C698B" w:rsidRPr="00010C16">
        <w:rPr>
          <w:rFonts w:ascii="Times New Roman" w:eastAsia="Times New Roman" w:hAnsi="Times New Roman" w:cs="Times New Roman"/>
          <w:color w:val="333333"/>
          <w:sz w:val="24"/>
          <w:szCs w:val="24"/>
          <w:lang w:eastAsia="lv-LV"/>
        </w:rPr>
        <w:t>kurš izdots ne agrāk kā gadu pirms komisijas sēdes</w:t>
      </w:r>
      <w:r w:rsidR="006C698B" w:rsidRPr="00010C16">
        <w:rPr>
          <w:rFonts w:ascii="Times New Roman" w:eastAsia="Times New Roman" w:hAnsi="Times New Roman" w:cs="Times New Roman"/>
          <w:color w:val="333333"/>
          <w:sz w:val="24"/>
          <w:szCs w:val="24"/>
          <w:lang w:eastAsia="lv-LV"/>
        </w:rPr>
        <w:t>,</w:t>
      </w:r>
      <w:r w:rsidRPr="00010C16">
        <w:rPr>
          <w:rFonts w:ascii="Times New Roman" w:eastAsia="Times New Roman" w:hAnsi="Times New Roman" w:cs="Times New Roman"/>
          <w:color w:val="333333"/>
          <w:sz w:val="24"/>
          <w:szCs w:val="24"/>
          <w:lang w:eastAsia="lv-LV"/>
        </w:rPr>
        <w:t xml:space="preserve"> psihiatra </w:t>
      </w:r>
      <w:r w:rsidR="00254B7B" w:rsidRPr="00010C16">
        <w:rPr>
          <w:rFonts w:ascii="Times New Roman" w:eastAsia="Times New Roman" w:hAnsi="Times New Roman" w:cs="Times New Roman"/>
          <w:color w:val="333333"/>
          <w:sz w:val="24"/>
          <w:szCs w:val="24"/>
          <w:lang w:eastAsia="lv-LV"/>
        </w:rPr>
        <w:t>slēdziens</w:t>
      </w:r>
      <w:r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 xml:space="preserve">bērniem </w:t>
      </w:r>
      <w:r w:rsidRPr="00010C16">
        <w:rPr>
          <w:rFonts w:ascii="Times New Roman" w:eastAsia="Times New Roman" w:hAnsi="Times New Roman" w:cs="Times New Roman"/>
          <w:color w:val="333333"/>
          <w:sz w:val="24"/>
          <w:szCs w:val="24"/>
          <w:lang w:eastAsia="lv-LV"/>
        </w:rPr>
        <w:t xml:space="preserve">no </w:t>
      </w:r>
      <w:r w:rsidR="006C698B" w:rsidRPr="00010C16">
        <w:rPr>
          <w:rFonts w:ascii="Times New Roman" w:eastAsia="Times New Roman" w:hAnsi="Times New Roman" w:cs="Times New Roman"/>
          <w:color w:val="333333"/>
          <w:sz w:val="24"/>
          <w:szCs w:val="24"/>
          <w:lang w:eastAsia="lv-LV"/>
        </w:rPr>
        <w:t>5</w:t>
      </w:r>
      <w:r w:rsidRPr="00010C16">
        <w:rPr>
          <w:rFonts w:ascii="Times New Roman" w:eastAsia="Times New Roman" w:hAnsi="Times New Roman" w:cs="Times New Roman"/>
          <w:color w:val="333333"/>
          <w:sz w:val="24"/>
          <w:szCs w:val="24"/>
          <w:lang w:eastAsia="lv-LV"/>
        </w:rPr>
        <w:t xml:space="preserve"> gadu vecuma</w:t>
      </w:r>
      <w:r w:rsidR="006C698B"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 xml:space="preserve">kurš izdots ne agrāk kā </w:t>
      </w:r>
      <w:r w:rsidR="00895388" w:rsidRPr="00010C16">
        <w:rPr>
          <w:rFonts w:ascii="Times New Roman" w:eastAsia="Times New Roman" w:hAnsi="Times New Roman" w:cs="Times New Roman"/>
          <w:color w:val="333333"/>
          <w:sz w:val="24"/>
          <w:szCs w:val="24"/>
          <w:lang w:eastAsia="lv-LV"/>
        </w:rPr>
        <w:t>sešus</w:t>
      </w:r>
      <w:r w:rsidR="006C698B" w:rsidRPr="00010C16">
        <w:rPr>
          <w:rFonts w:ascii="Times New Roman" w:eastAsia="Times New Roman" w:hAnsi="Times New Roman" w:cs="Times New Roman"/>
          <w:color w:val="333333"/>
          <w:sz w:val="24"/>
          <w:szCs w:val="24"/>
          <w:lang w:eastAsia="lv-LV"/>
        </w:rPr>
        <w:t xml:space="preserve"> mēnešus pirms komisijas sēdes</w:t>
      </w:r>
      <w:r w:rsidR="006C698B"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 xml:space="preserve">Citu ārstu un speciālistu slēdzienam jābūt izdotam ne agrāk kā </w:t>
      </w:r>
      <w:r w:rsidR="00895388" w:rsidRPr="00010C16">
        <w:rPr>
          <w:rFonts w:ascii="Times New Roman" w:eastAsia="Times New Roman" w:hAnsi="Times New Roman" w:cs="Times New Roman"/>
          <w:color w:val="333333"/>
          <w:sz w:val="24"/>
          <w:szCs w:val="24"/>
          <w:lang w:eastAsia="lv-LV"/>
        </w:rPr>
        <w:t>sešus</w:t>
      </w:r>
      <w:r w:rsidR="006C698B" w:rsidRPr="00010C16">
        <w:rPr>
          <w:rFonts w:ascii="Times New Roman" w:eastAsia="Times New Roman" w:hAnsi="Times New Roman" w:cs="Times New Roman"/>
          <w:color w:val="333333"/>
          <w:sz w:val="24"/>
          <w:szCs w:val="24"/>
          <w:lang w:eastAsia="lv-LV"/>
        </w:rPr>
        <w:t xml:space="preserve"> mēnešus pirms komisijas sēdes;</w:t>
      </w:r>
    </w:p>
    <w:p w14:paraId="1D53AF1E" w14:textId="0FE0EAF4" w:rsidR="006C698B" w:rsidRPr="00010C16" w:rsidRDefault="001D7E48" w:rsidP="00010C16">
      <w:pPr>
        <w:numPr>
          <w:ilvl w:val="1"/>
          <w:numId w:val="2"/>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garīgās veselības traucējumiem</w:t>
      </w:r>
      <w:r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izglītības vai klīniskā psihologa atzinums, kurš izdots ne agrāk kā gadu pirms komisijas sēdes</w:t>
      </w:r>
      <w:r w:rsidR="006C698B" w:rsidRPr="00010C16">
        <w:rPr>
          <w:rFonts w:ascii="Times New Roman" w:eastAsia="Times New Roman" w:hAnsi="Times New Roman" w:cs="Times New Roman"/>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psihiatra</w:t>
      </w:r>
      <w:r w:rsidR="00254B7B" w:rsidRPr="00010C16">
        <w:rPr>
          <w:rFonts w:ascii="Times New Roman" w:eastAsia="Times New Roman" w:hAnsi="Times New Roman" w:cs="Times New Roman"/>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atzinums</w:t>
      </w:r>
      <w:r w:rsidR="006C698B"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kurš izdots ne agrāk kā trīs mēnešus pirms komisijas sēdes.</w:t>
      </w:r>
      <w:r w:rsidR="00BB119E" w:rsidRPr="00010C16">
        <w:rPr>
          <w:rFonts w:ascii="Times New Roman" w:eastAsia="Times New Roman" w:hAnsi="Times New Roman" w:cs="Times New Roman"/>
          <w:color w:val="333333"/>
          <w:sz w:val="24"/>
          <w:szCs w:val="24"/>
          <w:lang w:eastAsia="lv-LV"/>
        </w:rPr>
        <w:t xml:space="preserve"> </w:t>
      </w:r>
      <w:r w:rsidR="006C698B" w:rsidRPr="00010C16">
        <w:rPr>
          <w:rFonts w:ascii="Times New Roman" w:eastAsia="Times New Roman" w:hAnsi="Times New Roman" w:cs="Times New Roman"/>
          <w:color w:val="333333"/>
          <w:sz w:val="24"/>
          <w:szCs w:val="24"/>
          <w:lang w:eastAsia="lv-LV"/>
        </w:rPr>
        <w:t>Citu ārstu un speciālistu slēdzienam jābūt izdotam ne agrāk kā trīs mēnešus pirms komisijas sēdes;</w:t>
      </w:r>
    </w:p>
    <w:p w14:paraId="1D2D000F" w14:textId="14262942" w:rsidR="001D7E48" w:rsidRPr="00010C16" w:rsidRDefault="001D7E48" w:rsidP="00010C16">
      <w:pPr>
        <w:numPr>
          <w:ilvl w:val="1"/>
          <w:numId w:val="2"/>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garīgās attīstības traucējumiem, ar smagiem garīgās attīstības traucējumiem vai vairākiem smagiem attīstības traucējumiem</w:t>
      </w:r>
      <w:r w:rsidRPr="00010C16">
        <w:rPr>
          <w:rFonts w:ascii="Times New Roman" w:eastAsia="Times New Roman" w:hAnsi="Times New Roman" w:cs="Times New Roman"/>
          <w:i/>
          <w:i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 izglītības vai klīniskā psihologa</w:t>
      </w:r>
      <w:r w:rsidR="00254B7B" w:rsidRPr="00010C16">
        <w:rPr>
          <w:rFonts w:ascii="Times New Roman" w:eastAsia="Times New Roman" w:hAnsi="Times New Roman" w:cs="Times New Roman"/>
          <w:color w:val="333333"/>
          <w:sz w:val="24"/>
          <w:szCs w:val="24"/>
          <w:lang w:eastAsia="lv-LV"/>
        </w:rPr>
        <w:t xml:space="preserve"> atzinums</w:t>
      </w:r>
      <w:r w:rsidR="00895388" w:rsidRPr="00010C16">
        <w:rPr>
          <w:rFonts w:ascii="Times New Roman" w:eastAsia="Times New Roman" w:hAnsi="Times New Roman" w:cs="Times New Roman"/>
          <w:color w:val="333333"/>
          <w:sz w:val="24"/>
          <w:szCs w:val="24"/>
          <w:lang w:eastAsia="lv-LV"/>
        </w:rPr>
        <w:t>, p</w:t>
      </w:r>
      <w:r w:rsidRPr="00010C16">
        <w:rPr>
          <w:rFonts w:ascii="Times New Roman" w:eastAsia="Times New Roman" w:hAnsi="Times New Roman" w:cs="Times New Roman"/>
          <w:color w:val="333333"/>
          <w:sz w:val="24"/>
          <w:szCs w:val="24"/>
          <w:lang w:eastAsia="lv-LV"/>
        </w:rPr>
        <w:t xml:space="preserve">sihiatra </w:t>
      </w:r>
      <w:r w:rsidR="00254B7B" w:rsidRPr="00010C16">
        <w:rPr>
          <w:rFonts w:ascii="Times New Roman" w:eastAsia="Times New Roman" w:hAnsi="Times New Roman" w:cs="Times New Roman"/>
          <w:color w:val="333333"/>
          <w:sz w:val="24"/>
          <w:szCs w:val="24"/>
          <w:lang w:eastAsia="lv-LV"/>
        </w:rPr>
        <w:t>slēdziens</w:t>
      </w:r>
      <w:r w:rsidR="006C698B" w:rsidRPr="00010C16">
        <w:rPr>
          <w:rFonts w:ascii="Times New Roman" w:eastAsia="Times New Roman" w:hAnsi="Times New Roman" w:cs="Times New Roman"/>
          <w:color w:val="333333"/>
          <w:sz w:val="24"/>
          <w:szCs w:val="24"/>
          <w:lang w:eastAsia="lv-LV"/>
        </w:rPr>
        <w:t>.</w:t>
      </w:r>
      <w:r w:rsidR="00895388" w:rsidRPr="00010C16">
        <w:rPr>
          <w:sz w:val="24"/>
          <w:szCs w:val="24"/>
        </w:rPr>
        <w:t xml:space="preserve"> </w:t>
      </w:r>
      <w:r w:rsidR="00895388" w:rsidRPr="00010C16">
        <w:rPr>
          <w:rFonts w:ascii="Times New Roman" w:eastAsia="Times New Roman" w:hAnsi="Times New Roman" w:cs="Times New Roman"/>
          <w:color w:val="333333"/>
          <w:sz w:val="24"/>
          <w:szCs w:val="24"/>
          <w:lang w:eastAsia="lv-LV"/>
        </w:rPr>
        <w:t>Ārstu un psihologa atzinumam jābūt izdotam ne agrāk kā gadu pirms komisijas sēdes</w:t>
      </w:r>
      <w:r w:rsidR="00895388" w:rsidRPr="00010C16">
        <w:rPr>
          <w:rFonts w:ascii="Times New Roman" w:eastAsia="Times New Roman" w:hAnsi="Times New Roman" w:cs="Times New Roman"/>
          <w:color w:val="333333"/>
          <w:sz w:val="24"/>
          <w:szCs w:val="24"/>
          <w:lang w:eastAsia="lv-LV"/>
        </w:rPr>
        <w:t>.</w:t>
      </w:r>
    </w:p>
    <w:p w14:paraId="62680668" w14:textId="135C41DA" w:rsidR="001D7E48" w:rsidRPr="00010C16" w:rsidRDefault="003D4337" w:rsidP="00010C16">
      <w:p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Ņ</w:t>
      </w:r>
      <w:r w:rsidR="001D7E48" w:rsidRPr="00010C16">
        <w:rPr>
          <w:rFonts w:ascii="Times New Roman" w:eastAsia="Times New Roman" w:hAnsi="Times New Roman" w:cs="Times New Roman"/>
          <w:color w:val="333333"/>
          <w:sz w:val="24"/>
          <w:szCs w:val="24"/>
          <w:lang w:eastAsia="lv-LV"/>
        </w:rPr>
        <w:t xml:space="preserve">emot vērā bērna veselības stāvokļa izmaiņas, papildus iepriekš norādītajiem </w:t>
      </w:r>
      <w:r w:rsidR="00254B7B" w:rsidRPr="00010C16">
        <w:rPr>
          <w:rFonts w:ascii="Times New Roman" w:eastAsia="Times New Roman" w:hAnsi="Times New Roman" w:cs="Times New Roman"/>
          <w:color w:val="333333"/>
          <w:sz w:val="24"/>
          <w:szCs w:val="24"/>
          <w:lang w:eastAsia="lv-LV"/>
        </w:rPr>
        <w:t>dokumentiem</w:t>
      </w:r>
      <w:r w:rsidR="001D7E48" w:rsidRPr="00010C16">
        <w:rPr>
          <w:rFonts w:ascii="Times New Roman" w:eastAsia="Times New Roman" w:hAnsi="Times New Roman" w:cs="Times New Roman"/>
          <w:color w:val="333333"/>
          <w:sz w:val="24"/>
          <w:szCs w:val="24"/>
          <w:lang w:eastAsia="lv-LV"/>
        </w:rPr>
        <w:t xml:space="preserve">, </w:t>
      </w:r>
      <w:r w:rsidR="001D7E48" w:rsidRPr="00010C16">
        <w:rPr>
          <w:rFonts w:ascii="Times New Roman" w:eastAsia="Times New Roman" w:hAnsi="Times New Roman" w:cs="Times New Roman"/>
          <w:b/>
          <w:bCs/>
          <w:color w:val="333333"/>
          <w:sz w:val="24"/>
          <w:szCs w:val="24"/>
          <w:lang w:eastAsia="lv-LV"/>
        </w:rPr>
        <w:t xml:space="preserve">veselības stāvokļa precizēšanai </w:t>
      </w:r>
      <w:r w:rsidR="001D7E48" w:rsidRPr="00010C16">
        <w:rPr>
          <w:rFonts w:ascii="Times New Roman" w:eastAsia="Times New Roman" w:hAnsi="Times New Roman" w:cs="Times New Roman"/>
          <w:color w:val="333333"/>
          <w:sz w:val="24"/>
          <w:szCs w:val="24"/>
          <w:lang w:eastAsia="lv-LV"/>
        </w:rPr>
        <w:t xml:space="preserve">var iesniegt papildus citu speciālistu </w:t>
      </w:r>
      <w:r w:rsidR="00254B7B" w:rsidRPr="00010C16">
        <w:rPr>
          <w:rFonts w:ascii="Times New Roman" w:eastAsia="Times New Roman" w:hAnsi="Times New Roman" w:cs="Times New Roman"/>
          <w:color w:val="333333"/>
          <w:sz w:val="24"/>
          <w:szCs w:val="24"/>
          <w:lang w:eastAsia="lv-LV"/>
        </w:rPr>
        <w:t>slēdzienus</w:t>
      </w:r>
      <w:r w:rsidR="001D7E48" w:rsidRPr="00010C16">
        <w:rPr>
          <w:rFonts w:ascii="Times New Roman" w:eastAsia="Times New Roman" w:hAnsi="Times New Roman" w:cs="Times New Roman"/>
          <w:color w:val="333333"/>
          <w:sz w:val="24"/>
          <w:szCs w:val="24"/>
          <w:lang w:eastAsia="lv-LV"/>
        </w:rPr>
        <w:t xml:space="preserve">, piemēram, neirologa </w:t>
      </w:r>
      <w:r w:rsidR="00254B7B" w:rsidRPr="00010C16">
        <w:rPr>
          <w:rFonts w:ascii="Times New Roman" w:eastAsia="Times New Roman" w:hAnsi="Times New Roman" w:cs="Times New Roman"/>
          <w:color w:val="333333"/>
          <w:sz w:val="24"/>
          <w:szCs w:val="24"/>
          <w:lang w:eastAsia="lv-LV"/>
        </w:rPr>
        <w:t>slēdzien</w:t>
      </w:r>
      <w:r w:rsidR="001D7E48" w:rsidRPr="00010C16">
        <w:rPr>
          <w:rFonts w:ascii="Times New Roman" w:eastAsia="Times New Roman" w:hAnsi="Times New Roman" w:cs="Times New Roman"/>
          <w:color w:val="333333"/>
          <w:sz w:val="24"/>
          <w:szCs w:val="24"/>
          <w:lang w:eastAsia="lv-LV"/>
        </w:rPr>
        <w:t>u, izrakstus no stacionāra, rehabilitācijas iestādes (to kopijas).</w:t>
      </w:r>
    </w:p>
    <w:p w14:paraId="602D814A" w14:textId="6DE4A8BA" w:rsidR="00C46105" w:rsidRPr="00010C16" w:rsidRDefault="00895388" w:rsidP="00010C16">
      <w:pPr>
        <w:shd w:val="clear" w:color="auto" w:fill="FFFFFF"/>
        <w:spacing w:before="100" w:beforeAutospacing="1" w:after="100" w:afterAutospacing="1"/>
        <w:jc w:val="center"/>
        <w:textAlignment w:val="top"/>
        <w:rPr>
          <w:rFonts w:ascii="Times New Roman" w:eastAsia="Times New Roman" w:hAnsi="Times New Roman" w:cs="Times New Roman"/>
          <w:b/>
          <w:bCs/>
          <w:color w:val="333333"/>
          <w:sz w:val="28"/>
          <w:szCs w:val="28"/>
          <w:u w:val="single"/>
          <w:lang w:eastAsia="lv-LV"/>
        </w:rPr>
      </w:pPr>
      <w:r w:rsidRPr="00010C16">
        <w:rPr>
          <w:rFonts w:ascii="Times New Roman" w:eastAsia="Times New Roman" w:hAnsi="Times New Roman" w:cs="Times New Roman"/>
          <w:b/>
          <w:bCs/>
          <w:color w:val="333333"/>
          <w:sz w:val="28"/>
          <w:szCs w:val="28"/>
          <w:u w:val="single"/>
          <w:lang w:eastAsia="lv-LV"/>
        </w:rPr>
        <w:lastRenderedPageBreak/>
        <w:t>Pedagoģiski medicīniskajai komisijai iesniedzamie dokumenti piemērotākās pamatizglītības programmas ieteikšanai</w:t>
      </w:r>
    </w:p>
    <w:p w14:paraId="4AF84C3D" w14:textId="097F2D2E" w:rsidR="00895388" w:rsidRPr="00010C16" w:rsidRDefault="00C46105" w:rsidP="00010C16">
      <w:pPr>
        <w:shd w:val="clear" w:color="auto" w:fill="FFFFFF"/>
        <w:spacing w:before="100" w:beforeAutospacing="1" w:after="100" w:afterAutospacing="1"/>
        <w:jc w:val="center"/>
        <w:textAlignment w:val="top"/>
        <w:rPr>
          <w:rFonts w:ascii="Times New Roman" w:eastAsia="Times New Roman" w:hAnsi="Times New Roman" w:cs="Times New Roman"/>
          <w:b/>
          <w:bCs/>
          <w:color w:val="333333"/>
          <w:sz w:val="24"/>
          <w:szCs w:val="24"/>
          <w:u w:val="single"/>
          <w:lang w:eastAsia="lv-LV"/>
        </w:rPr>
      </w:pPr>
      <w:r w:rsidRPr="00010C16">
        <w:rPr>
          <w:rFonts w:ascii="Times New Roman" w:eastAsia="Times New Roman" w:hAnsi="Times New Roman" w:cs="Times New Roman"/>
          <w:b/>
          <w:bCs/>
          <w:color w:val="333333"/>
          <w:sz w:val="24"/>
          <w:szCs w:val="24"/>
          <w:u w:val="single"/>
          <w:lang w:eastAsia="lv-LV"/>
        </w:rPr>
        <w:t>Pamatskola</w:t>
      </w:r>
      <w:r w:rsidR="001839BB">
        <w:rPr>
          <w:rFonts w:ascii="Times New Roman" w:eastAsia="Times New Roman" w:hAnsi="Times New Roman" w:cs="Times New Roman"/>
          <w:b/>
          <w:bCs/>
          <w:color w:val="333333"/>
          <w:sz w:val="24"/>
          <w:szCs w:val="24"/>
          <w:u w:val="single"/>
          <w:lang w:eastAsia="lv-LV"/>
        </w:rPr>
        <w:t>s</w:t>
      </w:r>
      <w:r w:rsidRPr="00010C16">
        <w:rPr>
          <w:rFonts w:ascii="Times New Roman" w:eastAsia="Times New Roman" w:hAnsi="Times New Roman" w:cs="Times New Roman"/>
          <w:b/>
          <w:bCs/>
          <w:color w:val="333333"/>
          <w:sz w:val="24"/>
          <w:szCs w:val="24"/>
          <w:u w:val="single"/>
          <w:lang w:eastAsia="lv-LV"/>
        </w:rPr>
        <w:t xml:space="preserve"> </w:t>
      </w:r>
      <w:r w:rsidR="00895388" w:rsidRPr="00010C16">
        <w:rPr>
          <w:rFonts w:ascii="Times New Roman" w:eastAsia="Times New Roman" w:hAnsi="Times New Roman" w:cs="Times New Roman"/>
          <w:b/>
          <w:bCs/>
          <w:color w:val="333333"/>
          <w:sz w:val="24"/>
          <w:szCs w:val="24"/>
          <w:u w:val="single"/>
          <w:lang w:eastAsia="lv-LV"/>
        </w:rPr>
        <w:t>1.līdz 6. klase</w:t>
      </w:r>
    </w:p>
    <w:p w14:paraId="11A78194" w14:textId="230E1014" w:rsidR="00C46105" w:rsidRPr="00010C16" w:rsidRDefault="00C46105" w:rsidP="00010C16">
      <w:pPr>
        <w:shd w:val="clear" w:color="auto" w:fill="FFFFFF"/>
        <w:spacing w:before="60" w:after="60"/>
        <w:ind w:left="3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1.</w:t>
      </w:r>
      <w:r w:rsidRPr="00010C16">
        <w:rPr>
          <w:rFonts w:ascii="Times New Roman" w:eastAsia="Times New Roman" w:hAnsi="Times New Roman" w:cs="Times New Roman"/>
          <w:b/>
          <w:bCs/>
          <w:color w:val="333333"/>
          <w:sz w:val="24"/>
          <w:szCs w:val="24"/>
          <w:lang w:eastAsia="lv-LV"/>
        </w:rPr>
        <w:t>Vecāku vai pilnvarotās personas iesniegums</w:t>
      </w:r>
      <w:r w:rsidRPr="00010C16">
        <w:rPr>
          <w:rFonts w:ascii="Times New Roman" w:eastAsia="Times New Roman" w:hAnsi="Times New Roman" w:cs="Times New Roman"/>
          <w:color w:val="333333"/>
          <w:sz w:val="24"/>
          <w:szCs w:val="24"/>
          <w:lang w:eastAsia="lv-LV"/>
        </w:rPr>
        <w:t xml:space="preserve"> piemērotas izglītības programmas noteikšanai.</w:t>
      </w:r>
      <w:r w:rsidRPr="00010C16">
        <w:rPr>
          <w:rFonts w:ascii="Times New Roman" w:hAnsi="Times New Roman" w:cs="Times New Roman"/>
          <w:sz w:val="24"/>
          <w:szCs w:val="24"/>
        </w:rPr>
        <w:t xml:space="preserve"> Ierodoties un </w:t>
      </w:r>
      <w:r w:rsidR="00CE69C2" w:rsidRPr="00010C16">
        <w:rPr>
          <w:rFonts w:ascii="Times New Roman" w:hAnsi="Times New Roman" w:cs="Times New Roman"/>
          <w:sz w:val="24"/>
          <w:szCs w:val="24"/>
        </w:rPr>
        <w:t>komisijas sēde</w:t>
      </w:r>
      <w:r w:rsidRPr="00010C16">
        <w:rPr>
          <w:rFonts w:ascii="Times New Roman" w:hAnsi="Times New Roman" w:cs="Times New Roman"/>
          <w:sz w:val="24"/>
          <w:szCs w:val="24"/>
        </w:rPr>
        <w:t xml:space="preserve"> jāuzrāda:</w:t>
      </w:r>
    </w:p>
    <w:p w14:paraId="6222BBEB" w14:textId="77777777" w:rsidR="00C46105" w:rsidRPr="00010C16" w:rsidRDefault="00C46105"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 xml:space="preserve">vecāka vai </w:t>
      </w:r>
      <w:r w:rsidRPr="00010C16">
        <w:rPr>
          <w:rFonts w:ascii="Times New Roman" w:eastAsia="Times New Roman" w:hAnsi="Times New Roman" w:cs="Times New Roman"/>
          <w:sz w:val="24"/>
          <w:szCs w:val="24"/>
          <w:lang w:eastAsia="lv-LV"/>
        </w:rPr>
        <w:t xml:space="preserve">pilnvarotās personas personu </w:t>
      </w:r>
      <w:r w:rsidRPr="00010C16">
        <w:rPr>
          <w:rFonts w:ascii="Times New Roman" w:eastAsia="Times New Roman" w:hAnsi="Times New Roman" w:cs="Times New Roman"/>
          <w:color w:val="333333"/>
          <w:sz w:val="24"/>
          <w:szCs w:val="24"/>
          <w:lang w:eastAsia="lv-LV"/>
        </w:rPr>
        <w:t>apliecinošu dokumentu;</w:t>
      </w:r>
    </w:p>
    <w:p w14:paraId="69900634" w14:textId="096E26B3" w:rsidR="00C46105" w:rsidRPr="00010C16" w:rsidRDefault="00C46105"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pilnvaru, ja vecāki rakstiski pilnvarojuši personu, kura pārstāvēs bērna intereses komisijā un pilnvarotās personas apliecinošu dokumentu;</w:t>
      </w:r>
    </w:p>
    <w:p w14:paraId="554ADEF1" w14:textId="77777777" w:rsidR="00C46105" w:rsidRPr="00010C16" w:rsidRDefault="00C46105"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bāriņtiesas pilnvarojumu, ja bērnu uz komisiju pavada aizbildnis vai audžuģimene.</w:t>
      </w:r>
    </w:p>
    <w:p w14:paraId="77477E71" w14:textId="0CCABAF3" w:rsidR="00CE69C2" w:rsidRPr="00010C16" w:rsidRDefault="00CE69C2" w:rsidP="00010C16">
      <w:pPr>
        <w:numPr>
          <w:ilvl w:val="1"/>
          <w:numId w:val="1"/>
        </w:numPr>
        <w:shd w:val="clear" w:color="auto" w:fill="FFFFFF"/>
        <w:spacing w:before="60" w:after="60"/>
        <w:ind w:left="189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Cs/>
          <w:color w:val="333333"/>
          <w:sz w:val="24"/>
          <w:szCs w:val="24"/>
          <w:lang w:eastAsia="lv-LV"/>
        </w:rPr>
        <w:t>Izglītojamā sekmju izrakstus un liecību</w:t>
      </w:r>
      <w:r w:rsidRPr="00010C16">
        <w:rPr>
          <w:rFonts w:ascii="Times New Roman" w:eastAsia="Times New Roman" w:hAnsi="Times New Roman" w:cs="Times New Roman"/>
          <w:color w:val="333333"/>
          <w:sz w:val="24"/>
          <w:szCs w:val="24"/>
          <w:lang w:eastAsia="lv-LV"/>
        </w:rPr>
        <w:t xml:space="preserve">, kā arī izglītojamā darba burtnīcas un viņa veiktos </w:t>
      </w:r>
      <w:r w:rsidRPr="00010C16">
        <w:rPr>
          <w:rFonts w:ascii="Times New Roman" w:eastAsia="Times New Roman" w:hAnsi="Times New Roman" w:cs="Times New Roman"/>
          <w:bCs/>
          <w:color w:val="333333"/>
          <w:sz w:val="24"/>
          <w:szCs w:val="24"/>
          <w:lang w:eastAsia="lv-LV"/>
        </w:rPr>
        <w:t>pārbaudes darbus</w:t>
      </w:r>
      <w:r w:rsidRPr="00010C16">
        <w:rPr>
          <w:rFonts w:ascii="Times New Roman" w:eastAsia="Times New Roman" w:hAnsi="Times New Roman" w:cs="Times New Roman"/>
          <w:color w:val="333333"/>
          <w:sz w:val="24"/>
          <w:szCs w:val="24"/>
          <w:lang w:eastAsia="lv-LV"/>
        </w:rPr>
        <w:t xml:space="preserve"> matemātikā un dzimtajā valodā.</w:t>
      </w:r>
    </w:p>
    <w:p w14:paraId="3457AC87" w14:textId="4FA46439" w:rsidR="00C46105" w:rsidRPr="00010C16" w:rsidRDefault="00C46105" w:rsidP="00010C16">
      <w:pPr>
        <w:pStyle w:val="Sarakstarindkopa"/>
        <w:numPr>
          <w:ilvl w:val="0"/>
          <w:numId w:val="1"/>
        </w:num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Ģimenes ārsta slēdziens</w:t>
      </w:r>
      <w:r w:rsidRPr="00010C16">
        <w:rPr>
          <w:rFonts w:ascii="Times New Roman" w:eastAsia="Times New Roman" w:hAnsi="Times New Roman" w:cs="Times New Roman"/>
          <w:color w:val="333333"/>
          <w:sz w:val="24"/>
          <w:szCs w:val="24"/>
          <w:lang w:eastAsia="lv-LV"/>
        </w:rPr>
        <w:t xml:space="preserve"> par bērna vispārējo veselības stāvokli, </w:t>
      </w:r>
      <w:r w:rsidR="00CE69C2" w:rsidRPr="00010C16">
        <w:rPr>
          <w:rFonts w:ascii="Times New Roman" w:eastAsia="Times New Roman" w:hAnsi="Times New Roman" w:cs="Times New Roman"/>
          <w:color w:val="333333"/>
          <w:sz w:val="24"/>
          <w:szCs w:val="24"/>
          <w:lang w:eastAsia="lv-LV"/>
        </w:rPr>
        <w:t>norādot ziņas par bērna redzi,</w:t>
      </w:r>
      <w:r w:rsidRPr="00010C16">
        <w:rPr>
          <w:rFonts w:ascii="Times New Roman" w:eastAsia="Times New Roman" w:hAnsi="Times New Roman" w:cs="Times New Roman"/>
          <w:color w:val="333333"/>
          <w:sz w:val="24"/>
          <w:szCs w:val="24"/>
          <w:lang w:eastAsia="lv-LV"/>
        </w:rPr>
        <w:t xml:space="preserve"> un dzirdi.</w:t>
      </w:r>
    </w:p>
    <w:p w14:paraId="22827CE1" w14:textId="56E9C653" w:rsidR="00C46105" w:rsidRPr="00010C16" w:rsidRDefault="00C46105" w:rsidP="00010C16">
      <w:pPr>
        <w:pStyle w:val="Sarakstarindkopa"/>
        <w:numPr>
          <w:ilvl w:val="0"/>
          <w:numId w:val="1"/>
        </w:num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 xml:space="preserve">Dokumenti no izglītības iestādes - </w:t>
      </w:r>
      <w:r w:rsidRPr="00010C16">
        <w:rPr>
          <w:rFonts w:ascii="Times New Roman" w:eastAsia="Times New Roman" w:hAnsi="Times New Roman" w:cs="Times New Roman"/>
          <w:color w:val="333333"/>
          <w:sz w:val="24"/>
          <w:szCs w:val="24"/>
          <w:lang w:eastAsia="lv-LV"/>
        </w:rPr>
        <w:t>informācija par izglītojamo</w:t>
      </w:r>
      <w:r w:rsidRPr="00010C16">
        <w:rPr>
          <w:rFonts w:ascii="Times New Roman" w:eastAsia="Times New Roman" w:hAnsi="Times New Roman" w:cs="Times New Roman"/>
          <w:b/>
          <w:b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(izdots ne agrāk kā trīs mēnešus pirms komisijas sēdes), individuālais izglītības programmas apguves plāns un tā izvērtējums (ja attiecināms).</w:t>
      </w:r>
    </w:p>
    <w:p w14:paraId="02FD824F" w14:textId="603FB056" w:rsidR="00C46105" w:rsidRPr="00E63188" w:rsidRDefault="00C46105" w:rsidP="00E63188">
      <w:pPr>
        <w:pStyle w:val="Sarakstarindkopa"/>
        <w:numPr>
          <w:ilvl w:val="0"/>
          <w:numId w:val="1"/>
        </w:num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E63188">
        <w:rPr>
          <w:rFonts w:ascii="Times New Roman" w:eastAsia="Times New Roman" w:hAnsi="Times New Roman" w:cs="Times New Roman"/>
          <w:b/>
          <w:bCs/>
          <w:color w:val="333333"/>
          <w:sz w:val="24"/>
          <w:szCs w:val="24"/>
          <w:lang w:eastAsia="lv-LV"/>
        </w:rPr>
        <w:t xml:space="preserve">Atbilstoši traucējuma veidam </w:t>
      </w:r>
      <w:r w:rsidRPr="00E63188">
        <w:rPr>
          <w:rFonts w:ascii="Times New Roman" w:eastAsia="Times New Roman" w:hAnsi="Times New Roman" w:cs="Times New Roman"/>
          <w:b/>
          <w:bCs/>
          <w:sz w:val="24"/>
          <w:szCs w:val="24"/>
          <w:lang w:eastAsia="lv-LV"/>
        </w:rPr>
        <w:t>iesniedzamie</w:t>
      </w:r>
      <w:r w:rsidRPr="00E63188">
        <w:rPr>
          <w:rFonts w:ascii="Times New Roman" w:eastAsia="Times New Roman" w:hAnsi="Times New Roman" w:cs="Times New Roman"/>
          <w:b/>
          <w:bCs/>
          <w:color w:val="333333"/>
          <w:sz w:val="24"/>
          <w:szCs w:val="24"/>
          <w:lang w:eastAsia="lv-LV"/>
        </w:rPr>
        <w:t xml:space="preserve"> ārstu un speciālistu dokumenti</w:t>
      </w:r>
      <w:r w:rsidRPr="00E63188">
        <w:rPr>
          <w:rFonts w:ascii="Times New Roman" w:eastAsia="Times New Roman" w:hAnsi="Times New Roman" w:cs="Times New Roman"/>
          <w:color w:val="333333"/>
          <w:sz w:val="24"/>
          <w:szCs w:val="24"/>
          <w:lang w:eastAsia="lv-LV"/>
        </w:rPr>
        <w:t>:</w:t>
      </w:r>
    </w:p>
    <w:p w14:paraId="35D95532" w14:textId="6615E2F3" w:rsidR="00895388" w:rsidRPr="00010C16" w:rsidRDefault="00895388" w:rsidP="00010C16">
      <w:pPr>
        <w:numPr>
          <w:ilvl w:val="1"/>
          <w:numId w:val="3"/>
        </w:numPr>
        <w:shd w:val="clear" w:color="auto" w:fill="FFFFFF"/>
        <w:spacing w:before="60" w:after="60"/>
        <w:ind w:left="1560" w:hanging="567"/>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valodas attīstības traucējumiem</w:t>
      </w:r>
      <w:r w:rsidRPr="00010C16">
        <w:rPr>
          <w:rFonts w:ascii="Times New Roman" w:eastAsia="Times New Roman" w:hAnsi="Times New Roman" w:cs="Times New Roman"/>
          <w:i/>
          <w:i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 xml:space="preserve">– </w:t>
      </w:r>
      <w:r w:rsidR="00CE69C2" w:rsidRPr="00010C16">
        <w:rPr>
          <w:rFonts w:ascii="Times New Roman" w:eastAsia="Times New Roman" w:hAnsi="Times New Roman" w:cs="Times New Roman"/>
          <w:color w:val="333333"/>
          <w:sz w:val="24"/>
          <w:szCs w:val="24"/>
          <w:lang w:eastAsia="lv-LV"/>
        </w:rPr>
        <w:t>ā</w:t>
      </w:r>
      <w:r w:rsidRPr="00010C16">
        <w:rPr>
          <w:rFonts w:ascii="Times New Roman" w:eastAsia="Times New Roman" w:hAnsi="Times New Roman" w:cs="Times New Roman"/>
          <w:color w:val="333333"/>
          <w:sz w:val="24"/>
          <w:szCs w:val="24"/>
          <w:lang w:eastAsia="lv-LV"/>
        </w:rPr>
        <w:t>rstu slēdzienam jābūt izdotam ne agrāk kā trīs mēnešus pirms komisijas sēdes. Psihologa atzinumam jābūt izdotam ne agrāk kā gadu pirms komisijas sēdes,</w:t>
      </w:r>
      <w:r w:rsidRPr="00010C16">
        <w:rPr>
          <w:rFonts w:ascii="Times New Roman" w:hAnsi="Times New Roman" w:cs="Times New Roman"/>
          <w:color w:val="414142"/>
          <w:sz w:val="24"/>
          <w:szCs w:val="24"/>
          <w:shd w:val="clear" w:color="auto" w:fill="FFFFFF"/>
        </w:rPr>
        <w:t xml:space="preserve"> </w:t>
      </w:r>
      <w:r w:rsidRPr="00010C16">
        <w:rPr>
          <w:rFonts w:ascii="Times New Roman" w:eastAsia="Times New Roman" w:hAnsi="Times New Roman" w:cs="Times New Roman"/>
          <w:color w:val="333333"/>
          <w:sz w:val="24"/>
          <w:szCs w:val="24"/>
          <w:lang w:eastAsia="lv-LV"/>
        </w:rPr>
        <w:t>logopēda vai audiologopēda atzinumam jābūt izdotam ne agrāk kā trīs mēnešus pirms komisijas sēdes;</w:t>
      </w:r>
    </w:p>
    <w:p w14:paraId="6DA63268" w14:textId="59FC99D4" w:rsidR="00895388" w:rsidRPr="00010C16" w:rsidRDefault="00895388" w:rsidP="00010C16">
      <w:pPr>
        <w:numPr>
          <w:ilvl w:val="1"/>
          <w:numId w:val="3"/>
        </w:numPr>
        <w:shd w:val="clear" w:color="auto" w:fill="FFFFFF"/>
        <w:spacing w:before="60" w:after="60"/>
        <w:ind w:left="1560" w:hanging="567"/>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mācīšanās traucējumiem</w:t>
      </w:r>
      <w:r w:rsidRPr="00010C16">
        <w:rPr>
          <w:rFonts w:ascii="Times New Roman" w:eastAsia="Times New Roman" w:hAnsi="Times New Roman" w:cs="Times New Roman"/>
          <w:i/>
          <w:i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 xml:space="preserve">– izglītības vai klīniskā psihologa atzinums, </w:t>
      </w:r>
      <w:r w:rsidR="00CE69C2" w:rsidRPr="00010C16">
        <w:rPr>
          <w:rFonts w:ascii="Times New Roman" w:eastAsia="Times New Roman" w:hAnsi="Times New Roman" w:cs="Times New Roman"/>
          <w:color w:val="333333"/>
          <w:sz w:val="24"/>
          <w:szCs w:val="24"/>
          <w:lang w:eastAsia="lv-LV"/>
        </w:rPr>
        <w:t>psihiatra slēdzien</w:t>
      </w:r>
      <w:r w:rsidR="00CE69C2" w:rsidRPr="00010C16">
        <w:rPr>
          <w:rFonts w:ascii="Times New Roman" w:eastAsia="Times New Roman" w:hAnsi="Times New Roman" w:cs="Times New Roman"/>
          <w:color w:val="333333"/>
          <w:sz w:val="24"/>
          <w:szCs w:val="24"/>
          <w:lang w:eastAsia="lv-LV"/>
        </w:rPr>
        <w:t>s,</w:t>
      </w:r>
      <w:r w:rsidR="00CE69C2" w:rsidRPr="00010C16">
        <w:rPr>
          <w:rFonts w:ascii="Times New Roman" w:eastAsia="Times New Roman" w:hAnsi="Times New Roman" w:cs="Times New Roman"/>
          <w:color w:val="333333"/>
          <w:sz w:val="24"/>
          <w:szCs w:val="24"/>
          <w:lang w:eastAsia="lv-LV"/>
        </w:rPr>
        <w:t xml:space="preserve"> </w:t>
      </w:r>
      <w:r w:rsidR="00CE69C2" w:rsidRPr="00010C16">
        <w:rPr>
          <w:rFonts w:ascii="Times New Roman" w:eastAsia="Times New Roman" w:hAnsi="Times New Roman" w:cs="Times New Roman"/>
          <w:color w:val="333333"/>
          <w:sz w:val="24"/>
          <w:szCs w:val="24"/>
          <w:lang w:eastAsia="lv-LV"/>
        </w:rPr>
        <w:t xml:space="preserve">kurš </w:t>
      </w:r>
      <w:r w:rsidRPr="00010C16">
        <w:rPr>
          <w:rFonts w:ascii="Times New Roman" w:eastAsia="Times New Roman" w:hAnsi="Times New Roman" w:cs="Times New Roman"/>
          <w:color w:val="333333"/>
          <w:sz w:val="24"/>
          <w:szCs w:val="24"/>
          <w:lang w:eastAsia="lv-LV"/>
        </w:rPr>
        <w:t>izdot</w:t>
      </w:r>
      <w:r w:rsidR="00CE69C2" w:rsidRPr="00010C16">
        <w:rPr>
          <w:rFonts w:ascii="Times New Roman" w:eastAsia="Times New Roman" w:hAnsi="Times New Roman" w:cs="Times New Roman"/>
          <w:color w:val="333333"/>
          <w:sz w:val="24"/>
          <w:szCs w:val="24"/>
          <w:lang w:eastAsia="lv-LV"/>
        </w:rPr>
        <w:t>s</w:t>
      </w:r>
      <w:r w:rsidRPr="00010C16">
        <w:rPr>
          <w:rFonts w:ascii="Times New Roman" w:eastAsia="Times New Roman" w:hAnsi="Times New Roman" w:cs="Times New Roman"/>
          <w:color w:val="333333"/>
          <w:sz w:val="24"/>
          <w:szCs w:val="24"/>
          <w:lang w:eastAsia="lv-LV"/>
        </w:rPr>
        <w:t xml:space="preserve"> ne agrāk kā sešus mēnešus pirms komisijas sēdes. Psihologa atzinumam jābūt izdotam ne agrāk kā gadu pirms komisijas sēdes</w:t>
      </w:r>
      <w:r w:rsidR="00CE69C2" w:rsidRPr="00010C16">
        <w:rPr>
          <w:rFonts w:ascii="Times New Roman" w:eastAsia="Times New Roman" w:hAnsi="Times New Roman" w:cs="Times New Roman"/>
          <w:color w:val="333333"/>
          <w:sz w:val="24"/>
          <w:szCs w:val="24"/>
          <w:lang w:eastAsia="lv-LV"/>
        </w:rPr>
        <w:t xml:space="preserve">. </w:t>
      </w:r>
      <w:r w:rsidR="00CE69C2" w:rsidRPr="00010C16">
        <w:rPr>
          <w:rFonts w:ascii="Times New Roman" w:eastAsia="Times New Roman" w:hAnsi="Times New Roman" w:cs="Times New Roman"/>
          <w:color w:val="333333"/>
          <w:sz w:val="24"/>
          <w:szCs w:val="24"/>
          <w:lang w:eastAsia="lv-LV"/>
        </w:rPr>
        <w:t>Citu ārstu un speciālistu slēdzienam jābūt izdotam ne agrāk kā trīs mēnešus pirms komisijas sēdes;</w:t>
      </w:r>
    </w:p>
    <w:p w14:paraId="60A2C1DD" w14:textId="77777777" w:rsidR="00CE69C2" w:rsidRPr="00010C16" w:rsidRDefault="00CE69C2" w:rsidP="00010C16">
      <w:pPr>
        <w:numPr>
          <w:ilvl w:val="1"/>
          <w:numId w:val="3"/>
        </w:num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garīgās veselības traucējumiem</w:t>
      </w:r>
      <w:r w:rsidRPr="00010C16">
        <w:rPr>
          <w:rFonts w:ascii="Times New Roman" w:eastAsia="Times New Roman" w:hAnsi="Times New Roman" w:cs="Times New Roman"/>
          <w:color w:val="333333"/>
          <w:sz w:val="24"/>
          <w:szCs w:val="24"/>
          <w:lang w:eastAsia="lv-LV"/>
        </w:rPr>
        <w:t xml:space="preserve"> – izglītības vai klīniskā psihologa atzinums, kurš izdots ne agrāk kā gadu pirms komisijas sēdes, psihiatra atzinums, kurš izdots ne agrāk kā trīs mēnešus pirms komisijas sēdes. Citu ārstu un speciālistu slēdzienam jābūt izdotam ne agrāk kā trīs mēnešus pirms komisijas sēdes;</w:t>
      </w:r>
    </w:p>
    <w:p w14:paraId="5EF41BB7" w14:textId="77777777" w:rsidR="00CE69C2" w:rsidRPr="00010C16" w:rsidRDefault="00CE69C2" w:rsidP="00010C16">
      <w:pPr>
        <w:numPr>
          <w:ilvl w:val="1"/>
          <w:numId w:val="3"/>
        </w:num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i/>
          <w:iCs/>
          <w:color w:val="333333"/>
          <w:sz w:val="24"/>
          <w:szCs w:val="24"/>
          <w:u w:val="single"/>
          <w:lang w:eastAsia="lv-LV"/>
        </w:rPr>
        <w:t>ar garīgās attīstības traucējumiem, ar smagiem garīgās attīstības traucējumiem vai vairākiem smagiem attīstības traucējumiem</w:t>
      </w:r>
      <w:r w:rsidRPr="00010C16">
        <w:rPr>
          <w:rFonts w:ascii="Times New Roman" w:eastAsia="Times New Roman" w:hAnsi="Times New Roman" w:cs="Times New Roman"/>
          <w:i/>
          <w:i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 izglītības vai klīniskā psihologa atzinums, psihiatra slēdziens.</w:t>
      </w:r>
      <w:r w:rsidRPr="00010C16">
        <w:rPr>
          <w:sz w:val="24"/>
          <w:szCs w:val="24"/>
        </w:rPr>
        <w:t xml:space="preserve"> </w:t>
      </w:r>
      <w:r w:rsidRPr="00010C16">
        <w:rPr>
          <w:rFonts w:ascii="Times New Roman" w:eastAsia="Times New Roman" w:hAnsi="Times New Roman" w:cs="Times New Roman"/>
          <w:color w:val="333333"/>
          <w:sz w:val="24"/>
          <w:szCs w:val="24"/>
          <w:lang w:eastAsia="lv-LV"/>
        </w:rPr>
        <w:t>Ārstu un psihologa atzinumam jābūt izdotam ne agrāk kā gadu pirms komisijas sēdes.</w:t>
      </w:r>
    </w:p>
    <w:p w14:paraId="3C924E85" w14:textId="5FD715BB" w:rsidR="00895388" w:rsidRPr="00010C16" w:rsidRDefault="00895388" w:rsidP="00010C16">
      <w:p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t xml:space="preserve">Ņemot vērā bērna veselības stāvokļa izmaiņas, papildus iepriekš norādītajiem dokumentiem, </w:t>
      </w:r>
      <w:r w:rsidRPr="00010C16">
        <w:rPr>
          <w:rFonts w:ascii="Times New Roman" w:eastAsia="Times New Roman" w:hAnsi="Times New Roman" w:cs="Times New Roman"/>
          <w:b/>
          <w:bCs/>
          <w:color w:val="333333"/>
          <w:sz w:val="24"/>
          <w:szCs w:val="24"/>
          <w:lang w:eastAsia="lv-LV"/>
        </w:rPr>
        <w:t xml:space="preserve">veselības stāvokļa precizēšanai </w:t>
      </w:r>
      <w:r w:rsidRPr="00010C16">
        <w:rPr>
          <w:rFonts w:ascii="Times New Roman" w:eastAsia="Times New Roman" w:hAnsi="Times New Roman" w:cs="Times New Roman"/>
          <w:color w:val="333333"/>
          <w:sz w:val="24"/>
          <w:szCs w:val="24"/>
          <w:lang w:eastAsia="lv-LV"/>
        </w:rPr>
        <w:t xml:space="preserve">var iesniegt citu speciālistu slēdzienus, piemēram, izrakstus no stacionāra, rehabilitācijas iestādes, ABA terapijas speciālistu slēdzienus (to kopijas). </w:t>
      </w:r>
    </w:p>
    <w:p w14:paraId="53DB0AD3" w14:textId="70A5C2BC" w:rsidR="00895388" w:rsidRPr="00010C16" w:rsidRDefault="00895388" w:rsidP="00010C16">
      <w:p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color w:val="333333"/>
          <w:sz w:val="24"/>
          <w:szCs w:val="24"/>
          <w:lang w:eastAsia="lv-LV"/>
        </w:rPr>
        <w:lastRenderedPageBreak/>
        <w:t>Pašvaldību komisiju kompetencē ir sniegt atzinumu par atbilstošāko speciālās pamatizglītības programmu izglītojamiem ar smagiem garīgās attīstības vai vairākiem smagiem attīstības traucējumiem no 1. līdz 9. klasei.</w:t>
      </w:r>
    </w:p>
    <w:p w14:paraId="153B1792" w14:textId="77777777" w:rsidR="00895388" w:rsidRDefault="00895388" w:rsidP="00010C16">
      <w:pPr>
        <w:rPr>
          <w:rFonts w:ascii="Times New Roman" w:hAnsi="Times New Roman" w:cs="Times New Roman"/>
          <w:sz w:val="24"/>
          <w:szCs w:val="24"/>
        </w:rPr>
      </w:pPr>
    </w:p>
    <w:p w14:paraId="49295F19" w14:textId="77777777" w:rsidR="00010C16" w:rsidRPr="00010C16" w:rsidRDefault="00010C16" w:rsidP="00010C16">
      <w:pPr>
        <w:jc w:val="center"/>
        <w:rPr>
          <w:rFonts w:ascii="Times New Roman" w:hAnsi="Times New Roman" w:cs="Times New Roman"/>
          <w:b/>
          <w:bCs/>
          <w:sz w:val="28"/>
          <w:szCs w:val="28"/>
          <w:u w:val="single"/>
        </w:rPr>
      </w:pPr>
      <w:r w:rsidRPr="00010C16">
        <w:rPr>
          <w:rFonts w:ascii="Times New Roman" w:hAnsi="Times New Roman" w:cs="Times New Roman"/>
          <w:b/>
          <w:bCs/>
          <w:sz w:val="28"/>
          <w:szCs w:val="28"/>
          <w:u w:val="single"/>
        </w:rPr>
        <w:t xml:space="preserve">Pedagoģiski medicīniskajai komisijai iesniedzamie dokumenti </w:t>
      </w:r>
    </w:p>
    <w:p w14:paraId="0D1CCF37" w14:textId="4562A3A9" w:rsidR="00010C16" w:rsidRDefault="00010C16" w:rsidP="00010C16">
      <w:pPr>
        <w:jc w:val="center"/>
        <w:rPr>
          <w:rFonts w:ascii="Times New Roman" w:hAnsi="Times New Roman" w:cs="Times New Roman"/>
          <w:b/>
          <w:bCs/>
          <w:sz w:val="28"/>
          <w:szCs w:val="28"/>
          <w:u w:val="single"/>
        </w:rPr>
      </w:pPr>
      <w:r w:rsidRPr="00010C16">
        <w:rPr>
          <w:rFonts w:ascii="Times New Roman" w:hAnsi="Times New Roman" w:cs="Times New Roman"/>
          <w:b/>
          <w:bCs/>
          <w:sz w:val="28"/>
          <w:szCs w:val="28"/>
          <w:u w:val="single"/>
        </w:rPr>
        <w:t>ilgstoši slimojošu izglītojamo mācību organizēšanai mājā</w:t>
      </w:r>
      <w:r w:rsidRPr="00010C16">
        <w:rPr>
          <w:rFonts w:ascii="Times New Roman" w:hAnsi="Times New Roman" w:cs="Times New Roman"/>
          <w:b/>
          <w:bCs/>
          <w:sz w:val="28"/>
          <w:szCs w:val="28"/>
          <w:u w:val="single"/>
        </w:rPr>
        <w:t>s</w:t>
      </w:r>
      <w:r w:rsidR="001839BB">
        <w:rPr>
          <w:rFonts w:ascii="Times New Roman" w:hAnsi="Times New Roman" w:cs="Times New Roman"/>
          <w:b/>
          <w:bCs/>
          <w:sz w:val="28"/>
          <w:szCs w:val="28"/>
          <w:u w:val="single"/>
        </w:rPr>
        <w:t xml:space="preserve"> </w:t>
      </w:r>
    </w:p>
    <w:p w14:paraId="0B1232FE" w14:textId="672D59D7" w:rsidR="001839BB" w:rsidRPr="001839BB" w:rsidRDefault="001839BB" w:rsidP="00010C16">
      <w:pPr>
        <w:jc w:val="center"/>
        <w:rPr>
          <w:rFonts w:ascii="Times New Roman" w:hAnsi="Times New Roman" w:cs="Times New Roman"/>
          <w:b/>
          <w:bCs/>
          <w:sz w:val="28"/>
          <w:szCs w:val="28"/>
          <w:u w:val="single"/>
        </w:rPr>
      </w:pPr>
      <w:r w:rsidRPr="001839BB">
        <w:rPr>
          <w:rFonts w:ascii="Times New Roman" w:hAnsi="Times New Roman" w:cs="Times New Roman"/>
          <w:b/>
          <w:bCs/>
          <w:sz w:val="28"/>
          <w:szCs w:val="28"/>
          <w:u w:val="single"/>
        </w:rPr>
        <w:t>no pirmsskolas līdz 12.klasei</w:t>
      </w:r>
    </w:p>
    <w:p w14:paraId="10E8B422" w14:textId="77777777" w:rsidR="00010C16" w:rsidRPr="00010C16" w:rsidRDefault="00010C16" w:rsidP="00010C16">
      <w:pPr>
        <w:jc w:val="center"/>
        <w:rPr>
          <w:rFonts w:ascii="Times New Roman" w:hAnsi="Times New Roman" w:cs="Times New Roman"/>
          <w:b/>
          <w:bCs/>
          <w:sz w:val="28"/>
          <w:szCs w:val="28"/>
          <w:u w:val="single"/>
        </w:rPr>
      </w:pPr>
    </w:p>
    <w:p w14:paraId="254626A2" w14:textId="003B1755" w:rsidR="00010C16" w:rsidRPr="00010C16" w:rsidRDefault="00010C16" w:rsidP="00010C16">
      <w:pPr>
        <w:numPr>
          <w:ilvl w:val="0"/>
          <w:numId w:val="5"/>
        </w:numPr>
        <w:rPr>
          <w:rFonts w:ascii="Times New Roman" w:hAnsi="Times New Roman" w:cs="Times New Roman"/>
          <w:sz w:val="24"/>
          <w:szCs w:val="24"/>
        </w:rPr>
      </w:pPr>
      <w:r w:rsidRPr="00010C16">
        <w:rPr>
          <w:rFonts w:ascii="Times New Roman" w:eastAsia="Times New Roman" w:hAnsi="Times New Roman" w:cs="Times New Roman"/>
          <w:b/>
          <w:bCs/>
          <w:color w:val="333333"/>
          <w:sz w:val="24"/>
          <w:szCs w:val="24"/>
          <w:lang w:eastAsia="lv-LV"/>
        </w:rPr>
        <w:t>Vecāku vai pilnvarotās personas iesniegums</w:t>
      </w:r>
      <w:r w:rsidRPr="00010C16">
        <w:rPr>
          <w:rFonts w:ascii="Times New Roman" w:hAnsi="Times New Roman" w:cs="Times New Roman"/>
          <w:sz w:val="24"/>
          <w:szCs w:val="24"/>
        </w:rPr>
        <w:br/>
      </w:r>
    </w:p>
    <w:p w14:paraId="0F44CA6E" w14:textId="236CBDAF" w:rsidR="00010C16" w:rsidRPr="00010C16" w:rsidRDefault="00010C16" w:rsidP="00010C16">
      <w:pPr>
        <w:numPr>
          <w:ilvl w:val="0"/>
          <w:numId w:val="5"/>
        </w:numPr>
        <w:rPr>
          <w:rFonts w:ascii="Times New Roman" w:hAnsi="Times New Roman" w:cs="Times New Roman"/>
          <w:sz w:val="24"/>
          <w:szCs w:val="24"/>
        </w:rPr>
      </w:pPr>
      <w:r w:rsidRPr="00010C16">
        <w:rPr>
          <w:rFonts w:ascii="Times New Roman" w:hAnsi="Times New Roman" w:cs="Times New Roman"/>
          <w:b/>
          <w:bCs/>
          <w:sz w:val="24"/>
          <w:szCs w:val="24"/>
        </w:rPr>
        <w:t xml:space="preserve">Ģimenes ārsta/ārstu komisijas slēdzienu </w:t>
      </w:r>
      <w:r w:rsidRPr="00010C16">
        <w:rPr>
          <w:rFonts w:ascii="Times New Roman" w:hAnsi="Times New Roman" w:cs="Times New Roman"/>
          <w:sz w:val="24"/>
          <w:szCs w:val="24"/>
        </w:rPr>
        <w:t xml:space="preserve">(veidlapa 27/u) par veselības stāvokli un </w:t>
      </w:r>
      <w:r>
        <w:rPr>
          <w:rFonts w:ascii="Times New Roman" w:hAnsi="Times New Roman" w:cs="Times New Roman"/>
          <w:sz w:val="24"/>
          <w:szCs w:val="24"/>
        </w:rPr>
        <w:t xml:space="preserve">pamatotu ieteikumu </w:t>
      </w:r>
      <w:r w:rsidRPr="00010C16">
        <w:rPr>
          <w:rFonts w:ascii="Times New Roman" w:hAnsi="Times New Roman" w:cs="Times New Roman"/>
          <w:sz w:val="24"/>
          <w:szCs w:val="24"/>
        </w:rPr>
        <w:t>mācību organizēšana</w:t>
      </w:r>
      <w:r>
        <w:rPr>
          <w:rFonts w:ascii="Times New Roman" w:hAnsi="Times New Roman" w:cs="Times New Roman"/>
          <w:sz w:val="24"/>
          <w:szCs w:val="24"/>
        </w:rPr>
        <w:t xml:space="preserve">i </w:t>
      </w:r>
      <w:r w:rsidRPr="00010C16">
        <w:rPr>
          <w:rFonts w:ascii="Times New Roman" w:hAnsi="Times New Roman" w:cs="Times New Roman"/>
          <w:sz w:val="24"/>
          <w:szCs w:val="24"/>
        </w:rPr>
        <w:t>mājās</w:t>
      </w:r>
      <w:r>
        <w:rPr>
          <w:rFonts w:ascii="Times New Roman" w:hAnsi="Times New Roman" w:cs="Times New Roman"/>
          <w:sz w:val="24"/>
          <w:szCs w:val="24"/>
        </w:rPr>
        <w:t>, kurā norādīts termiņā</w:t>
      </w:r>
      <w:r w:rsidRPr="00010C16">
        <w:rPr>
          <w:rFonts w:ascii="Times New Roman" w:hAnsi="Times New Roman" w:cs="Times New Roman"/>
          <w:sz w:val="24"/>
          <w:szCs w:val="24"/>
        </w:rPr>
        <w:t xml:space="preserve">. </w:t>
      </w:r>
      <w:r w:rsidRPr="00010C16">
        <w:rPr>
          <w:rFonts w:ascii="Times New Roman" w:hAnsi="Times New Roman" w:cs="Times New Roman"/>
          <w:sz w:val="24"/>
          <w:szCs w:val="24"/>
        </w:rPr>
        <w:br/>
      </w:r>
    </w:p>
    <w:p w14:paraId="19BB3C3B" w14:textId="77777777" w:rsidR="00010C16" w:rsidRPr="00010C16" w:rsidRDefault="00010C16" w:rsidP="00010C16">
      <w:pPr>
        <w:numPr>
          <w:ilvl w:val="0"/>
          <w:numId w:val="5"/>
        </w:numPr>
        <w:shd w:val="clear" w:color="auto" w:fill="FFFFFF"/>
        <w:spacing w:before="60" w:after="60"/>
        <w:jc w:val="both"/>
        <w:textAlignment w:val="top"/>
        <w:rPr>
          <w:rFonts w:ascii="Times New Roman" w:eastAsia="Times New Roman" w:hAnsi="Times New Roman" w:cs="Times New Roman"/>
          <w:color w:val="333333"/>
          <w:sz w:val="24"/>
          <w:szCs w:val="24"/>
          <w:lang w:eastAsia="lv-LV"/>
        </w:rPr>
      </w:pPr>
      <w:r w:rsidRPr="00010C16">
        <w:rPr>
          <w:rFonts w:ascii="Times New Roman" w:eastAsia="Times New Roman" w:hAnsi="Times New Roman" w:cs="Times New Roman"/>
          <w:b/>
          <w:bCs/>
          <w:color w:val="333333"/>
          <w:sz w:val="24"/>
          <w:szCs w:val="24"/>
          <w:lang w:eastAsia="lv-LV"/>
        </w:rPr>
        <w:t xml:space="preserve">Dokumenti no izglītības iestādes - </w:t>
      </w:r>
      <w:r w:rsidRPr="00010C16">
        <w:rPr>
          <w:rFonts w:ascii="Times New Roman" w:eastAsia="Times New Roman" w:hAnsi="Times New Roman" w:cs="Times New Roman"/>
          <w:color w:val="333333"/>
          <w:sz w:val="24"/>
          <w:szCs w:val="24"/>
          <w:lang w:eastAsia="lv-LV"/>
        </w:rPr>
        <w:t>informācija par izglītojamo</w:t>
      </w:r>
      <w:r w:rsidRPr="00010C16">
        <w:rPr>
          <w:rFonts w:ascii="Times New Roman" w:eastAsia="Times New Roman" w:hAnsi="Times New Roman" w:cs="Times New Roman"/>
          <w:b/>
          <w:bCs/>
          <w:color w:val="333333"/>
          <w:sz w:val="24"/>
          <w:szCs w:val="24"/>
          <w:lang w:eastAsia="lv-LV"/>
        </w:rPr>
        <w:t xml:space="preserve"> </w:t>
      </w:r>
      <w:r w:rsidRPr="00010C16">
        <w:rPr>
          <w:rFonts w:ascii="Times New Roman" w:eastAsia="Times New Roman" w:hAnsi="Times New Roman" w:cs="Times New Roman"/>
          <w:color w:val="333333"/>
          <w:sz w:val="24"/>
          <w:szCs w:val="24"/>
          <w:lang w:eastAsia="lv-LV"/>
        </w:rPr>
        <w:t>(izdots ne agrāk kā trīs mēnešus pirms komisijas sēdes), individuālais izglītības programmas apguves plāns un tā izvērtējums (ja attiecināms).</w:t>
      </w:r>
    </w:p>
    <w:p w14:paraId="451B6FC4" w14:textId="77777777" w:rsidR="00010C16" w:rsidRPr="00010C16" w:rsidRDefault="00010C16" w:rsidP="00010C16">
      <w:pPr>
        <w:rPr>
          <w:rFonts w:ascii="Times New Roman" w:hAnsi="Times New Roman" w:cs="Times New Roman"/>
          <w:sz w:val="24"/>
          <w:szCs w:val="24"/>
        </w:rPr>
      </w:pPr>
    </w:p>
    <w:p w14:paraId="09C779B5" w14:textId="7757C854" w:rsidR="002A0FCF" w:rsidRDefault="001839BB" w:rsidP="002A0F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Sagatavoja Māra Silova</w:t>
      </w:r>
    </w:p>
    <w:p w14:paraId="224F6AA9" w14:textId="2C62CA8C" w:rsidR="001839BB" w:rsidRPr="00010C16" w:rsidRDefault="001839BB" w:rsidP="002A0F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25495680</w:t>
      </w:r>
    </w:p>
    <w:sectPr w:rsidR="001839BB" w:rsidRPr="00010C16" w:rsidSect="002A0FCF">
      <w:pgSz w:w="12240" w:h="15840"/>
      <w:pgMar w:top="709" w:right="1325"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18DE"/>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22F01138"/>
    <w:multiLevelType w:val="hybridMultilevel"/>
    <w:tmpl w:val="ECCCDF02"/>
    <w:lvl w:ilvl="0" w:tplc="3184E56C">
      <w:start w:val="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3C37E8"/>
    <w:multiLevelType w:val="multilevel"/>
    <w:tmpl w:val="1E4CD3A2"/>
    <w:lvl w:ilvl="0">
      <w:start w:val="2"/>
      <w:numFmt w:val="decimal"/>
      <w:lvlText w:val="%1."/>
      <w:lvlJc w:val="left"/>
      <w:pPr>
        <w:tabs>
          <w:tab w:val="num" w:pos="9574"/>
        </w:tabs>
        <w:ind w:left="9574" w:hanging="360"/>
      </w:pPr>
    </w:lvl>
    <w:lvl w:ilvl="1">
      <w:start w:val="1"/>
      <w:numFmt w:val="bullet"/>
      <w:lvlText w:val="o"/>
      <w:lvlJc w:val="left"/>
      <w:pPr>
        <w:tabs>
          <w:tab w:val="num" w:pos="10294"/>
        </w:tabs>
        <w:ind w:left="10294" w:hanging="360"/>
      </w:pPr>
      <w:rPr>
        <w:rFonts w:ascii="Courier New" w:hAnsi="Courier New" w:cs="Times New Roman" w:hint="default"/>
        <w:sz w:val="20"/>
      </w:rPr>
    </w:lvl>
    <w:lvl w:ilvl="2">
      <w:start w:val="1"/>
      <w:numFmt w:val="decimal"/>
      <w:lvlText w:val="%3."/>
      <w:lvlJc w:val="left"/>
      <w:pPr>
        <w:tabs>
          <w:tab w:val="num" w:pos="11014"/>
        </w:tabs>
        <w:ind w:left="11014" w:hanging="360"/>
      </w:pPr>
    </w:lvl>
    <w:lvl w:ilvl="3">
      <w:start w:val="1"/>
      <w:numFmt w:val="decimal"/>
      <w:lvlText w:val="%4."/>
      <w:lvlJc w:val="left"/>
      <w:pPr>
        <w:tabs>
          <w:tab w:val="num" w:pos="11734"/>
        </w:tabs>
        <w:ind w:left="11734" w:hanging="360"/>
      </w:pPr>
    </w:lvl>
    <w:lvl w:ilvl="4">
      <w:start w:val="1"/>
      <w:numFmt w:val="decimal"/>
      <w:lvlText w:val="%5."/>
      <w:lvlJc w:val="left"/>
      <w:pPr>
        <w:tabs>
          <w:tab w:val="num" w:pos="12454"/>
        </w:tabs>
        <w:ind w:left="12454" w:hanging="360"/>
      </w:pPr>
    </w:lvl>
    <w:lvl w:ilvl="5">
      <w:start w:val="1"/>
      <w:numFmt w:val="decimal"/>
      <w:lvlText w:val="%6."/>
      <w:lvlJc w:val="left"/>
      <w:pPr>
        <w:tabs>
          <w:tab w:val="num" w:pos="13174"/>
        </w:tabs>
        <w:ind w:left="13174" w:hanging="360"/>
      </w:pPr>
    </w:lvl>
    <w:lvl w:ilvl="6">
      <w:start w:val="1"/>
      <w:numFmt w:val="decimal"/>
      <w:lvlText w:val="%7."/>
      <w:lvlJc w:val="left"/>
      <w:pPr>
        <w:tabs>
          <w:tab w:val="num" w:pos="13894"/>
        </w:tabs>
        <w:ind w:left="13894" w:hanging="360"/>
      </w:pPr>
    </w:lvl>
    <w:lvl w:ilvl="7">
      <w:start w:val="1"/>
      <w:numFmt w:val="decimal"/>
      <w:lvlText w:val="%8."/>
      <w:lvlJc w:val="left"/>
      <w:pPr>
        <w:tabs>
          <w:tab w:val="num" w:pos="14614"/>
        </w:tabs>
        <w:ind w:left="14614" w:hanging="360"/>
      </w:pPr>
    </w:lvl>
    <w:lvl w:ilvl="8">
      <w:start w:val="1"/>
      <w:numFmt w:val="decimal"/>
      <w:lvlText w:val="%9."/>
      <w:lvlJc w:val="left"/>
      <w:pPr>
        <w:tabs>
          <w:tab w:val="num" w:pos="15334"/>
        </w:tabs>
        <w:ind w:left="15334" w:hanging="360"/>
      </w:pPr>
    </w:lvl>
  </w:abstractNum>
  <w:abstractNum w:abstractNumId="3" w15:restartNumberingAfterBreak="0">
    <w:nsid w:val="71650886"/>
    <w:multiLevelType w:val="multilevel"/>
    <w:tmpl w:val="E82A4A44"/>
    <w:lvl w:ilvl="0">
      <w:start w:val="1"/>
      <w:numFmt w:val="decimal"/>
      <w:lvlText w:val="%1."/>
      <w:lvlJc w:val="left"/>
      <w:pPr>
        <w:tabs>
          <w:tab w:val="num" w:pos="720"/>
        </w:tabs>
        <w:ind w:left="720" w:hanging="360"/>
      </w:pPr>
      <w:rPr>
        <w:rFonts w:ascii="Verdana" w:eastAsia="Times New Roman" w:hAnsi="Verdana" w:cs="Arial"/>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6055EE"/>
    <w:multiLevelType w:val="multilevel"/>
    <w:tmpl w:val="125807C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89230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352459">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395957">
    <w:abstractNumId w:val="3"/>
  </w:num>
  <w:num w:numId="4" w16cid:durableId="662658181">
    <w:abstractNumId w:val="1"/>
  </w:num>
  <w:num w:numId="5" w16cid:durableId="1941715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48"/>
    <w:rsid w:val="00010C16"/>
    <w:rsid w:val="000510C2"/>
    <w:rsid w:val="0012061F"/>
    <w:rsid w:val="001839BB"/>
    <w:rsid w:val="001D7E48"/>
    <w:rsid w:val="00234C54"/>
    <w:rsid w:val="00254B7B"/>
    <w:rsid w:val="002A0FCF"/>
    <w:rsid w:val="003D4337"/>
    <w:rsid w:val="00491583"/>
    <w:rsid w:val="0054474D"/>
    <w:rsid w:val="006C698B"/>
    <w:rsid w:val="007011F4"/>
    <w:rsid w:val="00727CE8"/>
    <w:rsid w:val="007B2444"/>
    <w:rsid w:val="007C3442"/>
    <w:rsid w:val="00895388"/>
    <w:rsid w:val="00A62B00"/>
    <w:rsid w:val="00AB0247"/>
    <w:rsid w:val="00BB119E"/>
    <w:rsid w:val="00BF4E8A"/>
    <w:rsid w:val="00C46105"/>
    <w:rsid w:val="00CC08C6"/>
    <w:rsid w:val="00CC3F11"/>
    <w:rsid w:val="00CE69C2"/>
    <w:rsid w:val="00E63188"/>
    <w:rsid w:val="00E8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02B6"/>
  <w15:chartTrackingRefBased/>
  <w15:docId w15:val="{EDD44465-9553-4DD0-963F-39F840C3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E48"/>
    <w:pPr>
      <w:spacing w:after="200" w:line="276" w:lineRule="auto"/>
    </w:pPr>
    <w:rPr>
      <w:kern w:val="0"/>
      <w:lang w:val="lv-LV"/>
      <w14:ligatures w14:val="none"/>
    </w:rPr>
  </w:style>
  <w:style w:type="paragraph" w:styleId="Virsraksts1">
    <w:name w:val="heading 1"/>
    <w:basedOn w:val="Parasts"/>
    <w:next w:val="Parasts"/>
    <w:link w:val="Virsraksts1Rakstz"/>
    <w:uiPriority w:val="9"/>
    <w:qFormat/>
    <w:rsid w:val="001D7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D7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D7E4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D7E4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D7E4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D7E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7E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7E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7E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7E4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D7E4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D7E4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D7E4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D7E4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D7E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7E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7E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7E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7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7E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7E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7E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7E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7E48"/>
    <w:rPr>
      <w:i/>
      <w:iCs/>
      <w:color w:val="404040" w:themeColor="text1" w:themeTint="BF"/>
    </w:rPr>
  </w:style>
  <w:style w:type="paragraph" w:styleId="Sarakstarindkopa">
    <w:name w:val="List Paragraph"/>
    <w:basedOn w:val="Parasts"/>
    <w:uiPriority w:val="34"/>
    <w:qFormat/>
    <w:rsid w:val="001D7E48"/>
    <w:pPr>
      <w:ind w:left="720"/>
      <w:contextualSpacing/>
    </w:pPr>
  </w:style>
  <w:style w:type="character" w:styleId="Intensvsizclums">
    <w:name w:val="Intense Emphasis"/>
    <w:basedOn w:val="Noklusjumarindkopasfonts"/>
    <w:uiPriority w:val="21"/>
    <w:qFormat/>
    <w:rsid w:val="001D7E48"/>
    <w:rPr>
      <w:i/>
      <w:iCs/>
      <w:color w:val="0F4761" w:themeColor="accent1" w:themeShade="BF"/>
    </w:rPr>
  </w:style>
  <w:style w:type="paragraph" w:styleId="Intensvscitts">
    <w:name w:val="Intense Quote"/>
    <w:basedOn w:val="Parasts"/>
    <w:next w:val="Parasts"/>
    <w:link w:val="IntensvscittsRakstz"/>
    <w:uiPriority w:val="30"/>
    <w:qFormat/>
    <w:rsid w:val="001D7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D7E48"/>
    <w:rPr>
      <w:i/>
      <w:iCs/>
      <w:color w:val="0F4761" w:themeColor="accent1" w:themeShade="BF"/>
    </w:rPr>
  </w:style>
  <w:style w:type="character" w:styleId="Intensvaatsauce">
    <w:name w:val="Intense Reference"/>
    <w:basedOn w:val="Noklusjumarindkopasfonts"/>
    <w:uiPriority w:val="32"/>
    <w:qFormat/>
    <w:rsid w:val="001D7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991">
      <w:bodyDiv w:val="1"/>
      <w:marLeft w:val="0"/>
      <w:marRight w:val="0"/>
      <w:marTop w:val="0"/>
      <w:marBottom w:val="0"/>
      <w:divBdr>
        <w:top w:val="none" w:sz="0" w:space="0" w:color="auto"/>
        <w:left w:val="none" w:sz="0" w:space="0" w:color="auto"/>
        <w:bottom w:val="none" w:sz="0" w:space="0" w:color="auto"/>
        <w:right w:val="none" w:sz="0" w:space="0" w:color="auto"/>
      </w:divBdr>
    </w:div>
    <w:div w:id="781845565">
      <w:bodyDiv w:val="1"/>
      <w:marLeft w:val="0"/>
      <w:marRight w:val="0"/>
      <w:marTop w:val="0"/>
      <w:marBottom w:val="0"/>
      <w:divBdr>
        <w:top w:val="none" w:sz="0" w:space="0" w:color="auto"/>
        <w:left w:val="none" w:sz="0" w:space="0" w:color="auto"/>
        <w:bottom w:val="none" w:sz="0" w:space="0" w:color="auto"/>
        <w:right w:val="none" w:sz="0" w:space="0" w:color="auto"/>
      </w:divBdr>
    </w:div>
    <w:div w:id="946812013">
      <w:bodyDiv w:val="1"/>
      <w:marLeft w:val="0"/>
      <w:marRight w:val="0"/>
      <w:marTop w:val="0"/>
      <w:marBottom w:val="0"/>
      <w:divBdr>
        <w:top w:val="none" w:sz="0" w:space="0" w:color="auto"/>
        <w:left w:val="none" w:sz="0" w:space="0" w:color="auto"/>
        <w:bottom w:val="none" w:sz="0" w:space="0" w:color="auto"/>
        <w:right w:val="none" w:sz="0" w:space="0" w:color="auto"/>
      </w:divBdr>
    </w:div>
    <w:div w:id="1532301554">
      <w:bodyDiv w:val="1"/>
      <w:marLeft w:val="0"/>
      <w:marRight w:val="0"/>
      <w:marTop w:val="0"/>
      <w:marBottom w:val="0"/>
      <w:divBdr>
        <w:top w:val="none" w:sz="0" w:space="0" w:color="auto"/>
        <w:left w:val="none" w:sz="0" w:space="0" w:color="auto"/>
        <w:bottom w:val="none" w:sz="0" w:space="0" w:color="auto"/>
        <w:right w:val="none" w:sz="0" w:space="0" w:color="auto"/>
      </w:divBdr>
    </w:div>
    <w:div w:id="19398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3736</Words>
  <Characters>2130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Veģe</dc:creator>
  <cp:keywords/>
  <dc:description/>
  <cp:lastModifiedBy>Māra Silova</cp:lastModifiedBy>
  <cp:revision>8</cp:revision>
  <dcterms:created xsi:type="dcterms:W3CDTF">2026-03-06T08:48:00Z</dcterms:created>
  <dcterms:modified xsi:type="dcterms:W3CDTF">2026-03-06T09:06:00Z</dcterms:modified>
</cp:coreProperties>
</file>