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D672" w14:textId="77777777" w:rsidR="002C0B0C" w:rsidRPr="00DA4259" w:rsidRDefault="002C0B0C" w:rsidP="002C0B0C">
      <w:pPr>
        <w:suppressAutoHyphens/>
        <w:spacing w:line="252" w:lineRule="auto"/>
        <w:ind w:left="-60" w:right="-49"/>
        <w:jc w:val="right"/>
        <w:textAlignment w:val="baseline"/>
        <w:rPr>
          <w:rFonts w:eastAsia="Calibri"/>
          <w:b/>
          <w:lang w:eastAsia="ar-SA"/>
        </w:rPr>
      </w:pPr>
      <w:r>
        <w:rPr>
          <w:rFonts w:eastAsia="Calibri"/>
          <w:b/>
          <w:lang w:eastAsia="ar-SA"/>
        </w:rPr>
        <w:t>1</w:t>
      </w:r>
      <w:r w:rsidRPr="00DA4259">
        <w:rPr>
          <w:rFonts w:eastAsia="Calibri"/>
          <w:b/>
          <w:lang w:eastAsia="ar-SA"/>
        </w:rPr>
        <w:t>.</w:t>
      </w:r>
      <w:r w:rsidRPr="00DA4259">
        <w:rPr>
          <w:rFonts w:eastAsia="Calibri"/>
          <w:b/>
          <w:color w:val="000000" w:themeColor="text1"/>
          <w:lang w:eastAsia="ar-SA"/>
        </w:rPr>
        <w:t>p</w:t>
      </w:r>
      <w:r w:rsidRPr="00DA4259">
        <w:rPr>
          <w:rFonts w:eastAsia="Calibri"/>
          <w:b/>
          <w:lang w:eastAsia="ar-SA"/>
        </w:rPr>
        <w:t>ielikums</w:t>
      </w:r>
    </w:p>
    <w:p w14:paraId="697E8DA2" w14:textId="77C60CD5" w:rsidR="002C0B0C" w:rsidRDefault="00C241CF" w:rsidP="002C0B0C">
      <w:pPr>
        <w:suppressAutoHyphens/>
        <w:spacing w:line="252" w:lineRule="auto"/>
        <w:ind w:left="-60" w:right="-49"/>
        <w:jc w:val="right"/>
        <w:textAlignment w:val="baseline"/>
        <w:rPr>
          <w:rFonts w:eastAsia="Calibri"/>
          <w:lang w:val="pt-BR" w:eastAsia="ar-SA"/>
        </w:rPr>
      </w:pPr>
      <w:r>
        <w:rPr>
          <w:rFonts w:eastAsia="Calibri"/>
          <w:lang w:eastAsia="ar-SA"/>
        </w:rPr>
        <w:t>20</w:t>
      </w:r>
      <w:r w:rsidR="002C0B0C">
        <w:rPr>
          <w:rFonts w:eastAsia="Calibri"/>
          <w:lang w:eastAsia="ar-SA"/>
        </w:rPr>
        <w:t>.01</w:t>
      </w:r>
      <w:r w:rsidR="002C0B0C" w:rsidRPr="00DA4259">
        <w:rPr>
          <w:rFonts w:eastAsia="Calibri"/>
          <w:lang w:eastAsia="ar-SA"/>
        </w:rPr>
        <w:t xml:space="preserve">.2026. </w:t>
      </w:r>
      <w:r w:rsidR="002C0B0C">
        <w:rPr>
          <w:rFonts w:eastAsia="Calibri"/>
          <w:lang w:val="pt-BR" w:eastAsia="ar-SA"/>
        </w:rPr>
        <w:t>Dobeles novada pašvaldības</w:t>
      </w:r>
    </w:p>
    <w:p w14:paraId="370C5EDD" w14:textId="77777777" w:rsidR="002C0B0C" w:rsidRDefault="002C0B0C" w:rsidP="002C0B0C">
      <w:pPr>
        <w:suppressAutoHyphens/>
        <w:spacing w:line="252" w:lineRule="auto"/>
        <w:ind w:left="-60" w:right="-49"/>
        <w:jc w:val="right"/>
        <w:textAlignment w:val="baseline"/>
        <w:rPr>
          <w:rFonts w:eastAsia="Calibri"/>
          <w:lang w:val="pt-BR" w:eastAsia="ar-SA"/>
        </w:rPr>
      </w:pPr>
      <w:r>
        <w:rPr>
          <w:rFonts w:eastAsia="Calibri"/>
          <w:lang w:val="pt-BR" w:eastAsia="ar-SA"/>
        </w:rPr>
        <w:t>Nekustamo īpašumu iznomāšanas komisijas</w:t>
      </w:r>
    </w:p>
    <w:p w14:paraId="70A0040C" w14:textId="77777777" w:rsidR="002C0B0C" w:rsidRDefault="002C0B0C" w:rsidP="002C0B0C">
      <w:pPr>
        <w:suppressAutoHyphens/>
        <w:spacing w:line="252" w:lineRule="auto"/>
        <w:ind w:left="-60" w:right="-49"/>
        <w:jc w:val="right"/>
        <w:textAlignment w:val="baseline"/>
        <w:rPr>
          <w:rFonts w:eastAsia="Calibri"/>
          <w:b/>
          <w:lang w:val="pt-BR" w:eastAsia="ar-SA"/>
        </w:rPr>
      </w:pPr>
      <w:r>
        <w:rPr>
          <w:rFonts w:eastAsia="Calibri"/>
          <w:lang w:val="pt-BR" w:eastAsia="ar-SA"/>
        </w:rPr>
        <w:t>lēmumam Nr.2.13/2026/1</w:t>
      </w:r>
    </w:p>
    <w:p w14:paraId="45C8304D" w14:textId="77777777" w:rsidR="002C0B0C" w:rsidRDefault="002C0B0C" w:rsidP="002C0B0C">
      <w:pPr>
        <w:suppressAutoHyphens/>
        <w:spacing w:after="160" w:line="252" w:lineRule="auto"/>
        <w:ind w:left="-60" w:right="-49"/>
        <w:jc w:val="center"/>
        <w:textAlignment w:val="baseline"/>
        <w:rPr>
          <w:rFonts w:eastAsia="Calibri"/>
          <w:b/>
          <w:lang w:val="pt-BR" w:eastAsia="ar-SA"/>
        </w:rPr>
      </w:pPr>
    </w:p>
    <w:p w14:paraId="2BF1E233" w14:textId="77777777" w:rsidR="002C0B0C" w:rsidRDefault="002C0B0C" w:rsidP="002C0B0C">
      <w:pPr>
        <w:suppressAutoHyphens/>
        <w:spacing w:after="160" w:line="252" w:lineRule="auto"/>
        <w:ind w:left="-60" w:right="-49"/>
        <w:jc w:val="center"/>
        <w:textAlignment w:val="baseline"/>
        <w:rPr>
          <w:rFonts w:eastAsia="Calibri"/>
          <w:b/>
        </w:rPr>
      </w:pPr>
      <w:r>
        <w:rPr>
          <w:rFonts w:eastAsia="Calibri"/>
          <w:b/>
          <w:lang w:val="pt-BR" w:eastAsia="ar-SA"/>
        </w:rPr>
        <w:t xml:space="preserve">DOBELES NOVADA PAŠVALDĪBAS ZEMES </w:t>
      </w:r>
      <w:r>
        <w:rPr>
          <w:b/>
        </w:rPr>
        <w:t>„LAUKA MADARAS”</w:t>
      </w:r>
      <w:r>
        <w:rPr>
          <w:rFonts w:eastAsia="Calibri"/>
          <w:b/>
          <w:lang w:val="pt-BR" w:eastAsia="ar-SA"/>
        </w:rPr>
        <w:t xml:space="preserve">, AUGSTKALNES PAGASTĀ, DOBELES NOVADĀ </w:t>
      </w:r>
      <w:r>
        <w:rPr>
          <w:rFonts w:eastAsia="Calibri"/>
          <w:b/>
        </w:rPr>
        <w:t>NOMAS TIESĪBU IZSOLES NOTEIKUMI</w:t>
      </w:r>
    </w:p>
    <w:p w14:paraId="797F8B67" w14:textId="77777777" w:rsidR="002C0B0C" w:rsidRDefault="002C0B0C" w:rsidP="002C0B0C">
      <w:pPr>
        <w:suppressAutoHyphens/>
        <w:spacing w:line="252" w:lineRule="auto"/>
        <w:ind w:left="-60" w:right="-49"/>
        <w:jc w:val="center"/>
        <w:textAlignment w:val="baseline"/>
        <w:rPr>
          <w:rFonts w:eastAsia="Calibri"/>
          <w:b/>
          <w:bCs/>
          <w:lang w:eastAsia="ar-SA"/>
        </w:rPr>
      </w:pPr>
      <w:r>
        <w:rPr>
          <w:rFonts w:eastAsia="Calibri"/>
          <w:b/>
          <w:bCs/>
          <w:lang w:eastAsia="ar-SA"/>
        </w:rPr>
        <w:t>Vispārīgie noteikumi</w:t>
      </w:r>
    </w:p>
    <w:p w14:paraId="2D13D632"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t xml:space="preserve">Zemes nomas tiesību izsoles noteikumi (turpmāk – noteikumi) nosaka kārtību, kādā notiek </w:t>
      </w:r>
      <w:r>
        <w:rPr>
          <w:rFonts w:eastAsia="Calibri"/>
          <w:lang w:eastAsia="ar-SA"/>
        </w:rPr>
        <w:t xml:space="preserve">Dobeles novada pašvaldībai piekritīgas zemes </w:t>
      </w:r>
      <w:r>
        <w:t>„Lauka Madaras</w:t>
      </w:r>
      <w:r>
        <w:rPr>
          <w:bCs/>
        </w:rPr>
        <w:t xml:space="preserve">”, Augstkalnes </w:t>
      </w:r>
      <w:r>
        <w:rPr>
          <w:rFonts w:eastAsia="Calibri"/>
        </w:rPr>
        <w:t xml:space="preserve">pagastā, Dobeles novadā, kadastra apzīmējums 46440050173, platība 1,67 ha, </w:t>
      </w:r>
      <w:r>
        <w:rPr>
          <w:rFonts w:eastAsia="Calibri"/>
          <w:lang w:eastAsia="ar-SA"/>
        </w:rPr>
        <w:t xml:space="preserve">(turpmāk – Izsoles objekts) </w:t>
      </w:r>
      <w:r>
        <w:rPr>
          <w:rFonts w:eastAsia="Calibri"/>
        </w:rPr>
        <w:t xml:space="preserve">nomas tiesību </w:t>
      </w:r>
      <w:r>
        <w:rPr>
          <w:rFonts w:eastAsia="Calibri"/>
          <w:lang w:eastAsia="ar-SA"/>
        </w:rPr>
        <w:t>izsole</w:t>
      </w:r>
    </w:p>
    <w:p w14:paraId="6D0D05AB"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t>Noteikumu mērķis ir nodrošināt izsoles dalībniekiem atklātu un vienādu iespēju zemes nomas tiesību iegūšanu, kā arī iespējami augstākas zemes nomas maksas iegūšanu.</w:t>
      </w:r>
    </w:p>
    <w:p w14:paraId="279F523B"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t>Izsoles objekta plānotā (atļautā) izmantošana: zeme, uz kuras galvenā saimnieciskā darbība ir lauksaimniecība, kods 0101.</w:t>
      </w:r>
    </w:p>
    <w:p w14:paraId="2622647F"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val="pt-BR" w:eastAsia="ar-SA"/>
        </w:rPr>
      </w:pPr>
      <w:r>
        <w:t>Izsoles objekta nomas termiņš: 5 (pieci gadi) no zemes nomas līguma noslēgšanas dienas.</w:t>
      </w:r>
    </w:p>
    <w:p w14:paraId="1076256B" w14:textId="77777777" w:rsidR="002C0B0C" w:rsidRDefault="002C0B0C" w:rsidP="002C0B0C">
      <w:pPr>
        <w:suppressAutoHyphens/>
        <w:ind w:left="-60" w:right="-49"/>
        <w:jc w:val="center"/>
        <w:textAlignment w:val="baseline"/>
        <w:rPr>
          <w:rFonts w:eastAsia="Calibri"/>
          <w:b/>
          <w:bCs/>
          <w:lang w:eastAsia="ar-SA"/>
        </w:rPr>
      </w:pPr>
      <w:r>
        <w:rPr>
          <w:rFonts w:eastAsia="Calibri"/>
          <w:b/>
          <w:bCs/>
          <w:lang w:eastAsia="ar-SA"/>
        </w:rPr>
        <w:t>Īpašie noteikumi</w:t>
      </w:r>
    </w:p>
    <w:p w14:paraId="1F864613" w14:textId="789B7D76"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Izsoli organizē Dobeles novada pašvaldības </w:t>
      </w:r>
      <w:r>
        <w:rPr>
          <w:rFonts w:eastAsia="Calibri"/>
        </w:rPr>
        <w:t>Nekustamo īpašumu iznomāšanas komisija (turpmāk tekstā – Komisija)</w:t>
      </w:r>
      <w:r>
        <w:rPr>
          <w:rFonts w:eastAsia="Calibri"/>
          <w:lang w:eastAsia="ar-SA"/>
        </w:rPr>
        <w:t xml:space="preserve">, Brīvības ielā 15, Dobelē, Dobeles novadā, </w:t>
      </w:r>
      <w:r w:rsidR="00893804" w:rsidRPr="00893804">
        <w:rPr>
          <w:rFonts w:eastAsia="Calibri"/>
          <w:lang w:eastAsia="ar-SA"/>
        </w:rPr>
        <w:t>3.stāva lielajā zālē</w:t>
      </w:r>
      <w:r w:rsidRPr="003147CA">
        <w:rPr>
          <w:rFonts w:eastAsia="Calibri"/>
          <w:lang w:eastAsia="ar-SA"/>
        </w:rPr>
        <w:t>, 2026. gada 11. februārī, plkst. 13.15,</w:t>
      </w:r>
      <w:r>
        <w:rPr>
          <w:rFonts w:eastAsia="Calibri"/>
          <w:lang w:eastAsia="ar-SA"/>
        </w:rPr>
        <w:t xml:space="preserve"> saskaņā ar šiem noteikumiem.</w:t>
      </w:r>
    </w:p>
    <w:p w14:paraId="7D3B1653"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val="pt-BR" w:eastAsia="ar-SA"/>
        </w:rPr>
        <w:t xml:space="preserve">Izsoles veids – mutiska izsole ar augšupejošu soli. </w:t>
      </w:r>
      <w:r>
        <w:rPr>
          <w:rFonts w:eastAsia="Calibri"/>
          <w:lang w:eastAsia="ar-SA"/>
        </w:rPr>
        <w:t xml:space="preserve">Maksāšanas līdzeklis – </w:t>
      </w:r>
      <w:r>
        <w:rPr>
          <w:rFonts w:eastAsia="Calibri"/>
          <w:i/>
          <w:lang w:eastAsia="ar-SA"/>
        </w:rPr>
        <w:t>euro.</w:t>
      </w:r>
    </w:p>
    <w:p w14:paraId="5ED45CAC"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13F40954"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dalībnieks pēc reģistrācijas izsolei nav tiesīgs celt pretenzijas par izsoles objekta faktisko stāvokli.</w:t>
      </w:r>
    </w:p>
    <w:p w14:paraId="1416A300" w14:textId="77777777" w:rsidR="002C0B0C" w:rsidRDefault="002C0B0C" w:rsidP="002C0B0C">
      <w:pPr>
        <w:suppressAutoHyphens/>
        <w:spacing w:line="252" w:lineRule="auto"/>
        <w:ind w:left="-60" w:right="-49"/>
        <w:jc w:val="center"/>
        <w:textAlignment w:val="baseline"/>
        <w:rPr>
          <w:rFonts w:eastAsia="Calibri"/>
          <w:b/>
          <w:bCs/>
          <w:lang w:eastAsia="ar-SA"/>
        </w:rPr>
      </w:pPr>
      <w:r>
        <w:rPr>
          <w:rFonts w:eastAsia="Calibri"/>
          <w:lang w:eastAsia="ar-SA"/>
        </w:rPr>
        <w:t xml:space="preserve"> </w:t>
      </w:r>
      <w:r>
        <w:rPr>
          <w:rFonts w:eastAsia="Calibri"/>
          <w:b/>
          <w:bCs/>
          <w:lang w:eastAsia="ar-SA"/>
        </w:rPr>
        <w:t>Izsoles dalībnieku reģistrācija</w:t>
      </w:r>
    </w:p>
    <w:p w14:paraId="4377F56A"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Par izsoles dalībnieku var reģistrēt fizisku vai juridisku personu, personālsabiedrību, </w:t>
      </w:r>
      <w:r>
        <w:t>kura saskaņā ar spēkā esošajiem normatīvajiem aktiem un šiem noteikumiem ir tiesīga piedalīties izsolē un iegūt nomas tiesības.</w:t>
      </w:r>
    </w:p>
    <w:p w14:paraId="6C0EC91C"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Nosacījumi dalībai izsolē:</w:t>
      </w:r>
    </w:p>
    <w:p w14:paraId="0E461CB4" w14:textId="77777777" w:rsidR="002C0B0C" w:rsidRDefault="002C0B0C" w:rsidP="002C0B0C">
      <w:pPr>
        <w:suppressAutoHyphens/>
        <w:spacing w:line="252" w:lineRule="auto"/>
        <w:ind w:left="851" w:right="-49" w:hanging="567"/>
        <w:jc w:val="both"/>
        <w:textAlignment w:val="baseline"/>
        <w:rPr>
          <w:rFonts w:eastAsia="Calibri"/>
          <w:lang w:eastAsia="ar-SA"/>
        </w:rPr>
      </w:pPr>
      <w:r>
        <w:rPr>
          <w:rFonts w:eastAsia="Calibri"/>
          <w:lang w:eastAsia="ar-SA"/>
        </w:rPr>
        <w:t>10.1. attiecībā uz izsoles dalībnieku nav konstatēti apstākļi, kas noteikti Ministru kabineta 2018. gada 19. jūnija noteikumu Nr. 350 “</w:t>
      </w:r>
      <w:r>
        <w:rPr>
          <w:szCs w:val="20"/>
        </w:rPr>
        <w:t>Publiskas personas zemes nomas un apbūves tiesības noteikumi” 38. un 39. punktā;</w:t>
      </w:r>
    </w:p>
    <w:p w14:paraId="32C7DDAA" w14:textId="77777777" w:rsidR="002C0B0C" w:rsidRDefault="002C0B0C" w:rsidP="002C0B0C">
      <w:pPr>
        <w:suppressAutoHyphens/>
        <w:spacing w:line="252" w:lineRule="auto"/>
        <w:ind w:left="851" w:right="-49" w:hanging="567"/>
        <w:jc w:val="both"/>
        <w:textAlignment w:val="baseline"/>
        <w:rPr>
          <w:rFonts w:eastAsia="Calibri"/>
          <w:lang w:eastAsia="ar-SA"/>
        </w:rPr>
      </w:pPr>
      <w:r>
        <w:rPr>
          <w:rFonts w:eastAsia="Calibri"/>
          <w:lang w:eastAsia="ar-SA"/>
        </w:rPr>
        <w:t>10.2. izsoles dalībnieks nav pasludināts par maksātnespējīgu, nav apturēta vai pārtraukta tā saimnieciskā darbība;</w:t>
      </w:r>
    </w:p>
    <w:p w14:paraId="388F860B" w14:textId="77777777" w:rsidR="002C0B0C" w:rsidRPr="00B85546" w:rsidRDefault="002C0B0C" w:rsidP="002C0B0C">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Pr>
          <w:rFonts w:eastAsia="Calibri"/>
          <w:sz w:val="24"/>
          <w:szCs w:val="24"/>
          <w:lang w:eastAsia="ar-SA"/>
        </w:rPr>
        <w:t xml:space="preserve">Izsoles dalībniekus reģistrē Dobeles novada pašvaldībā klientu apkalpošanas centros rakstveidā vai elektroniski </w:t>
      </w:r>
      <w:hyperlink r:id="rId5" w:history="1">
        <w:r>
          <w:rPr>
            <w:rStyle w:val="Hyperlink"/>
            <w:rFonts w:eastAsia="Calibri"/>
            <w:sz w:val="24"/>
            <w:szCs w:val="24"/>
            <w:lang w:eastAsia="ar-SA"/>
          </w:rPr>
          <w:t>apic@dobele.lv</w:t>
        </w:r>
      </w:hyperlink>
      <w:r>
        <w:rPr>
          <w:rFonts w:eastAsia="Calibri"/>
          <w:sz w:val="24"/>
          <w:szCs w:val="24"/>
          <w:lang w:eastAsia="ar-SA"/>
        </w:rPr>
        <w:t xml:space="preserve">, </w:t>
      </w:r>
      <w:r w:rsidRPr="00B85546">
        <w:rPr>
          <w:rFonts w:eastAsia="Calibri"/>
          <w:sz w:val="24"/>
          <w:szCs w:val="24"/>
          <w:lang w:eastAsia="ar-SA"/>
        </w:rPr>
        <w:t xml:space="preserve">līdz 2026.gada </w:t>
      </w:r>
      <w:r>
        <w:rPr>
          <w:rFonts w:eastAsia="Calibri"/>
          <w:sz w:val="24"/>
          <w:szCs w:val="24"/>
          <w:lang w:eastAsia="ar-SA"/>
        </w:rPr>
        <w:t>9</w:t>
      </w:r>
      <w:r w:rsidRPr="00B85546">
        <w:rPr>
          <w:rFonts w:eastAsia="Calibri"/>
          <w:sz w:val="24"/>
          <w:szCs w:val="24"/>
          <w:lang w:eastAsia="ar-SA"/>
        </w:rPr>
        <w:t>.</w:t>
      </w:r>
      <w:r>
        <w:rPr>
          <w:rFonts w:eastAsia="Calibri"/>
          <w:sz w:val="24"/>
          <w:szCs w:val="24"/>
          <w:lang w:eastAsia="ar-SA"/>
        </w:rPr>
        <w:t xml:space="preserve">februārim </w:t>
      </w:r>
      <w:r w:rsidRPr="00B85546">
        <w:rPr>
          <w:rFonts w:eastAsia="Calibri"/>
          <w:sz w:val="24"/>
          <w:szCs w:val="24"/>
          <w:lang w:eastAsia="ar-SA"/>
        </w:rPr>
        <w:t>plkst.17.00.</w:t>
      </w:r>
    </w:p>
    <w:p w14:paraId="7516322E"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Līdz reģistrācijai izsoles dalībniekam jāiemaksā:</w:t>
      </w:r>
    </w:p>
    <w:p w14:paraId="6F8FF4E9" w14:textId="77777777" w:rsidR="002C0B0C" w:rsidRPr="003147CA" w:rsidRDefault="002C0B0C" w:rsidP="002C0B0C">
      <w:pPr>
        <w:suppressAutoHyphens/>
        <w:spacing w:line="252" w:lineRule="auto"/>
        <w:ind w:left="709" w:right="-49" w:hanging="425"/>
        <w:jc w:val="both"/>
        <w:textAlignment w:val="baseline"/>
        <w:rPr>
          <w:rFonts w:eastAsia="Calibri"/>
          <w:i/>
          <w:lang w:eastAsia="ar-SA"/>
        </w:rPr>
      </w:pPr>
      <w:r>
        <w:rPr>
          <w:rFonts w:eastAsia="Calibri"/>
          <w:lang w:eastAsia="ar-SA"/>
        </w:rPr>
        <w:t xml:space="preserve">13.1. izsoles dalības </w:t>
      </w:r>
      <w:r w:rsidRPr="003147CA">
        <w:rPr>
          <w:rFonts w:eastAsia="Calibri"/>
          <w:color w:val="000000"/>
          <w:lang w:eastAsia="ar-SA"/>
        </w:rPr>
        <w:t>maksa 2</w:t>
      </w:r>
      <w:r w:rsidRPr="003147CA">
        <w:rPr>
          <w:rFonts w:eastAsia="Calibri"/>
          <w:lang w:eastAsia="ar-SA"/>
        </w:rPr>
        <w:t xml:space="preserve">0 EUR (divdesmit </w:t>
      </w:r>
      <w:r w:rsidRPr="003147CA">
        <w:rPr>
          <w:rFonts w:eastAsia="Calibri"/>
          <w:i/>
          <w:lang w:eastAsia="ar-SA"/>
        </w:rPr>
        <w:t>euro);</w:t>
      </w:r>
    </w:p>
    <w:p w14:paraId="00B3858F" w14:textId="77777777" w:rsidR="002C0B0C" w:rsidRDefault="002C0B0C" w:rsidP="002C0B0C">
      <w:pPr>
        <w:suppressAutoHyphens/>
        <w:spacing w:line="252" w:lineRule="auto"/>
        <w:ind w:left="709" w:right="-49" w:hanging="425"/>
        <w:jc w:val="both"/>
        <w:textAlignment w:val="baseline"/>
        <w:rPr>
          <w:rFonts w:eastAsia="Calibri"/>
          <w:lang w:val="it-IT" w:eastAsia="ar-SA"/>
        </w:rPr>
      </w:pPr>
      <w:r w:rsidRPr="003147CA">
        <w:rPr>
          <w:rFonts w:eastAsia="Calibri"/>
          <w:lang w:eastAsia="ar-SA"/>
        </w:rPr>
        <w:t>13.</w:t>
      </w:r>
      <w:r w:rsidRPr="003147CA">
        <w:rPr>
          <w:rFonts w:eastAsia="Calibri"/>
          <w:lang w:val="it-IT" w:eastAsia="ar-SA"/>
        </w:rPr>
        <w:t xml:space="preserve">2. drošības nauda 100 EUR (viens simts </w:t>
      </w:r>
      <w:r w:rsidRPr="003147CA">
        <w:rPr>
          <w:rFonts w:eastAsia="Calibri"/>
          <w:i/>
          <w:lang w:val="it-IT" w:eastAsia="ar-SA"/>
        </w:rPr>
        <w:t>euro</w:t>
      </w:r>
      <w:r w:rsidRPr="003147CA">
        <w:rPr>
          <w:rFonts w:eastAsia="Calibri"/>
          <w:lang w:val="it-IT" w:eastAsia="ar-SA"/>
        </w:rPr>
        <w:t>) apmērā</w:t>
      </w:r>
      <w:r>
        <w:rPr>
          <w:rFonts w:eastAsia="Calibri"/>
          <w:lang w:val="it-IT" w:eastAsia="ar-SA"/>
        </w:rPr>
        <w:t>.</w:t>
      </w:r>
    </w:p>
    <w:p w14:paraId="02177C9F" w14:textId="77777777" w:rsidR="002C0B0C" w:rsidRDefault="002C0B0C" w:rsidP="002C0B0C">
      <w:pPr>
        <w:suppressAutoHyphens/>
        <w:spacing w:line="252" w:lineRule="auto"/>
        <w:ind w:left="709" w:right="-49"/>
        <w:jc w:val="both"/>
        <w:textAlignment w:val="baseline"/>
        <w:rPr>
          <w:rFonts w:eastAsia="Calibri"/>
          <w:lang w:eastAsia="ar-SA"/>
        </w:rPr>
      </w:pPr>
      <w:r>
        <w:rPr>
          <w:rFonts w:eastAsia="Calibri"/>
          <w:lang w:eastAsia="ar-SA"/>
        </w:rPr>
        <w:t xml:space="preserve">Iemaksa ir veicama </w:t>
      </w:r>
      <w:r w:rsidRPr="00692D68">
        <w:rPr>
          <w:rFonts w:eastAsia="Calibri"/>
          <w:lang w:eastAsia="ar-SA"/>
        </w:rPr>
        <w:t>saskaņā ar rēķinu</w:t>
      </w:r>
      <w:r>
        <w:rPr>
          <w:rFonts w:eastAsia="Calibri"/>
          <w:lang w:eastAsia="ar-SA"/>
        </w:rPr>
        <w:t xml:space="preserve"> Dobeles novada pašvaldības norēķinu kontā LV94UNLA0050014267180, AS SEB bankas Dobeles filiālē vai LV28HABA0001402050427, AS Swedbank Dobeles filiālē.</w:t>
      </w:r>
    </w:p>
    <w:p w14:paraId="5A147FAE" w14:textId="77777777" w:rsidR="002C0B0C" w:rsidRPr="003147CA"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sidRPr="003147CA">
        <w:rPr>
          <w:rFonts w:eastAsia="Calibri"/>
          <w:lang w:eastAsia="ar-SA"/>
        </w:rPr>
        <w:t>Personai, kuras vēlas reģistrēties par izsoles dalībnieku, jāiesniedz pieteikums (5. vai 6. pielikums).</w:t>
      </w:r>
    </w:p>
    <w:p w14:paraId="5F732A15"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Reģistrētam izsoles dalībniekam izsniedz reģistrācijas apliecību, kurā norādīts:</w:t>
      </w:r>
    </w:p>
    <w:p w14:paraId="6022607D" w14:textId="77777777" w:rsidR="002C0B0C" w:rsidRDefault="002C0B0C" w:rsidP="002C0B0C">
      <w:pPr>
        <w:spacing w:line="252" w:lineRule="auto"/>
        <w:ind w:right="-49" w:firstLine="300"/>
        <w:jc w:val="both"/>
        <w:textAlignment w:val="baseline"/>
        <w:rPr>
          <w:rFonts w:eastAsia="Calibri"/>
        </w:rPr>
      </w:pPr>
      <w:r>
        <w:rPr>
          <w:rFonts w:eastAsia="Calibri"/>
        </w:rPr>
        <w:t>14.1. dalībnieka kārtas numurs;</w:t>
      </w:r>
    </w:p>
    <w:p w14:paraId="21DC74BA" w14:textId="77777777" w:rsidR="002C0B0C" w:rsidRDefault="002C0B0C" w:rsidP="002C0B0C">
      <w:pPr>
        <w:spacing w:line="252" w:lineRule="auto"/>
        <w:ind w:right="-49" w:firstLine="300"/>
        <w:jc w:val="both"/>
        <w:textAlignment w:val="baseline"/>
        <w:rPr>
          <w:rFonts w:eastAsia="Calibri"/>
        </w:rPr>
      </w:pPr>
      <w:r>
        <w:rPr>
          <w:rFonts w:eastAsia="Calibri"/>
        </w:rPr>
        <w:t>14.2. dalībnieka vārds un uzvārds vai nosaukums;</w:t>
      </w:r>
    </w:p>
    <w:p w14:paraId="2176CAD4" w14:textId="77777777" w:rsidR="002C0B0C" w:rsidRDefault="002C0B0C" w:rsidP="002C0B0C">
      <w:pPr>
        <w:spacing w:line="252" w:lineRule="auto"/>
        <w:ind w:right="-49" w:firstLine="300"/>
        <w:jc w:val="both"/>
        <w:textAlignment w:val="baseline"/>
        <w:rPr>
          <w:rFonts w:eastAsia="Calibri"/>
        </w:rPr>
      </w:pPr>
      <w:r>
        <w:rPr>
          <w:rFonts w:eastAsia="Calibri"/>
          <w:lang w:val="pt-BR"/>
        </w:rPr>
        <w:lastRenderedPageBreak/>
        <w:t>14.3. atzīme par izsoles dalības maksas samaksu;</w:t>
      </w:r>
    </w:p>
    <w:p w14:paraId="654FF6E3" w14:textId="77777777" w:rsidR="002C0B0C" w:rsidRDefault="002C0B0C" w:rsidP="002C0B0C">
      <w:pPr>
        <w:spacing w:line="252" w:lineRule="auto"/>
        <w:ind w:right="-49" w:firstLine="300"/>
        <w:jc w:val="both"/>
        <w:textAlignment w:val="baseline"/>
        <w:rPr>
          <w:rFonts w:eastAsia="Calibri"/>
        </w:rPr>
      </w:pPr>
      <w:r>
        <w:rPr>
          <w:rFonts w:eastAsia="Calibri"/>
        </w:rPr>
        <w:t>14.4. izsoles vieta un laiks;</w:t>
      </w:r>
    </w:p>
    <w:p w14:paraId="47BF546E" w14:textId="77777777" w:rsidR="002C0B0C" w:rsidRDefault="002C0B0C" w:rsidP="002C0B0C">
      <w:pPr>
        <w:spacing w:line="252" w:lineRule="auto"/>
        <w:ind w:left="709" w:right="-49" w:hanging="409"/>
        <w:jc w:val="both"/>
        <w:textAlignment w:val="baseline"/>
        <w:rPr>
          <w:rFonts w:eastAsia="Calibri"/>
          <w:b/>
          <w:bCs/>
          <w:strike/>
          <w:highlight w:val="cyan"/>
          <w:lang w:eastAsia="ar-SA"/>
        </w:rPr>
      </w:pPr>
      <w:r>
        <w:rPr>
          <w:rFonts w:eastAsia="Calibri"/>
          <w:lang w:val="it-IT"/>
        </w:rPr>
        <w:t>14.5. izdošanas datums un reģistrētāja paraksts.</w:t>
      </w:r>
    </w:p>
    <w:p w14:paraId="1216E45E" w14:textId="77777777" w:rsidR="002C0B0C" w:rsidRDefault="002C0B0C" w:rsidP="002C0B0C">
      <w:pPr>
        <w:suppressAutoHyphens/>
        <w:spacing w:line="252" w:lineRule="auto"/>
        <w:ind w:left="-60" w:right="-49"/>
        <w:jc w:val="center"/>
        <w:textAlignment w:val="baseline"/>
        <w:rPr>
          <w:rFonts w:eastAsia="Calibri"/>
          <w:b/>
          <w:bCs/>
          <w:lang w:eastAsia="ar-SA"/>
        </w:rPr>
      </w:pPr>
      <w:r>
        <w:rPr>
          <w:rFonts w:eastAsia="Calibri"/>
          <w:b/>
          <w:bCs/>
          <w:lang w:eastAsia="ar-SA"/>
        </w:rPr>
        <w:t>Izsoles procedūra</w:t>
      </w:r>
    </w:p>
    <w:p w14:paraId="1343ACEA"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 var notikt, ja uz to ir reģistrējies vismaz viens izsoles pretendents.</w:t>
      </w:r>
    </w:p>
    <w:p w14:paraId="264D3A6B"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Atklājot izsoli pretendents uzrāda reģistrācijas apliecību.</w:t>
      </w:r>
    </w:p>
    <w:p w14:paraId="7BC6D131"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Dalībniekiem, kuri nav ieradušies uz izsoli, samaksātā dalības maksa un drošības nauda netiek atmaksāta.</w:t>
      </w:r>
    </w:p>
    <w:p w14:paraId="15543918"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gaita tiek protokolēta.</w:t>
      </w:r>
    </w:p>
    <w:p w14:paraId="5B1EFD99" w14:textId="77777777" w:rsidR="002C0B0C" w:rsidRDefault="002C0B0C" w:rsidP="002C0B0C">
      <w:pPr>
        <w:widowControl/>
        <w:numPr>
          <w:ilvl w:val="0"/>
          <w:numId w:val="1"/>
        </w:numPr>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norise:</w:t>
      </w:r>
    </w:p>
    <w:p w14:paraId="4EF3B30B" w14:textId="77777777" w:rsidR="002C0B0C" w:rsidRDefault="002C0B0C" w:rsidP="002C0B0C">
      <w:pPr>
        <w:suppressAutoHyphens/>
        <w:spacing w:line="252" w:lineRule="auto"/>
        <w:ind w:left="284" w:right="-49"/>
        <w:jc w:val="both"/>
        <w:textAlignment w:val="baseline"/>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76288C60" w14:textId="77777777" w:rsidR="002C0B0C" w:rsidRDefault="002C0B0C" w:rsidP="002C0B0C">
      <w:pPr>
        <w:suppressAutoHyphens/>
        <w:spacing w:line="252" w:lineRule="auto"/>
        <w:ind w:left="284" w:right="-49"/>
        <w:jc w:val="both"/>
        <w:textAlignment w:val="baseline"/>
        <w:rPr>
          <w:rFonts w:eastAsia="Calibri"/>
          <w:lang w:eastAsia="ar-SA"/>
        </w:rPr>
      </w:pPr>
      <w:r>
        <w:rPr>
          <w:rFonts w:eastAsia="Calibri"/>
          <w:lang w:eastAsia="ar-SA"/>
        </w:rPr>
        <w:t>19.2. Dalībniekiem solīšana atļauta tikai pa vienam izsoles solim;</w:t>
      </w:r>
    </w:p>
    <w:p w14:paraId="0C9E47D9" w14:textId="77777777" w:rsidR="002C0B0C" w:rsidRPr="003147CA" w:rsidRDefault="002C0B0C" w:rsidP="002C0B0C">
      <w:pPr>
        <w:suppressAutoHyphens/>
        <w:spacing w:line="252" w:lineRule="auto"/>
        <w:ind w:left="284" w:right="-49"/>
        <w:jc w:val="both"/>
        <w:textAlignment w:val="baseline"/>
        <w:rPr>
          <w:rFonts w:eastAsia="Calibri"/>
          <w:lang w:eastAsia="ar-SA"/>
        </w:rPr>
      </w:pPr>
      <w:r>
        <w:rPr>
          <w:rFonts w:eastAsia="Calibri"/>
          <w:lang w:eastAsia="ar-SA"/>
        </w:rPr>
        <w:t xml:space="preserve">19.3. Izsoles objekta nomas maksas </w:t>
      </w:r>
      <w:r w:rsidRPr="003147CA">
        <w:rPr>
          <w:rFonts w:eastAsia="Calibri"/>
          <w:lang w:eastAsia="ar-SA"/>
        </w:rPr>
        <w:t>sākumcena ir 326</w:t>
      </w:r>
      <w:r w:rsidRPr="003147CA">
        <w:t xml:space="preserve"> EUR</w:t>
      </w:r>
      <w:r w:rsidRPr="003147CA">
        <w:rPr>
          <w:rFonts w:eastAsia="Calibri"/>
          <w:lang w:eastAsia="ar-SA"/>
        </w:rPr>
        <w:t xml:space="preserve">/gadā.(trīs simti divdesmit seši </w:t>
      </w:r>
      <w:r w:rsidRPr="003147CA">
        <w:rPr>
          <w:rFonts w:eastAsia="Calibri"/>
          <w:i/>
          <w:lang w:eastAsia="ar-SA"/>
        </w:rPr>
        <w:t>euro</w:t>
      </w:r>
      <w:r w:rsidRPr="003147CA">
        <w:rPr>
          <w:rFonts w:eastAsia="Calibri"/>
          <w:lang w:eastAsia="ar-SA"/>
        </w:rPr>
        <w:t>) gadā;</w:t>
      </w:r>
    </w:p>
    <w:p w14:paraId="2F3704CF" w14:textId="77777777" w:rsidR="002C0B0C" w:rsidRPr="003147CA" w:rsidRDefault="002C0B0C" w:rsidP="002C0B0C">
      <w:pPr>
        <w:suppressAutoHyphens/>
        <w:spacing w:line="252" w:lineRule="auto"/>
        <w:ind w:left="284" w:right="-49"/>
        <w:jc w:val="both"/>
        <w:textAlignment w:val="baseline"/>
        <w:rPr>
          <w:rFonts w:eastAsia="Calibri"/>
          <w:lang w:eastAsia="ar-SA"/>
        </w:rPr>
      </w:pPr>
      <w:r w:rsidRPr="003147CA">
        <w:rPr>
          <w:rFonts w:eastAsia="Calibri"/>
          <w:lang w:eastAsia="ar-SA"/>
        </w:rPr>
        <w:t xml:space="preserve">19.4. Izsoles solis ir 50 EUR (piecdesmit </w:t>
      </w:r>
      <w:r w:rsidRPr="003147CA">
        <w:rPr>
          <w:rFonts w:eastAsia="Calibri"/>
          <w:i/>
          <w:lang w:eastAsia="ar-SA"/>
        </w:rPr>
        <w:t>euro</w:t>
      </w:r>
      <w:r w:rsidRPr="003147CA">
        <w:rPr>
          <w:rFonts w:eastAsia="Calibri"/>
          <w:lang w:eastAsia="ar-SA"/>
        </w:rPr>
        <w:t>);</w:t>
      </w:r>
    </w:p>
    <w:p w14:paraId="6CC03CC8" w14:textId="77777777" w:rsidR="002C0B0C" w:rsidRDefault="002C0B0C" w:rsidP="002C0B0C">
      <w:pPr>
        <w:suppressAutoHyphens/>
        <w:spacing w:line="252" w:lineRule="auto"/>
        <w:ind w:left="284" w:right="-49"/>
        <w:jc w:val="both"/>
        <w:textAlignment w:val="baseline"/>
        <w:rPr>
          <w:rFonts w:eastAsia="Calibri"/>
          <w:lang w:eastAsia="ar-SA"/>
        </w:rPr>
      </w:pPr>
      <w:r w:rsidRPr="003147CA">
        <w:rPr>
          <w:rFonts w:eastAsia="Calibri"/>
          <w:lang w:eastAsia="ar-SA"/>
        </w:rPr>
        <w:t>19.5. Izsoles sākumā izsoles vadītājs lūdz izsoles dalībniekus apstiprināt gatavību</w:t>
      </w:r>
      <w:r>
        <w:rPr>
          <w:rFonts w:eastAsia="Calibri"/>
          <w:lang w:eastAsia="ar-SA"/>
        </w:rPr>
        <w:t xml:space="preserve"> iegūt izsoles objekta nomas tiesības par izsoles sākumcenu;</w:t>
      </w:r>
    </w:p>
    <w:p w14:paraId="25E8BEB7" w14:textId="77777777" w:rsidR="002C0B0C" w:rsidRDefault="002C0B0C" w:rsidP="002C0B0C">
      <w:pPr>
        <w:suppressAutoHyphens/>
        <w:spacing w:line="254" w:lineRule="auto"/>
        <w:ind w:left="284" w:right="-49"/>
        <w:jc w:val="both"/>
        <w:textAlignment w:val="baseline"/>
        <w:rPr>
          <w:rFonts w:eastAsia="Calibri"/>
          <w:lang w:eastAsia="ar-SA"/>
        </w:rPr>
      </w:pPr>
      <w:r>
        <w:rPr>
          <w:rFonts w:eastAsia="Calibri"/>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6CE94845" w14:textId="77777777" w:rsidR="002C0B0C" w:rsidRDefault="002C0B0C" w:rsidP="002C0B0C">
      <w:pPr>
        <w:tabs>
          <w:tab w:val="left" w:pos="6480"/>
        </w:tabs>
        <w:suppressAutoHyphens/>
        <w:spacing w:line="252" w:lineRule="auto"/>
        <w:ind w:left="284" w:right="-49"/>
        <w:jc w:val="both"/>
        <w:textAlignment w:val="baseline"/>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4C867E72" w14:textId="77777777" w:rsidR="002C0B0C" w:rsidRDefault="002C0B0C" w:rsidP="002C0B0C">
      <w:pPr>
        <w:tabs>
          <w:tab w:val="left" w:pos="6480"/>
        </w:tabs>
        <w:suppressAutoHyphens/>
        <w:ind w:left="284" w:right="-49"/>
        <w:jc w:val="both"/>
        <w:textAlignment w:val="baseline"/>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5EADAD29" w14:textId="77777777" w:rsidR="002C0B0C" w:rsidRDefault="002C0B0C" w:rsidP="002C0B0C">
      <w:pPr>
        <w:tabs>
          <w:tab w:val="left" w:pos="6480"/>
        </w:tabs>
        <w:suppressAutoHyphens/>
        <w:spacing w:after="160" w:line="252" w:lineRule="auto"/>
        <w:ind w:left="284" w:right="-49"/>
        <w:jc w:val="both"/>
        <w:textAlignment w:val="baseline"/>
        <w:rPr>
          <w:rFonts w:eastAsia="Calibri"/>
          <w:lang w:eastAsia="ar-SA"/>
        </w:rPr>
      </w:pPr>
      <w:r>
        <w:rPr>
          <w:rFonts w:eastAsia="Calibri"/>
          <w:lang w:eastAsia="ar-SA"/>
        </w:rPr>
        <w:t>19.9. Dalībnieka personas dati un nosolītā cena tiek ierakstīta protokolā.</w:t>
      </w:r>
    </w:p>
    <w:p w14:paraId="47D8DE41" w14:textId="77777777" w:rsidR="002C0B0C" w:rsidRDefault="002C0B0C" w:rsidP="002C0B0C">
      <w:pPr>
        <w:tabs>
          <w:tab w:val="left" w:pos="0"/>
        </w:tabs>
        <w:suppressAutoHyphens/>
        <w:spacing w:line="252" w:lineRule="auto"/>
        <w:ind w:left="-60" w:right="-49"/>
        <w:jc w:val="center"/>
        <w:textAlignment w:val="baseline"/>
        <w:rPr>
          <w:rFonts w:eastAsia="Calibri"/>
          <w:b/>
          <w:lang w:eastAsia="ar-SA"/>
        </w:rPr>
      </w:pPr>
      <w:r>
        <w:rPr>
          <w:rFonts w:eastAsia="Calibri"/>
          <w:b/>
          <w:lang w:eastAsia="ar-SA"/>
        </w:rPr>
        <w:t xml:space="preserve">Nomas līguma slēgšana </w:t>
      </w:r>
    </w:p>
    <w:p w14:paraId="65D32DB7" w14:textId="77777777" w:rsidR="002C0B0C" w:rsidRDefault="002C0B0C" w:rsidP="002C0B0C">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uzvarētājam 10 dienu laikā pēc izsoles jānoslēdz zemes nomas līgums vai jāiesniedz rakstisks paziņojums par atteikumu slēgt līgumu.</w:t>
      </w:r>
    </w:p>
    <w:p w14:paraId="718DB7F8" w14:textId="77777777" w:rsidR="002C0B0C" w:rsidRDefault="002C0B0C" w:rsidP="002C0B0C">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64D793E9" w14:textId="77777777" w:rsidR="002C0B0C" w:rsidRDefault="002C0B0C" w:rsidP="002C0B0C">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Izsoles uzvarētāja iemaksātā drošības nauda tiek ieskaitīta nomas maksā.</w:t>
      </w:r>
    </w:p>
    <w:p w14:paraId="3D52445C" w14:textId="77777777" w:rsidR="002C0B0C" w:rsidRDefault="002C0B0C" w:rsidP="002C0B0C">
      <w:pPr>
        <w:widowControl/>
        <w:numPr>
          <w:ilvl w:val="0"/>
          <w:numId w:val="1"/>
        </w:numPr>
        <w:tabs>
          <w:tab w:val="left" w:pos="0"/>
        </w:tabs>
        <w:suppressAutoHyphens/>
        <w:overflowPunct w:val="0"/>
        <w:adjustRightInd w:val="0"/>
        <w:spacing w:line="252" w:lineRule="auto"/>
        <w:ind w:right="-49"/>
        <w:jc w:val="both"/>
        <w:textAlignment w:val="baseline"/>
        <w:rPr>
          <w:rFonts w:eastAsia="Calibri"/>
          <w:lang w:eastAsia="ar-SA"/>
        </w:rPr>
      </w:pPr>
      <w:r>
        <w:rPr>
          <w:rFonts w:eastAsia="Calibri"/>
          <w:lang w:eastAsia="ar-SA"/>
        </w:rPr>
        <w:t xml:space="preserve">Izsoles dalībniekam, kas nav nosolījis objekta nomas tiesību, drošības nauda tiek atmaksāta. </w:t>
      </w:r>
    </w:p>
    <w:p w14:paraId="18155AC9" w14:textId="77777777" w:rsidR="002C0B0C" w:rsidRDefault="002C0B0C" w:rsidP="002C0B0C">
      <w:pPr>
        <w:suppressAutoHyphens/>
        <w:spacing w:line="252" w:lineRule="auto"/>
        <w:ind w:left="-60" w:right="-49"/>
        <w:jc w:val="center"/>
        <w:textAlignment w:val="baseline"/>
        <w:rPr>
          <w:rFonts w:eastAsia="Calibri"/>
          <w:b/>
          <w:lang w:eastAsia="ar-SA"/>
        </w:rPr>
      </w:pPr>
      <w:r>
        <w:rPr>
          <w:rFonts w:eastAsia="Calibri"/>
          <w:b/>
          <w:lang w:eastAsia="ar-SA"/>
        </w:rPr>
        <w:t>Nenotikušas izsoles un spēkā neesošas izsoles</w:t>
      </w:r>
    </w:p>
    <w:p w14:paraId="064890F0" w14:textId="77777777" w:rsidR="002C0B0C" w:rsidRDefault="002C0B0C" w:rsidP="002C0B0C">
      <w:pPr>
        <w:widowControl/>
        <w:numPr>
          <w:ilvl w:val="0"/>
          <w:numId w:val="1"/>
        </w:numPr>
        <w:overflowPunct w:val="0"/>
        <w:adjustRightInd w:val="0"/>
        <w:jc w:val="both"/>
        <w:textAlignment w:val="baseline"/>
      </w:pPr>
      <w:r>
        <w:t>Izsole uzskatāma par nenotikušu:</w:t>
      </w:r>
    </w:p>
    <w:p w14:paraId="28ECF858" w14:textId="77777777" w:rsidR="002C0B0C" w:rsidRDefault="002C0B0C" w:rsidP="002C0B0C">
      <w:pPr>
        <w:ind w:left="426"/>
        <w:jc w:val="both"/>
      </w:pPr>
      <w:r>
        <w:t>24.1. ja neviens izsoles pretendents nav iesniedzis pieteikumu;</w:t>
      </w:r>
    </w:p>
    <w:p w14:paraId="26000171" w14:textId="77777777" w:rsidR="002C0B0C" w:rsidRDefault="002C0B0C" w:rsidP="002C0B0C">
      <w:pPr>
        <w:ind w:left="426"/>
        <w:jc w:val="both"/>
      </w:pPr>
      <w:r>
        <w:t>24.2. ja tiek konstatēts, ka bijusi noruna kādu atturēt no piedalīšanās izsolē vai ja izsolē starp pretendentiem konstatēta vienošanās, kas ietekmējusi izsoles rezultātus vai tās gaitu;</w:t>
      </w:r>
    </w:p>
    <w:p w14:paraId="69440BBD" w14:textId="77777777" w:rsidR="002C0B0C" w:rsidRDefault="002C0B0C" w:rsidP="002C0B0C">
      <w:pPr>
        <w:ind w:left="426"/>
        <w:jc w:val="both"/>
      </w:pPr>
      <w:r>
        <w:t>24.3. ja nomas tiesības iegūst persona, kurai nav bijušas tiesības piedalīties izsolē;</w:t>
      </w:r>
    </w:p>
    <w:p w14:paraId="72833AA2" w14:textId="77777777" w:rsidR="002C0B0C" w:rsidRDefault="002C0B0C" w:rsidP="002C0B0C">
      <w:pPr>
        <w:overflowPunct w:val="0"/>
        <w:adjustRightInd w:val="0"/>
        <w:ind w:left="426"/>
        <w:jc w:val="both"/>
        <w:textAlignment w:val="baseline"/>
      </w:pPr>
      <w:r>
        <w:t>24.4. ja visi pretendenti tiek izslēgti no dalības izsolē.</w:t>
      </w:r>
    </w:p>
    <w:p w14:paraId="2F6D450D" w14:textId="77777777" w:rsidR="002C0B0C" w:rsidRDefault="002C0B0C" w:rsidP="002C0B0C">
      <w:pPr>
        <w:widowControl/>
        <w:numPr>
          <w:ilvl w:val="0"/>
          <w:numId w:val="1"/>
        </w:numPr>
        <w:overflowPunct w:val="0"/>
        <w:adjustRightInd w:val="0"/>
        <w:jc w:val="both"/>
        <w:textAlignment w:val="baseline"/>
        <w:rPr>
          <w:szCs w:val="20"/>
        </w:rPr>
      </w:pPr>
      <w:r>
        <w:t>Izsole uzskatāma par notikušu bez rezultāta, ja neviens no izsoles dalībniekiem, kurš ieguvis tiesības slēgt nomas līgumu, nenoslēdz to noteiktajā termiņā.</w:t>
      </w:r>
    </w:p>
    <w:p w14:paraId="0DFEC24B" w14:textId="77777777" w:rsidR="002C0B0C" w:rsidRDefault="002C0B0C" w:rsidP="002C0B0C">
      <w:pPr>
        <w:widowControl/>
        <w:numPr>
          <w:ilvl w:val="0"/>
          <w:numId w:val="1"/>
        </w:numPr>
        <w:overflowPunct w:val="0"/>
        <w:adjustRightInd w:val="0"/>
        <w:jc w:val="both"/>
        <w:textAlignment w:val="baseline"/>
        <w:rPr>
          <w:szCs w:val="20"/>
        </w:rPr>
      </w:pPr>
      <w:r>
        <w:rPr>
          <w:rFonts w:eastAsia="Calibri"/>
          <w:lang w:eastAsia="ar-SA"/>
        </w:rPr>
        <w:t>Lēmumu par izsoles atzīšanu par nenotikušu vai notikušu bez rezultāta pieņem izsoles organizētājs. Izsoles organizētājs nedēļas laikā paziņo par to reģistrētajiem izsoles dalībniekiem.</w:t>
      </w:r>
    </w:p>
    <w:p w14:paraId="01705E10" w14:textId="77777777" w:rsidR="002C0B0C" w:rsidRDefault="002C0B0C" w:rsidP="002C0B0C">
      <w:pPr>
        <w:suppressAutoHyphens/>
        <w:ind w:left="-142" w:right="-143" w:firstLine="568"/>
        <w:jc w:val="right"/>
        <w:rPr>
          <w:rFonts w:eastAsia="Calibri"/>
          <w:b/>
          <w:sz w:val="24"/>
          <w:szCs w:val="24"/>
          <w:lang w:eastAsia="ar-SA"/>
        </w:rPr>
      </w:pPr>
    </w:p>
    <w:p w14:paraId="44C41D05" w14:textId="77777777" w:rsidR="002C0B0C" w:rsidRDefault="002C0B0C" w:rsidP="002C0B0C">
      <w:pPr>
        <w:suppressAutoHyphens/>
        <w:overflowPunct w:val="0"/>
        <w:ind w:left="-60" w:right="-49"/>
        <w:jc w:val="right"/>
        <w:textAlignment w:val="baseline"/>
        <w:rPr>
          <w:b/>
          <w:lang w:val="pt-BR" w:eastAsia="ar-SA"/>
        </w:rPr>
      </w:pPr>
      <w:r>
        <w:rPr>
          <w:b/>
          <w:lang w:val="pt-BR" w:eastAsia="ar-SA"/>
        </w:rPr>
        <w:lastRenderedPageBreak/>
        <w:t>2.</w:t>
      </w:r>
      <w:r>
        <w:rPr>
          <w:b/>
          <w:color w:val="000000" w:themeColor="text1"/>
          <w:lang w:val="pt-BR" w:eastAsia="ar-SA"/>
        </w:rPr>
        <w:t>pi</w:t>
      </w:r>
      <w:r>
        <w:rPr>
          <w:b/>
          <w:lang w:val="pt-BR" w:eastAsia="ar-SA"/>
        </w:rPr>
        <w:t>elikums</w:t>
      </w:r>
    </w:p>
    <w:p w14:paraId="329A2D5F" w14:textId="079FFB84" w:rsidR="002C0B0C" w:rsidRDefault="00C241CF" w:rsidP="002C0B0C">
      <w:pPr>
        <w:suppressAutoHyphens/>
        <w:overflowPunct w:val="0"/>
        <w:ind w:left="-60" w:right="-49"/>
        <w:jc w:val="right"/>
        <w:textAlignment w:val="baseline"/>
        <w:rPr>
          <w:lang w:val="pt-BR" w:eastAsia="ar-SA"/>
        </w:rPr>
      </w:pPr>
      <w:r>
        <w:rPr>
          <w:lang w:val="pt-BR" w:eastAsia="ar-SA"/>
        </w:rPr>
        <w:t>20</w:t>
      </w:r>
      <w:r w:rsidR="002C0B0C">
        <w:rPr>
          <w:lang w:val="pt-BR" w:eastAsia="ar-SA"/>
        </w:rPr>
        <w:t>.01.2026. Dobeles novada pašvaldības</w:t>
      </w:r>
    </w:p>
    <w:p w14:paraId="5FCB6635" w14:textId="77777777" w:rsidR="002C0B0C" w:rsidRDefault="002C0B0C" w:rsidP="002C0B0C">
      <w:pPr>
        <w:suppressAutoHyphens/>
        <w:overflowPunct w:val="0"/>
        <w:ind w:left="-60" w:right="-49"/>
        <w:jc w:val="right"/>
        <w:textAlignment w:val="baseline"/>
        <w:rPr>
          <w:lang w:val="pt-BR" w:eastAsia="ar-SA"/>
        </w:rPr>
      </w:pPr>
      <w:r>
        <w:rPr>
          <w:lang w:val="pt-BR" w:eastAsia="ar-SA"/>
        </w:rPr>
        <w:t>Nekustamo īpašumu iznomāšanas komisijas</w:t>
      </w:r>
    </w:p>
    <w:p w14:paraId="191CF126" w14:textId="77777777" w:rsidR="002C0B0C" w:rsidRDefault="002C0B0C" w:rsidP="002C0B0C">
      <w:pPr>
        <w:suppressAutoHyphens/>
        <w:overflowPunct w:val="0"/>
        <w:ind w:left="-60" w:right="-49"/>
        <w:jc w:val="right"/>
        <w:textAlignment w:val="baseline"/>
        <w:rPr>
          <w:lang w:val="pt-BR" w:eastAsia="ar-SA"/>
        </w:rPr>
      </w:pPr>
      <w:r>
        <w:rPr>
          <w:lang w:val="pt-BR" w:eastAsia="ar-SA"/>
        </w:rPr>
        <w:t>lēmumam Nr.2.13/2026/1</w:t>
      </w:r>
    </w:p>
    <w:p w14:paraId="065BF5E1" w14:textId="77777777" w:rsidR="002C0B0C" w:rsidRDefault="002C0B0C" w:rsidP="002C0B0C">
      <w:pPr>
        <w:suppressAutoHyphens/>
        <w:overflowPunct w:val="0"/>
        <w:ind w:left="-60" w:right="-49"/>
        <w:jc w:val="right"/>
        <w:textAlignment w:val="baseline"/>
        <w:rPr>
          <w:b/>
        </w:rPr>
      </w:pPr>
    </w:p>
    <w:p w14:paraId="10F47FA0" w14:textId="77777777" w:rsidR="002C0B0C" w:rsidRDefault="002C0B0C" w:rsidP="002C0B0C">
      <w:pPr>
        <w:overflowPunct w:val="0"/>
        <w:adjustRightInd w:val="0"/>
        <w:ind w:left="-60" w:right="-49"/>
        <w:jc w:val="center"/>
        <w:textAlignment w:val="baseline"/>
        <w:rPr>
          <w:b/>
        </w:rPr>
      </w:pPr>
      <w:r>
        <w:rPr>
          <w:b/>
        </w:rPr>
        <w:t xml:space="preserve">PAZIŅOJUMS </w:t>
      </w:r>
    </w:p>
    <w:p w14:paraId="0ED0CA29" w14:textId="77777777" w:rsidR="002C0B0C" w:rsidRDefault="002C0B0C" w:rsidP="002C0B0C">
      <w:pPr>
        <w:overflowPunct w:val="0"/>
        <w:adjustRightInd w:val="0"/>
        <w:spacing w:after="120"/>
        <w:ind w:left="-60" w:right="-49"/>
        <w:jc w:val="center"/>
        <w:textAlignment w:val="baseline"/>
        <w:rPr>
          <w:b/>
        </w:rPr>
      </w:pPr>
      <w:r>
        <w:rPr>
          <w:b/>
        </w:rPr>
        <w:t>„PAR ZEMESGABALA NOMAS TIESĪBU IZSOLI”</w:t>
      </w:r>
    </w:p>
    <w:tbl>
      <w:tblPr>
        <w:tblW w:w="9780" w:type="dxa"/>
        <w:tblLayout w:type="fixed"/>
        <w:tblLook w:val="01E0" w:firstRow="1" w:lastRow="1" w:firstColumn="1" w:lastColumn="1" w:noHBand="0" w:noVBand="0"/>
      </w:tblPr>
      <w:tblGrid>
        <w:gridCol w:w="9544"/>
        <w:gridCol w:w="236"/>
      </w:tblGrid>
      <w:tr w:rsidR="002C0B0C" w14:paraId="3DA109BC" w14:textId="77777777" w:rsidTr="00317B7F">
        <w:tc>
          <w:tcPr>
            <w:tcW w:w="9564" w:type="dxa"/>
          </w:tcPr>
          <w:tbl>
            <w:tblPr>
              <w:tblW w:w="9240" w:type="dxa"/>
              <w:tblInd w:w="108" w:type="dxa"/>
              <w:tblLayout w:type="fixed"/>
              <w:tblLook w:val="01E0" w:firstRow="1" w:lastRow="1" w:firstColumn="1" w:lastColumn="1" w:noHBand="0" w:noVBand="0"/>
            </w:tblPr>
            <w:tblGrid>
              <w:gridCol w:w="5400"/>
              <w:gridCol w:w="3840"/>
            </w:tblGrid>
            <w:tr w:rsidR="002C0B0C" w14:paraId="4E84AD3F" w14:textId="77777777" w:rsidTr="00317B7F">
              <w:tc>
                <w:tcPr>
                  <w:tcW w:w="5400" w:type="dxa"/>
                  <w:hideMark/>
                </w:tcPr>
                <w:p w14:paraId="7AE840BC" w14:textId="77777777" w:rsidR="002C0B0C" w:rsidRDefault="002C0B0C" w:rsidP="00317B7F">
                  <w:pPr>
                    <w:overflowPunct w:val="0"/>
                    <w:adjustRightInd w:val="0"/>
                    <w:spacing w:line="256" w:lineRule="auto"/>
                    <w:ind w:left="-60" w:right="-49"/>
                    <w:textAlignment w:val="baseline"/>
                  </w:pPr>
                  <w:r>
                    <w:t>Paziņojuma publicēšanas datums:</w:t>
                  </w:r>
                  <w:r w:rsidRPr="003147CA">
                    <w:t>22.01.2026.</w:t>
                  </w:r>
                </w:p>
              </w:tc>
              <w:tc>
                <w:tcPr>
                  <w:tcW w:w="3840" w:type="dxa"/>
                </w:tcPr>
                <w:p w14:paraId="3B087531" w14:textId="77777777" w:rsidR="002C0B0C" w:rsidRDefault="002C0B0C" w:rsidP="00317B7F">
                  <w:pPr>
                    <w:overflowPunct w:val="0"/>
                    <w:adjustRightInd w:val="0"/>
                    <w:spacing w:line="256" w:lineRule="auto"/>
                    <w:ind w:left="-60" w:right="-49"/>
                    <w:jc w:val="right"/>
                    <w:textAlignment w:val="baseline"/>
                    <w:rPr>
                      <w:b/>
                    </w:rPr>
                  </w:pPr>
                </w:p>
              </w:tc>
            </w:tr>
          </w:tbl>
          <w:p w14:paraId="52F71890" w14:textId="77777777" w:rsidR="002C0B0C" w:rsidRDefault="002C0B0C" w:rsidP="00317B7F">
            <w:pPr>
              <w:overflowPunct w:val="0"/>
              <w:adjustRightInd w:val="0"/>
              <w:spacing w:line="256" w:lineRule="auto"/>
              <w:ind w:left="-60" w:right="-49"/>
              <w:textAlignment w:val="baseline"/>
              <w:rPr>
                <w:vanish/>
              </w:rPr>
            </w:pPr>
          </w:p>
          <w:tbl>
            <w:tblPr>
              <w:tblW w:w="9120" w:type="dxa"/>
              <w:tblInd w:w="93" w:type="dxa"/>
              <w:tblLayout w:type="fixed"/>
              <w:tblLook w:val="04A0" w:firstRow="1" w:lastRow="0" w:firstColumn="1" w:lastColumn="0" w:noHBand="0" w:noVBand="1"/>
            </w:tblPr>
            <w:tblGrid>
              <w:gridCol w:w="4299"/>
              <w:gridCol w:w="1481"/>
              <w:gridCol w:w="3340"/>
            </w:tblGrid>
            <w:tr w:rsidR="002C0B0C" w14:paraId="341AF592" w14:textId="77777777" w:rsidTr="00317B7F">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C761B82" w14:textId="77777777" w:rsidR="002C0B0C" w:rsidRDefault="002C0B0C" w:rsidP="00317B7F">
                  <w:pPr>
                    <w:overflowPunct w:val="0"/>
                    <w:adjustRightInd w:val="0"/>
                    <w:spacing w:line="256" w:lineRule="auto"/>
                    <w:ind w:left="-60" w:right="-49"/>
                    <w:textAlignment w:val="baseline"/>
                    <w:rPr>
                      <w:b/>
                      <w:bCs/>
                      <w:u w:val="single"/>
                    </w:rPr>
                  </w:pPr>
                  <w:bookmarkStart w:id="0" w:name="_Hlk74812936"/>
                  <w:r>
                    <w:rPr>
                      <w:b/>
                      <w:bCs/>
                      <w:u w:val="single"/>
                    </w:rPr>
                    <w:t>Nomas izsoles objekta raksturojums</w:t>
                  </w:r>
                </w:p>
                <w:p w14:paraId="0A0A4A35" w14:textId="77777777" w:rsidR="002C0B0C" w:rsidRDefault="002C0B0C" w:rsidP="00317B7F">
                  <w:pPr>
                    <w:overflowPunct w:val="0"/>
                    <w:adjustRightInd w:val="0"/>
                    <w:spacing w:line="256" w:lineRule="auto"/>
                    <w:ind w:left="-60" w:right="-49"/>
                    <w:textAlignment w:val="baseline"/>
                    <w:rPr>
                      <w:b/>
                      <w:bCs/>
                      <w:u w:val="single"/>
                    </w:rPr>
                  </w:pPr>
                </w:p>
              </w:tc>
              <w:tc>
                <w:tcPr>
                  <w:tcW w:w="3339" w:type="dxa"/>
                  <w:tcBorders>
                    <w:top w:val="single" w:sz="4" w:space="0" w:color="auto"/>
                    <w:left w:val="nil"/>
                    <w:bottom w:val="single" w:sz="4" w:space="0" w:color="auto"/>
                    <w:right w:val="single" w:sz="4" w:space="0" w:color="auto"/>
                  </w:tcBorders>
                  <w:noWrap/>
                  <w:vAlign w:val="bottom"/>
                  <w:hideMark/>
                </w:tcPr>
                <w:p w14:paraId="47CD9005" w14:textId="77777777" w:rsidR="002C0B0C" w:rsidRDefault="002C0B0C" w:rsidP="00317B7F">
                  <w:pPr>
                    <w:overflowPunct w:val="0"/>
                    <w:adjustRightInd w:val="0"/>
                    <w:spacing w:line="256" w:lineRule="auto"/>
                    <w:ind w:left="-60" w:right="-49"/>
                    <w:textAlignment w:val="baseline"/>
                  </w:pPr>
                  <w:r>
                    <w:t> </w:t>
                  </w:r>
                </w:p>
              </w:tc>
            </w:tr>
            <w:tr w:rsidR="002C0B0C" w14:paraId="631CDC1F" w14:textId="77777777" w:rsidTr="00317B7F">
              <w:trPr>
                <w:trHeight w:val="451"/>
              </w:trPr>
              <w:tc>
                <w:tcPr>
                  <w:tcW w:w="4297" w:type="dxa"/>
                  <w:tcBorders>
                    <w:top w:val="nil"/>
                    <w:left w:val="single" w:sz="4" w:space="0" w:color="auto"/>
                    <w:bottom w:val="single" w:sz="4" w:space="0" w:color="auto"/>
                    <w:right w:val="single" w:sz="4" w:space="0" w:color="auto"/>
                  </w:tcBorders>
                  <w:vAlign w:val="center"/>
                  <w:hideMark/>
                </w:tcPr>
                <w:p w14:paraId="094BAF25" w14:textId="77777777" w:rsidR="002C0B0C" w:rsidRDefault="002C0B0C" w:rsidP="00317B7F">
                  <w:pPr>
                    <w:overflowPunct w:val="0"/>
                    <w:adjustRightInd w:val="0"/>
                    <w:spacing w:line="256" w:lineRule="auto"/>
                    <w:ind w:left="-60" w:right="-49"/>
                    <w:textAlignment w:val="baseline"/>
                  </w:pPr>
                  <w: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78ACE65" w14:textId="77777777" w:rsidR="002C0B0C" w:rsidRDefault="002C0B0C" w:rsidP="00317B7F">
                  <w:pPr>
                    <w:overflowPunct w:val="0"/>
                    <w:adjustRightInd w:val="0"/>
                    <w:spacing w:line="256" w:lineRule="auto"/>
                    <w:ind w:left="-104" w:right="-49" w:firstLine="44"/>
                    <w:jc w:val="center"/>
                    <w:textAlignment w:val="baseline"/>
                  </w:pPr>
                  <w:r>
                    <w:t>„Lauka Madaras</w:t>
                  </w:r>
                  <w:r>
                    <w:rPr>
                      <w:bCs/>
                    </w:rPr>
                    <w:t>”, Augstkalnes pagastā, Dobeles novadā</w:t>
                  </w:r>
                </w:p>
              </w:tc>
            </w:tr>
            <w:tr w:rsidR="002C0B0C" w14:paraId="5677B236"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65356C86" w14:textId="77777777" w:rsidR="002C0B0C" w:rsidRDefault="002C0B0C" w:rsidP="00317B7F">
                  <w:pPr>
                    <w:overflowPunct w:val="0"/>
                    <w:adjustRightInd w:val="0"/>
                    <w:spacing w:line="256" w:lineRule="auto"/>
                    <w:ind w:left="-60" w:right="-49"/>
                    <w:textAlignment w:val="baseline"/>
                  </w:pPr>
                  <w: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4D9133A9" w14:textId="77777777" w:rsidR="002C0B0C" w:rsidRDefault="002C0B0C" w:rsidP="00317B7F">
                  <w:pPr>
                    <w:overflowPunct w:val="0"/>
                    <w:adjustRightInd w:val="0"/>
                    <w:spacing w:line="256" w:lineRule="auto"/>
                    <w:ind w:left="-60" w:right="-49"/>
                    <w:jc w:val="center"/>
                    <w:textAlignment w:val="baseline"/>
                  </w:pPr>
                  <w:r>
                    <w:t>1,67 ha</w:t>
                  </w:r>
                </w:p>
              </w:tc>
            </w:tr>
            <w:tr w:rsidR="002C0B0C" w14:paraId="6C88D213"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48FC96F6" w14:textId="77777777" w:rsidR="002C0B0C" w:rsidRDefault="002C0B0C" w:rsidP="00317B7F">
                  <w:pPr>
                    <w:overflowPunct w:val="0"/>
                    <w:adjustRightInd w:val="0"/>
                    <w:spacing w:line="256" w:lineRule="auto"/>
                    <w:ind w:left="-60" w:right="-49"/>
                    <w:textAlignment w:val="baseline"/>
                  </w:pPr>
                  <w:r>
                    <w:t>Kadastra numurs</w:t>
                  </w:r>
                </w:p>
                <w:p w14:paraId="1D3830F0" w14:textId="77777777" w:rsidR="002C0B0C" w:rsidRDefault="002C0B0C" w:rsidP="00317B7F">
                  <w:pPr>
                    <w:overflowPunct w:val="0"/>
                    <w:adjustRightInd w:val="0"/>
                    <w:spacing w:line="256" w:lineRule="auto"/>
                    <w:ind w:left="-60" w:right="-49"/>
                    <w:textAlignment w:val="baseline"/>
                  </w:pPr>
                  <w: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0FBA2B4D" w14:textId="77777777" w:rsidR="002C0B0C" w:rsidRDefault="002C0B0C" w:rsidP="00317B7F">
                  <w:pPr>
                    <w:overflowPunct w:val="0"/>
                    <w:adjustRightInd w:val="0"/>
                    <w:spacing w:line="256" w:lineRule="auto"/>
                    <w:ind w:left="-60" w:right="-49"/>
                    <w:jc w:val="center"/>
                    <w:textAlignment w:val="baseline"/>
                    <w:rPr>
                      <w:rFonts w:eastAsia="Calibri"/>
                    </w:rPr>
                  </w:pPr>
                  <w:r>
                    <w:rPr>
                      <w:rFonts w:eastAsia="Calibri"/>
                    </w:rPr>
                    <w:t>4644 005 0682</w:t>
                  </w:r>
                </w:p>
                <w:p w14:paraId="741BE0B7" w14:textId="77777777" w:rsidR="002C0B0C" w:rsidRDefault="002C0B0C" w:rsidP="00317B7F">
                  <w:pPr>
                    <w:overflowPunct w:val="0"/>
                    <w:adjustRightInd w:val="0"/>
                    <w:spacing w:line="256" w:lineRule="auto"/>
                    <w:ind w:left="-60" w:right="-49"/>
                    <w:jc w:val="center"/>
                    <w:textAlignment w:val="baseline"/>
                  </w:pPr>
                  <w:r>
                    <w:rPr>
                      <w:rFonts w:eastAsia="Calibri"/>
                    </w:rPr>
                    <w:t>4644 005 0173</w:t>
                  </w:r>
                </w:p>
              </w:tc>
            </w:tr>
            <w:tr w:rsidR="002C0B0C" w14:paraId="18BECB62" w14:textId="77777777" w:rsidTr="00317B7F">
              <w:trPr>
                <w:trHeight w:val="720"/>
              </w:trPr>
              <w:tc>
                <w:tcPr>
                  <w:tcW w:w="4297" w:type="dxa"/>
                  <w:tcBorders>
                    <w:top w:val="nil"/>
                    <w:left w:val="single" w:sz="4" w:space="0" w:color="auto"/>
                    <w:bottom w:val="single" w:sz="4" w:space="0" w:color="auto"/>
                    <w:right w:val="single" w:sz="4" w:space="0" w:color="auto"/>
                  </w:tcBorders>
                  <w:vAlign w:val="center"/>
                  <w:hideMark/>
                </w:tcPr>
                <w:p w14:paraId="57F01E02" w14:textId="77777777" w:rsidR="002C0B0C" w:rsidRDefault="002C0B0C" w:rsidP="00317B7F">
                  <w:pPr>
                    <w:overflowPunct w:val="0"/>
                    <w:adjustRightInd w:val="0"/>
                    <w:spacing w:line="256" w:lineRule="auto"/>
                    <w:ind w:left="-60" w:right="-49"/>
                    <w:textAlignment w:val="baseline"/>
                  </w:pPr>
                  <w: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31BC1D5A" w14:textId="77777777" w:rsidR="002C0B0C" w:rsidRDefault="002C0B0C" w:rsidP="00317B7F">
                  <w:pPr>
                    <w:overflowPunct w:val="0"/>
                    <w:adjustRightInd w:val="0"/>
                    <w:spacing w:line="256" w:lineRule="auto"/>
                    <w:ind w:left="-60" w:right="-49"/>
                    <w:jc w:val="center"/>
                    <w:textAlignment w:val="baseline"/>
                  </w:pPr>
                  <w:r>
                    <w:t>lauksaimniecība</w:t>
                  </w:r>
                </w:p>
              </w:tc>
            </w:tr>
            <w:tr w:rsidR="002C0B0C" w14:paraId="23455ABC" w14:textId="77777777" w:rsidTr="00317B7F">
              <w:trPr>
                <w:trHeight w:val="455"/>
              </w:trPr>
              <w:tc>
                <w:tcPr>
                  <w:tcW w:w="4297" w:type="dxa"/>
                  <w:tcBorders>
                    <w:top w:val="nil"/>
                    <w:left w:val="single" w:sz="4" w:space="0" w:color="auto"/>
                    <w:bottom w:val="single" w:sz="4" w:space="0" w:color="auto"/>
                    <w:right w:val="single" w:sz="4" w:space="0" w:color="auto"/>
                  </w:tcBorders>
                  <w:vAlign w:val="center"/>
                  <w:hideMark/>
                </w:tcPr>
                <w:p w14:paraId="6A8D1F3A" w14:textId="77777777" w:rsidR="002C0B0C" w:rsidRDefault="002C0B0C" w:rsidP="00317B7F">
                  <w:pPr>
                    <w:overflowPunct w:val="0"/>
                    <w:adjustRightInd w:val="0"/>
                    <w:spacing w:line="256" w:lineRule="auto"/>
                    <w:ind w:left="-60" w:right="-49"/>
                    <w:textAlignment w:val="baseline"/>
                  </w:pPr>
                  <w: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42F3EFDA" w14:textId="77777777" w:rsidR="002C0B0C" w:rsidRDefault="002C0B0C" w:rsidP="00317B7F">
                  <w:pPr>
                    <w:overflowPunct w:val="0"/>
                    <w:adjustRightInd w:val="0"/>
                    <w:spacing w:line="256" w:lineRule="auto"/>
                    <w:ind w:left="-60" w:right="-49"/>
                    <w:jc w:val="center"/>
                    <w:textAlignment w:val="baseline"/>
                  </w:pPr>
                  <w:r>
                    <w:t>5 gadi</w:t>
                  </w:r>
                </w:p>
              </w:tc>
            </w:tr>
            <w:tr w:rsidR="002C0B0C" w14:paraId="25754314" w14:textId="77777777" w:rsidTr="00317B7F">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36B69E49" w14:textId="77777777" w:rsidR="002C0B0C" w:rsidRDefault="002C0B0C" w:rsidP="00317B7F">
                  <w:pPr>
                    <w:overflowPunct w:val="0"/>
                    <w:adjustRightInd w:val="0"/>
                    <w:spacing w:line="256" w:lineRule="auto"/>
                    <w:ind w:left="-60" w:right="-49"/>
                    <w:textAlignment w:val="baseline"/>
                  </w:pPr>
                  <w:r>
                    <w:rPr>
                      <w:b/>
                      <w:bCs/>
                      <w:u w:val="single"/>
                    </w:rPr>
                    <w:t>Nomas maksas izsoles nosacījumi:</w:t>
                  </w:r>
                  <w:r>
                    <w:t> </w:t>
                  </w:r>
                </w:p>
                <w:p w14:paraId="16E33502" w14:textId="77777777" w:rsidR="002C0B0C" w:rsidRDefault="002C0B0C" w:rsidP="00317B7F">
                  <w:pPr>
                    <w:overflowPunct w:val="0"/>
                    <w:adjustRightInd w:val="0"/>
                    <w:spacing w:line="256" w:lineRule="auto"/>
                    <w:ind w:left="-60" w:right="-49"/>
                    <w:textAlignment w:val="baseline"/>
                  </w:pPr>
                </w:p>
              </w:tc>
            </w:tr>
            <w:tr w:rsidR="002C0B0C" w14:paraId="2CB7F6B0" w14:textId="77777777" w:rsidTr="00317B7F">
              <w:trPr>
                <w:trHeight w:val="705"/>
              </w:trPr>
              <w:tc>
                <w:tcPr>
                  <w:tcW w:w="4297" w:type="dxa"/>
                  <w:tcBorders>
                    <w:top w:val="nil"/>
                    <w:left w:val="single" w:sz="4" w:space="0" w:color="auto"/>
                    <w:bottom w:val="single" w:sz="4" w:space="0" w:color="auto"/>
                    <w:right w:val="single" w:sz="4" w:space="0" w:color="auto"/>
                  </w:tcBorders>
                  <w:vAlign w:val="center"/>
                  <w:hideMark/>
                </w:tcPr>
                <w:p w14:paraId="1E9B1655" w14:textId="77777777" w:rsidR="002C0B0C" w:rsidRDefault="002C0B0C" w:rsidP="00317B7F">
                  <w:pPr>
                    <w:overflowPunct w:val="0"/>
                    <w:adjustRightInd w:val="0"/>
                    <w:spacing w:line="256" w:lineRule="auto"/>
                    <w:ind w:left="-60" w:right="-49"/>
                    <w:textAlignment w:val="baseline"/>
                  </w:pPr>
                  <w:r>
                    <w:t>Izsoles objekta nomas maksas sākumcena (gadā),</w:t>
                  </w:r>
                </w:p>
              </w:tc>
              <w:tc>
                <w:tcPr>
                  <w:tcW w:w="4819" w:type="dxa"/>
                  <w:gridSpan w:val="2"/>
                  <w:tcBorders>
                    <w:top w:val="nil"/>
                    <w:left w:val="nil"/>
                    <w:bottom w:val="single" w:sz="4" w:space="0" w:color="auto"/>
                    <w:right w:val="single" w:sz="4" w:space="0" w:color="auto"/>
                  </w:tcBorders>
                  <w:vAlign w:val="center"/>
                  <w:hideMark/>
                </w:tcPr>
                <w:p w14:paraId="3EB479F8" w14:textId="77777777" w:rsidR="002C0B0C" w:rsidRDefault="002C0B0C" w:rsidP="00317B7F">
                  <w:pPr>
                    <w:overflowPunct w:val="0"/>
                    <w:adjustRightInd w:val="0"/>
                    <w:spacing w:line="256" w:lineRule="auto"/>
                    <w:ind w:left="-60" w:right="-49"/>
                    <w:jc w:val="center"/>
                    <w:textAlignment w:val="baseline"/>
                  </w:pPr>
                  <w:r w:rsidRPr="00110DEA">
                    <w:t>326</w:t>
                  </w:r>
                  <w:r>
                    <w:t xml:space="preserve"> EUR</w:t>
                  </w:r>
                </w:p>
              </w:tc>
            </w:tr>
            <w:tr w:rsidR="002C0B0C" w14:paraId="5E3575BF" w14:textId="77777777" w:rsidTr="00317B7F">
              <w:trPr>
                <w:trHeight w:val="478"/>
              </w:trPr>
              <w:tc>
                <w:tcPr>
                  <w:tcW w:w="4297" w:type="dxa"/>
                  <w:tcBorders>
                    <w:top w:val="nil"/>
                    <w:left w:val="single" w:sz="4" w:space="0" w:color="auto"/>
                    <w:bottom w:val="single" w:sz="4" w:space="0" w:color="auto"/>
                    <w:right w:val="single" w:sz="4" w:space="0" w:color="auto"/>
                  </w:tcBorders>
                  <w:vAlign w:val="center"/>
                  <w:hideMark/>
                </w:tcPr>
                <w:p w14:paraId="287F7E61" w14:textId="77777777" w:rsidR="002C0B0C" w:rsidRDefault="002C0B0C" w:rsidP="00317B7F">
                  <w:pPr>
                    <w:overflowPunct w:val="0"/>
                    <w:adjustRightInd w:val="0"/>
                    <w:spacing w:line="256" w:lineRule="auto"/>
                    <w:ind w:left="-60" w:right="-49"/>
                    <w:textAlignment w:val="baseline"/>
                  </w:pPr>
                  <w:r>
                    <w:t>Izsoles solis, EUR</w:t>
                  </w:r>
                </w:p>
              </w:tc>
              <w:tc>
                <w:tcPr>
                  <w:tcW w:w="4819" w:type="dxa"/>
                  <w:gridSpan w:val="2"/>
                  <w:tcBorders>
                    <w:top w:val="nil"/>
                    <w:left w:val="nil"/>
                    <w:bottom w:val="single" w:sz="4" w:space="0" w:color="auto"/>
                    <w:right w:val="single" w:sz="4" w:space="0" w:color="auto"/>
                  </w:tcBorders>
                  <w:vAlign w:val="center"/>
                  <w:hideMark/>
                </w:tcPr>
                <w:p w14:paraId="3E200ACF" w14:textId="77777777" w:rsidR="002C0B0C" w:rsidRDefault="002C0B0C" w:rsidP="00317B7F">
                  <w:pPr>
                    <w:overflowPunct w:val="0"/>
                    <w:adjustRightInd w:val="0"/>
                    <w:spacing w:line="256" w:lineRule="auto"/>
                    <w:ind w:left="-60" w:right="-49"/>
                    <w:jc w:val="center"/>
                    <w:textAlignment w:val="baseline"/>
                  </w:pPr>
                  <w:r w:rsidRPr="003147CA">
                    <w:t>50 EUR</w:t>
                  </w:r>
                </w:p>
                <w:p w14:paraId="6E4B6A2F" w14:textId="77777777" w:rsidR="002C0B0C" w:rsidRDefault="002C0B0C" w:rsidP="00317B7F">
                  <w:pPr>
                    <w:overflowPunct w:val="0"/>
                    <w:adjustRightInd w:val="0"/>
                    <w:spacing w:line="256" w:lineRule="auto"/>
                    <w:ind w:left="-60" w:right="-49"/>
                    <w:textAlignment w:val="baseline"/>
                  </w:pPr>
                  <w:r>
                    <w:t xml:space="preserve"> </w:t>
                  </w:r>
                </w:p>
              </w:tc>
            </w:tr>
            <w:tr w:rsidR="002C0B0C" w14:paraId="2BC98036" w14:textId="77777777" w:rsidTr="00317B7F">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43F31726" w14:textId="77777777" w:rsidR="002C0B0C" w:rsidRDefault="002C0B0C" w:rsidP="00317B7F">
                  <w:pPr>
                    <w:overflowPunct w:val="0"/>
                    <w:adjustRightInd w:val="0"/>
                    <w:spacing w:line="256" w:lineRule="auto"/>
                    <w:ind w:left="-60" w:right="-49"/>
                    <w:textAlignment w:val="baseline"/>
                  </w:pPr>
                  <w:r>
                    <w:rPr>
                      <w:b/>
                      <w:bCs/>
                      <w:u w:val="single"/>
                    </w:rPr>
                    <w:t>Nomas maksas izsoles organizācija:</w:t>
                  </w:r>
                  <w:r>
                    <w:t> </w:t>
                  </w:r>
                </w:p>
                <w:p w14:paraId="5FCBE2D2" w14:textId="77777777" w:rsidR="002C0B0C" w:rsidRDefault="002C0B0C" w:rsidP="00317B7F">
                  <w:pPr>
                    <w:overflowPunct w:val="0"/>
                    <w:adjustRightInd w:val="0"/>
                    <w:spacing w:line="256" w:lineRule="auto"/>
                    <w:ind w:left="-60" w:right="-49"/>
                    <w:textAlignment w:val="baseline"/>
                  </w:pPr>
                </w:p>
              </w:tc>
            </w:tr>
            <w:tr w:rsidR="002C0B0C" w14:paraId="2CAD16AA"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6C485D00" w14:textId="77777777" w:rsidR="002C0B0C" w:rsidRDefault="002C0B0C" w:rsidP="00317B7F">
                  <w:pPr>
                    <w:overflowPunct w:val="0"/>
                    <w:adjustRightInd w:val="0"/>
                    <w:spacing w:line="256" w:lineRule="auto"/>
                    <w:ind w:left="-60" w:right="-49"/>
                    <w:textAlignment w:val="baseline"/>
                  </w:pPr>
                  <w: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2F24AA7C" w14:textId="77777777" w:rsidR="002C0B0C" w:rsidRDefault="002C0B0C" w:rsidP="00317B7F">
                  <w:pPr>
                    <w:overflowPunct w:val="0"/>
                    <w:adjustRightInd w:val="0"/>
                    <w:spacing w:line="256" w:lineRule="auto"/>
                    <w:ind w:left="-60" w:right="-49"/>
                    <w:jc w:val="center"/>
                    <w:textAlignment w:val="baseline"/>
                  </w:pPr>
                  <w:r>
                    <w:t xml:space="preserve">Dobeles novada pašvaldībā, Brīvības ielā 15, Dobelē (zvanot pa tel. </w:t>
                  </w:r>
                  <w:bookmarkStart w:id="1" w:name="_Hlk113974451"/>
                  <w:r>
                    <w:t>63707256</w:t>
                  </w:r>
                  <w:bookmarkEnd w:id="1"/>
                  <w:r>
                    <w:t>)</w:t>
                  </w:r>
                </w:p>
              </w:tc>
            </w:tr>
            <w:tr w:rsidR="002C0B0C" w14:paraId="7083E110"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074B3368" w14:textId="77777777" w:rsidR="002C0B0C" w:rsidRDefault="002C0B0C" w:rsidP="00317B7F">
                  <w:pPr>
                    <w:overflowPunct w:val="0"/>
                    <w:adjustRightInd w:val="0"/>
                    <w:spacing w:line="256" w:lineRule="auto"/>
                    <w:ind w:left="-60" w:right="-49"/>
                    <w:textAlignment w:val="baseline"/>
                  </w:pPr>
                  <w: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6AFFC05F" w14:textId="77777777" w:rsidR="002C0B0C" w:rsidRPr="003147CA" w:rsidRDefault="002C0B0C" w:rsidP="00317B7F">
                  <w:pPr>
                    <w:overflowPunct w:val="0"/>
                    <w:adjustRightInd w:val="0"/>
                    <w:spacing w:line="256" w:lineRule="auto"/>
                    <w:ind w:left="-60" w:right="-49"/>
                    <w:jc w:val="center"/>
                    <w:textAlignment w:val="baseline"/>
                  </w:pPr>
                  <w:r w:rsidRPr="003147CA">
                    <w:t>Līdz 2026.gada 9.februārim, plkst.17:00</w:t>
                  </w:r>
                </w:p>
              </w:tc>
            </w:tr>
            <w:tr w:rsidR="002C0B0C" w14:paraId="20953C02"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0E5E1A07" w14:textId="77777777" w:rsidR="002C0B0C" w:rsidRDefault="002C0B0C" w:rsidP="00317B7F">
                  <w:pPr>
                    <w:overflowPunct w:val="0"/>
                    <w:adjustRightInd w:val="0"/>
                    <w:spacing w:line="256" w:lineRule="auto"/>
                    <w:ind w:left="-60" w:right="-49"/>
                    <w:textAlignment w:val="baseline"/>
                  </w:pPr>
                  <w: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4B1931B8" w14:textId="77777777" w:rsidR="002C0B0C" w:rsidRPr="003147CA" w:rsidRDefault="002C0B0C" w:rsidP="00317B7F">
                  <w:pPr>
                    <w:overflowPunct w:val="0"/>
                    <w:adjustRightInd w:val="0"/>
                    <w:spacing w:line="256" w:lineRule="auto"/>
                    <w:ind w:left="-60" w:right="-49"/>
                    <w:jc w:val="center"/>
                    <w:textAlignment w:val="baseline"/>
                    <w:rPr>
                      <w:color w:val="FF0000"/>
                    </w:rPr>
                  </w:pPr>
                  <w:r w:rsidRPr="003147CA">
                    <w:t>Dobeles novada pašvaldībā zālē (3.stāvā) Brīvības ielā 15, Dobelē</w:t>
                  </w:r>
                </w:p>
              </w:tc>
            </w:tr>
            <w:tr w:rsidR="002C0B0C" w14:paraId="33A2CA4E"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182BDC3D" w14:textId="77777777" w:rsidR="002C0B0C" w:rsidRDefault="002C0B0C" w:rsidP="00317B7F">
                  <w:pPr>
                    <w:overflowPunct w:val="0"/>
                    <w:adjustRightInd w:val="0"/>
                    <w:spacing w:line="256" w:lineRule="auto"/>
                    <w:ind w:left="-60" w:right="-49"/>
                    <w:textAlignment w:val="baseline"/>
                  </w:pPr>
                  <w: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65ACDCE2" w14:textId="77777777" w:rsidR="002C0B0C" w:rsidRPr="003147CA" w:rsidRDefault="002C0B0C" w:rsidP="00317B7F">
                  <w:pPr>
                    <w:overflowPunct w:val="0"/>
                    <w:adjustRightInd w:val="0"/>
                    <w:spacing w:line="256" w:lineRule="auto"/>
                    <w:ind w:left="-60" w:right="-49"/>
                    <w:jc w:val="center"/>
                    <w:textAlignment w:val="baseline"/>
                  </w:pPr>
                  <w:r w:rsidRPr="003147CA">
                    <w:t>2026.gada 11.februāris, plkst.13.15</w:t>
                  </w:r>
                </w:p>
              </w:tc>
            </w:tr>
            <w:tr w:rsidR="002C0B0C" w14:paraId="6CB21F1F" w14:textId="77777777" w:rsidTr="00317B7F">
              <w:trPr>
                <w:trHeight w:val="645"/>
              </w:trPr>
              <w:tc>
                <w:tcPr>
                  <w:tcW w:w="4297" w:type="dxa"/>
                  <w:tcBorders>
                    <w:top w:val="nil"/>
                    <w:left w:val="single" w:sz="4" w:space="0" w:color="auto"/>
                    <w:bottom w:val="single" w:sz="4" w:space="0" w:color="auto"/>
                    <w:right w:val="single" w:sz="4" w:space="0" w:color="auto"/>
                  </w:tcBorders>
                  <w:vAlign w:val="center"/>
                  <w:hideMark/>
                </w:tcPr>
                <w:p w14:paraId="0737E403" w14:textId="77777777" w:rsidR="002C0B0C" w:rsidRDefault="002C0B0C" w:rsidP="00317B7F">
                  <w:pPr>
                    <w:overflowPunct w:val="0"/>
                    <w:adjustRightInd w:val="0"/>
                    <w:spacing w:line="256" w:lineRule="auto"/>
                    <w:ind w:left="-60" w:right="-49"/>
                    <w:textAlignment w:val="baseline"/>
                  </w:pPr>
                  <w: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0632FA1F" w14:textId="77777777" w:rsidR="002C0B0C" w:rsidRDefault="002C0B0C" w:rsidP="00317B7F">
                  <w:pPr>
                    <w:overflowPunct w:val="0"/>
                    <w:adjustRightInd w:val="0"/>
                    <w:spacing w:line="256" w:lineRule="auto"/>
                    <w:ind w:left="-60" w:right="-49"/>
                    <w:jc w:val="center"/>
                    <w:textAlignment w:val="baseline"/>
                  </w:pPr>
                  <w:r>
                    <w:t>Dobeles novada pašvaldības Nekustamo īpašumu iznomāšanas komisija</w:t>
                  </w:r>
                </w:p>
              </w:tc>
              <w:bookmarkEnd w:id="0"/>
            </w:tr>
          </w:tbl>
          <w:p w14:paraId="0860DA62" w14:textId="77777777" w:rsidR="002C0B0C" w:rsidRDefault="002C0B0C" w:rsidP="00317B7F">
            <w:pPr>
              <w:overflowPunct w:val="0"/>
              <w:adjustRightInd w:val="0"/>
              <w:spacing w:line="256" w:lineRule="auto"/>
              <w:ind w:left="-60" w:right="-49"/>
              <w:textAlignment w:val="baseline"/>
            </w:pPr>
          </w:p>
        </w:tc>
        <w:tc>
          <w:tcPr>
            <w:tcW w:w="222" w:type="dxa"/>
          </w:tcPr>
          <w:p w14:paraId="06A6874B" w14:textId="77777777" w:rsidR="002C0B0C" w:rsidRDefault="002C0B0C" w:rsidP="00317B7F">
            <w:pPr>
              <w:overflowPunct w:val="0"/>
              <w:adjustRightInd w:val="0"/>
              <w:spacing w:line="256" w:lineRule="auto"/>
              <w:ind w:left="-60" w:right="-49"/>
              <w:jc w:val="right"/>
              <w:textAlignment w:val="baseline"/>
              <w:rPr>
                <w:b/>
              </w:rPr>
            </w:pPr>
          </w:p>
        </w:tc>
      </w:tr>
    </w:tbl>
    <w:p w14:paraId="65FF41B1" w14:textId="77777777" w:rsidR="002C0B0C" w:rsidRDefault="002C0B0C" w:rsidP="002C0B0C">
      <w:pPr>
        <w:suppressAutoHyphens/>
        <w:ind w:left="-142" w:right="-143" w:firstLine="568"/>
        <w:jc w:val="right"/>
        <w:rPr>
          <w:rFonts w:eastAsia="Calibri"/>
          <w:b/>
          <w:sz w:val="24"/>
          <w:szCs w:val="24"/>
          <w:lang w:eastAsia="ar-SA"/>
        </w:rPr>
      </w:pPr>
    </w:p>
    <w:p w14:paraId="0C881FAF" w14:textId="77777777" w:rsidR="002C0B0C" w:rsidRDefault="002C0B0C" w:rsidP="002C0B0C">
      <w:pPr>
        <w:overflowPunct w:val="0"/>
        <w:adjustRightInd w:val="0"/>
        <w:jc w:val="right"/>
        <w:rPr>
          <w:b/>
          <w:iCs/>
        </w:rPr>
      </w:pPr>
    </w:p>
    <w:p w14:paraId="5D344421" w14:textId="77777777" w:rsidR="002C0B0C" w:rsidRDefault="002C0B0C" w:rsidP="002C0B0C">
      <w:pPr>
        <w:overflowPunct w:val="0"/>
        <w:adjustRightInd w:val="0"/>
        <w:jc w:val="right"/>
        <w:rPr>
          <w:b/>
          <w:iCs/>
        </w:rPr>
      </w:pPr>
    </w:p>
    <w:p w14:paraId="392691BC" w14:textId="77777777" w:rsidR="002C0B0C" w:rsidRDefault="002C0B0C" w:rsidP="002C0B0C">
      <w:pPr>
        <w:overflowPunct w:val="0"/>
        <w:adjustRightInd w:val="0"/>
        <w:jc w:val="right"/>
        <w:rPr>
          <w:b/>
          <w:iCs/>
        </w:rPr>
      </w:pPr>
    </w:p>
    <w:p w14:paraId="17B1BAC8" w14:textId="77777777" w:rsidR="002C0B0C" w:rsidRDefault="002C0B0C" w:rsidP="002C0B0C">
      <w:pPr>
        <w:overflowPunct w:val="0"/>
        <w:adjustRightInd w:val="0"/>
        <w:jc w:val="right"/>
        <w:rPr>
          <w:b/>
          <w:iCs/>
        </w:rPr>
      </w:pPr>
    </w:p>
    <w:p w14:paraId="18574A33" w14:textId="77777777" w:rsidR="002C0B0C" w:rsidRDefault="002C0B0C" w:rsidP="002C0B0C">
      <w:pPr>
        <w:overflowPunct w:val="0"/>
        <w:adjustRightInd w:val="0"/>
        <w:jc w:val="right"/>
        <w:rPr>
          <w:b/>
          <w:iCs/>
        </w:rPr>
      </w:pPr>
    </w:p>
    <w:p w14:paraId="0C5A5AEF"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783B"/>
    <w:multiLevelType w:val="hybridMultilevel"/>
    <w:tmpl w:val="191481DA"/>
    <w:lvl w:ilvl="0" w:tplc="77406890">
      <w:start w:val="1"/>
      <w:numFmt w:val="decimal"/>
      <w:lvlText w:val="%1."/>
      <w:lvlJc w:val="left"/>
      <w:pPr>
        <w:ind w:left="360" w:hanging="360"/>
      </w:pPr>
      <w:rPr>
        <w:b w:val="0"/>
        <w:strike w:val="0"/>
        <w:dstrike w:val="0"/>
        <w:u w:val="none"/>
        <w:effect w:val="none"/>
      </w:rPr>
    </w:lvl>
    <w:lvl w:ilvl="1" w:tplc="04260019">
      <w:start w:val="1"/>
      <w:numFmt w:val="lowerLetter"/>
      <w:lvlText w:val="%2."/>
      <w:lvlJc w:val="left"/>
      <w:pPr>
        <w:ind w:left="1020" w:hanging="360"/>
      </w:pPr>
    </w:lvl>
    <w:lvl w:ilvl="2" w:tplc="0426001B">
      <w:start w:val="1"/>
      <w:numFmt w:val="lowerRoman"/>
      <w:lvlText w:val="%3."/>
      <w:lvlJc w:val="right"/>
      <w:pPr>
        <w:ind w:left="1740" w:hanging="180"/>
      </w:pPr>
    </w:lvl>
    <w:lvl w:ilvl="3" w:tplc="0426000F">
      <w:start w:val="1"/>
      <w:numFmt w:val="decimal"/>
      <w:lvlText w:val="%4."/>
      <w:lvlJc w:val="left"/>
      <w:pPr>
        <w:ind w:left="2460" w:hanging="360"/>
      </w:pPr>
    </w:lvl>
    <w:lvl w:ilvl="4" w:tplc="04260019">
      <w:start w:val="1"/>
      <w:numFmt w:val="lowerLetter"/>
      <w:lvlText w:val="%5."/>
      <w:lvlJc w:val="left"/>
      <w:pPr>
        <w:ind w:left="3180" w:hanging="360"/>
      </w:pPr>
    </w:lvl>
    <w:lvl w:ilvl="5" w:tplc="0426001B">
      <w:start w:val="1"/>
      <w:numFmt w:val="lowerRoman"/>
      <w:lvlText w:val="%6."/>
      <w:lvlJc w:val="right"/>
      <w:pPr>
        <w:ind w:left="3900" w:hanging="180"/>
      </w:pPr>
    </w:lvl>
    <w:lvl w:ilvl="6" w:tplc="0426000F">
      <w:start w:val="1"/>
      <w:numFmt w:val="decimal"/>
      <w:lvlText w:val="%7."/>
      <w:lvlJc w:val="left"/>
      <w:pPr>
        <w:ind w:left="4620" w:hanging="360"/>
      </w:pPr>
    </w:lvl>
    <w:lvl w:ilvl="7" w:tplc="04260019">
      <w:start w:val="1"/>
      <w:numFmt w:val="lowerLetter"/>
      <w:lvlText w:val="%8."/>
      <w:lvlJc w:val="left"/>
      <w:pPr>
        <w:ind w:left="5340" w:hanging="360"/>
      </w:pPr>
    </w:lvl>
    <w:lvl w:ilvl="8" w:tplc="0426001B">
      <w:start w:val="1"/>
      <w:numFmt w:val="lowerRoman"/>
      <w:lvlText w:val="%9."/>
      <w:lvlJc w:val="right"/>
      <w:pPr>
        <w:ind w:left="6060" w:hanging="180"/>
      </w:pPr>
    </w:lvl>
  </w:abstractNum>
  <w:num w:numId="1" w16cid:durableId="21039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0C"/>
    <w:rsid w:val="000D045D"/>
    <w:rsid w:val="002C0B0C"/>
    <w:rsid w:val="00893804"/>
    <w:rsid w:val="009B3811"/>
    <w:rsid w:val="00C241CF"/>
    <w:rsid w:val="00E879BD"/>
    <w:rsid w:val="00F62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E8A7"/>
  <w15:chartTrackingRefBased/>
  <w15:docId w15:val="{13EBB046-327F-48B6-8FAF-B651DF7D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0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0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B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B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B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B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B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B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0C"/>
    <w:rPr>
      <w:rFonts w:eastAsiaTheme="majorEastAsia" w:cstheme="majorBidi"/>
      <w:color w:val="272727" w:themeColor="text1" w:themeTint="D8"/>
    </w:rPr>
  </w:style>
  <w:style w:type="paragraph" w:styleId="Title">
    <w:name w:val="Title"/>
    <w:basedOn w:val="Normal"/>
    <w:next w:val="Normal"/>
    <w:link w:val="TitleChar"/>
    <w:uiPriority w:val="10"/>
    <w:qFormat/>
    <w:rsid w:val="002C0B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0C"/>
    <w:pPr>
      <w:spacing w:before="160"/>
      <w:jc w:val="center"/>
    </w:pPr>
    <w:rPr>
      <w:i/>
      <w:iCs/>
      <w:color w:val="404040" w:themeColor="text1" w:themeTint="BF"/>
    </w:rPr>
  </w:style>
  <w:style w:type="character" w:customStyle="1" w:styleId="QuoteChar">
    <w:name w:val="Quote Char"/>
    <w:basedOn w:val="DefaultParagraphFont"/>
    <w:link w:val="Quote"/>
    <w:uiPriority w:val="29"/>
    <w:rsid w:val="002C0B0C"/>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
    <w:basedOn w:val="Normal"/>
    <w:link w:val="ListParagraphChar"/>
    <w:uiPriority w:val="34"/>
    <w:qFormat/>
    <w:rsid w:val="002C0B0C"/>
    <w:pPr>
      <w:ind w:left="720"/>
      <w:contextualSpacing/>
    </w:pPr>
  </w:style>
  <w:style w:type="character" w:styleId="IntenseEmphasis">
    <w:name w:val="Intense Emphasis"/>
    <w:basedOn w:val="DefaultParagraphFont"/>
    <w:uiPriority w:val="21"/>
    <w:qFormat/>
    <w:rsid w:val="002C0B0C"/>
    <w:rPr>
      <w:i/>
      <w:iCs/>
      <w:color w:val="2F5496" w:themeColor="accent1" w:themeShade="BF"/>
    </w:rPr>
  </w:style>
  <w:style w:type="paragraph" w:styleId="IntenseQuote">
    <w:name w:val="Intense Quote"/>
    <w:basedOn w:val="Normal"/>
    <w:next w:val="Normal"/>
    <w:link w:val="IntenseQuoteChar"/>
    <w:uiPriority w:val="30"/>
    <w:qFormat/>
    <w:rsid w:val="002C0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B0C"/>
    <w:rPr>
      <w:i/>
      <w:iCs/>
      <w:color w:val="2F5496" w:themeColor="accent1" w:themeShade="BF"/>
    </w:rPr>
  </w:style>
  <w:style w:type="character" w:styleId="IntenseReference">
    <w:name w:val="Intense Reference"/>
    <w:basedOn w:val="DefaultParagraphFont"/>
    <w:uiPriority w:val="32"/>
    <w:qFormat/>
    <w:rsid w:val="002C0B0C"/>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2C0B0C"/>
  </w:style>
  <w:style w:type="character" w:styleId="Hyperlink">
    <w:name w:val="Hyperlink"/>
    <w:uiPriority w:val="99"/>
    <w:semiHidden/>
    <w:unhideWhenUsed/>
    <w:rsid w:val="002C0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4736</Words>
  <Characters>2700</Characters>
  <Application>Microsoft Office Word</Application>
  <DocSecurity>0</DocSecurity>
  <Lines>22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3</cp:revision>
  <dcterms:created xsi:type="dcterms:W3CDTF">2026-01-22T06:22:00Z</dcterms:created>
  <dcterms:modified xsi:type="dcterms:W3CDTF">2026-01-22T06:45:00Z</dcterms:modified>
</cp:coreProperties>
</file>