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17F941" w14:textId="1C7CEA88" w:rsidR="000B31CC" w:rsidRPr="001A46C4" w:rsidRDefault="000B31CC" w:rsidP="000B31CC">
      <w:pPr>
        <w:suppressAutoHyphens/>
        <w:overflowPunct w:val="0"/>
        <w:autoSpaceDE w:val="0"/>
        <w:jc w:val="center"/>
        <w:rPr>
          <w:b/>
          <w:szCs w:val="20"/>
          <w:lang w:val="pt-BR" w:eastAsia="ar-SA"/>
        </w:rPr>
      </w:pPr>
      <w:r w:rsidRPr="001A46C4">
        <w:rPr>
          <w:b/>
          <w:szCs w:val="20"/>
          <w:lang w:val="pt-BR" w:eastAsia="ar-SA"/>
        </w:rPr>
        <w:t xml:space="preserve">DOBELES NOVADA PAŠVALDĪBAS </w:t>
      </w:r>
      <w:r>
        <w:rPr>
          <w:b/>
          <w:szCs w:val="20"/>
          <w:lang w:val="pt-BR" w:eastAsia="ar-SA"/>
        </w:rPr>
        <w:t>LAUKSAIMNIECĪBĀ IZMANTOJAMĀS ZEMES “BUMBIERU ZEME”, BĒRZES PAGASTĀ</w:t>
      </w:r>
      <w:r w:rsidRPr="001A46C4">
        <w:rPr>
          <w:b/>
          <w:szCs w:val="20"/>
          <w:lang w:val="pt-BR" w:eastAsia="ar-SA"/>
        </w:rPr>
        <w:t>, DOBELES NOVADĀ</w:t>
      </w:r>
      <w:r>
        <w:rPr>
          <w:b/>
          <w:szCs w:val="20"/>
          <w:lang w:val="pt-BR" w:eastAsia="ar-SA"/>
        </w:rPr>
        <w:t>,</w:t>
      </w:r>
      <w:r w:rsidRPr="001A46C4">
        <w:rPr>
          <w:b/>
          <w:szCs w:val="20"/>
          <w:lang w:val="pt-BR" w:eastAsia="ar-SA"/>
        </w:rPr>
        <w:t xml:space="preserve"> </w:t>
      </w:r>
      <w:r>
        <w:rPr>
          <w:b/>
          <w:szCs w:val="20"/>
          <w:lang w:val="pt-BR" w:eastAsia="ar-SA"/>
        </w:rPr>
        <w:t xml:space="preserve">MUTISKĀS </w:t>
      </w:r>
      <w:r w:rsidRPr="001A46C4">
        <w:rPr>
          <w:b/>
          <w:szCs w:val="20"/>
          <w:lang w:val="pt-BR" w:eastAsia="ar-SA"/>
        </w:rPr>
        <w:t>IZSOLES NOTEIKUMI</w:t>
      </w:r>
    </w:p>
    <w:p w14:paraId="4DC21931" w14:textId="77777777" w:rsidR="000B31CC" w:rsidRDefault="000B31CC" w:rsidP="000B31CC">
      <w:pPr>
        <w:jc w:val="right"/>
        <w:rPr>
          <w:rFonts w:eastAsia="Calibri"/>
          <w:lang w:eastAsia="en-US"/>
        </w:rPr>
      </w:pPr>
    </w:p>
    <w:p w14:paraId="2A4D39D4" w14:textId="77777777" w:rsidR="000B31CC" w:rsidRPr="001A46C4" w:rsidRDefault="000B31CC" w:rsidP="000B31CC">
      <w:pPr>
        <w:numPr>
          <w:ilvl w:val="0"/>
          <w:numId w:val="1"/>
        </w:numPr>
        <w:suppressAutoHyphens/>
        <w:overflowPunct w:val="0"/>
        <w:autoSpaceDE w:val="0"/>
        <w:autoSpaceDN w:val="0"/>
        <w:adjustRightInd w:val="0"/>
        <w:ind w:left="-426" w:right="-766" w:hanging="141"/>
        <w:jc w:val="both"/>
        <w:textAlignment w:val="baseline"/>
        <w:rPr>
          <w:szCs w:val="20"/>
          <w:lang w:val="pt-BR" w:eastAsia="ar-SA"/>
        </w:rPr>
      </w:pPr>
      <w:r w:rsidRPr="001A46C4">
        <w:rPr>
          <w:szCs w:val="20"/>
          <w:lang w:val="pt-BR" w:eastAsia="ar-SA"/>
        </w:rPr>
        <w:t xml:space="preserve">Ar šiem noteikumiem </w:t>
      </w:r>
      <w:r>
        <w:rPr>
          <w:szCs w:val="20"/>
          <w:lang w:val="pt-BR" w:eastAsia="ar-SA"/>
        </w:rPr>
        <w:t>(turpmāk – noteikumi)</w:t>
      </w:r>
      <w:r w:rsidRPr="00A22BA3">
        <w:rPr>
          <w:szCs w:val="20"/>
          <w:lang w:val="pt-BR" w:eastAsia="ar-SA"/>
        </w:rPr>
        <w:t xml:space="preserve"> </w:t>
      </w:r>
      <w:r w:rsidRPr="001A46C4">
        <w:rPr>
          <w:szCs w:val="20"/>
          <w:lang w:val="pt-BR" w:eastAsia="ar-SA"/>
        </w:rPr>
        <w:t>tiek noteikta Dobeles novada pašvaldībai piederoša</w:t>
      </w:r>
      <w:r>
        <w:rPr>
          <w:szCs w:val="20"/>
          <w:lang w:val="pt-BR" w:eastAsia="ar-SA"/>
        </w:rPr>
        <w:t>s</w:t>
      </w:r>
      <w:r w:rsidRPr="001A46C4">
        <w:rPr>
          <w:szCs w:val="20"/>
          <w:lang w:val="pt-BR" w:eastAsia="ar-SA"/>
        </w:rPr>
        <w:t xml:space="preserve"> </w:t>
      </w:r>
      <w:r w:rsidRPr="0032421A">
        <w:rPr>
          <w:b/>
          <w:szCs w:val="20"/>
          <w:lang w:val="pt-BR" w:eastAsia="ar-SA"/>
        </w:rPr>
        <w:t>lauksaimniecībā</w:t>
      </w:r>
      <w:r>
        <w:rPr>
          <w:szCs w:val="20"/>
          <w:lang w:val="pt-BR" w:eastAsia="ar-SA"/>
        </w:rPr>
        <w:t xml:space="preserve"> </w:t>
      </w:r>
      <w:r w:rsidRPr="0032421A">
        <w:rPr>
          <w:b/>
          <w:szCs w:val="20"/>
          <w:lang w:val="pt-BR" w:eastAsia="ar-SA"/>
        </w:rPr>
        <w:t>izmantojamās zemes</w:t>
      </w:r>
      <w:r w:rsidRPr="001A46C4">
        <w:rPr>
          <w:szCs w:val="20"/>
          <w:lang w:val="pt-BR" w:eastAsia="ar-SA"/>
        </w:rPr>
        <w:t xml:space="preserve"> </w:t>
      </w:r>
      <w:r w:rsidRPr="001A46C4">
        <w:rPr>
          <w:b/>
          <w:szCs w:val="20"/>
          <w:lang w:val="pt-BR" w:eastAsia="ar-SA"/>
        </w:rPr>
        <w:t>“</w:t>
      </w:r>
      <w:r>
        <w:rPr>
          <w:b/>
          <w:szCs w:val="20"/>
          <w:lang w:val="pt-BR" w:eastAsia="ar-SA"/>
        </w:rPr>
        <w:t>Bumbieru zeme</w:t>
      </w:r>
      <w:r w:rsidRPr="001A46C4">
        <w:rPr>
          <w:b/>
          <w:szCs w:val="20"/>
          <w:lang w:val="pt-BR" w:eastAsia="ar-SA"/>
        </w:rPr>
        <w:t>”</w:t>
      </w:r>
      <w:r>
        <w:rPr>
          <w:b/>
          <w:szCs w:val="20"/>
          <w:lang w:val="pt-BR" w:eastAsia="ar-SA"/>
        </w:rPr>
        <w:t>, Bērzes</w:t>
      </w:r>
      <w:r w:rsidRPr="001A46C4">
        <w:rPr>
          <w:b/>
          <w:szCs w:val="20"/>
          <w:lang w:val="pt-BR" w:eastAsia="ar-SA"/>
        </w:rPr>
        <w:t xml:space="preserve"> pagastā</w:t>
      </w:r>
      <w:r w:rsidRPr="001A46C4">
        <w:rPr>
          <w:b/>
          <w:bCs/>
          <w:szCs w:val="20"/>
          <w:lang w:val="pt-BR" w:eastAsia="ar-SA"/>
        </w:rPr>
        <w:t>, Dobeles novadā,</w:t>
      </w:r>
      <w:r w:rsidRPr="001A46C4">
        <w:t xml:space="preserve"> ar kadastra </w:t>
      </w:r>
      <w:r>
        <w:t>numuru</w:t>
      </w:r>
      <w:r w:rsidRPr="001A46C4">
        <w:t> </w:t>
      </w:r>
      <w:r w:rsidRPr="008E7B7B">
        <w:t>46</w:t>
      </w:r>
      <w:r>
        <w:t>520030107</w:t>
      </w:r>
      <w:r w:rsidRPr="001A46C4">
        <w:t xml:space="preserve">, platība </w:t>
      </w:r>
      <w:r>
        <w:t>4,79</w:t>
      </w:r>
      <w:r w:rsidRPr="008E7B7B">
        <w:t xml:space="preserve"> ha, tai skaitā </w:t>
      </w:r>
      <w:r>
        <w:t>4,59 ha</w:t>
      </w:r>
      <w:r w:rsidRPr="008E7B7B">
        <w:t xml:space="preserve"> lauksaimniecībā izmantojamā zeme</w:t>
      </w:r>
      <w:r>
        <w:t>,</w:t>
      </w:r>
      <w:r w:rsidRPr="001A46C4">
        <w:t xml:space="preserve"> kadastra apzīmējums 46</w:t>
      </w:r>
      <w:r>
        <w:t xml:space="preserve">520030107 </w:t>
      </w:r>
      <w:r w:rsidRPr="001A46C4">
        <w:rPr>
          <w:szCs w:val="20"/>
          <w:lang w:val="pt-BR" w:eastAsia="ar-SA"/>
        </w:rPr>
        <w:t>(turpmāk tekstā – Izsoles objekts) atklātā mutiskās izsole ar augšupejošu soli.</w:t>
      </w:r>
    </w:p>
    <w:p w14:paraId="6FB0495D" w14:textId="77777777" w:rsidR="000B31CC" w:rsidRPr="0049694E" w:rsidRDefault="000B31CC" w:rsidP="000B31CC">
      <w:pPr>
        <w:numPr>
          <w:ilvl w:val="0"/>
          <w:numId w:val="1"/>
        </w:numPr>
        <w:suppressAutoHyphens/>
        <w:overflowPunct w:val="0"/>
        <w:autoSpaceDE w:val="0"/>
        <w:autoSpaceDN w:val="0"/>
        <w:adjustRightInd w:val="0"/>
        <w:ind w:left="-426" w:right="-766" w:hanging="141"/>
        <w:contextualSpacing/>
        <w:jc w:val="both"/>
        <w:textAlignment w:val="baseline"/>
        <w:rPr>
          <w:szCs w:val="20"/>
          <w:lang w:val="pt-BR" w:eastAsia="ar-SA"/>
        </w:rPr>
      </w:pPr>
      <w:r w:rsidRPr="001A46C4">
        <w:rPr>
          <w:szCs w:val="20"/>
          <w:lang w:eastAsia="ar-SA"/>
        </w:rPr>
        <w:t xml:space="preserve">Izsoles objekta </w:t>
      </w:r>
      <w:r w:rsidRPr="0049694E">
        <w:rPr>
          <w:b/>
          <w:szCs w:val="20"/>
          <w:lang w:eastAsia="ar-SA"/>
        </w:rPr>
        <w:t>nosacītā</w:t>
      </w:r>
      <w:r w:rsidRPr="0049694E">
        <w:rPr>
          <w:szCs w:val="20"/>
          <w:lang w:eastAsia="ar-SA"/>
        </w:rPr>
        <w:t xml:space="preserve"> </w:t>
      </w:r>
      <w:r w:rsidRPr="0049694E">
        <w:rPr>
          <w:b/>
          <w:bCs/>
          <w:szCs w:val="20"/>
          <w:lang w:eastAsia="ar-SA"/>
        </w:rPr>
        <w:t xml:space="preserve">cena ir </w:t>
      </w:r>
      <w:r>
        <w:rPr>
          <w:b/>
          <w:bCs/>
          <w:szCs w:val="20"/>
          <w:lang w:eastAsia="ar-SA"/>
        </w:rPr>
        <w:t>3360</w:t>
      </w:r>
      <w:r w:rsidRPr="0049694E">
        <w:rPr>
          <w:b/>
          <w:bCs/>
          <w:szCs w:val="20"/>
          <w:lang w:eastAsia="ar-SA"/>
        </w:rPr>
        <w:t>0</w:t>
      </w:r>
      <w:r w:rsidRPr="0049694E">
        <w:rPr>
          <w:b/>
          <w:szCs w:val="20"/>
        </w:rPr>
        <w:t xml:space="preserve"> EUR</w:t>
      </w:r>
      <w:r w:rsidRPr="001A46C4">
        <w:rPr>
          <w:kern w:val="2"/>
          <w:szCs w:val="20"/>
        </w:rPr>
        <w:t xml:space="preserve"> (</w:t>
      </w:r>
      <w:r>
        <w:rPr>
          <w:kern w:val="2"/>
          <w:szCs w:val="20"/>
        </w:rPr>
        <w:t xml:space="preserve">trīsdesmit trīs tūkstoši seši simti </w:t>
      </w:r>
      <w:proofErr w:type="spellStart"/>
      <w:r w:rsidRPr="001A46C4">
        <w:rPr>
          <w:i/>
          <w:kern w:val="2"/>
          <w:szCs w:val="20"/>
        </w:rPr>
        <w:t>euro</w:t>
      </w:r>
      <w:proofErr w:type="spellEnd"/>
      <w:r w:rsidRPr="001A46C4">
        <w:rPr>
          <w:kern w:val="2"/>
          <w:szCs w:val="20"/>
        </w:rPr>
        <w:t>)</w:t>
      </w:r>
      <w:r w:rsidRPr="001A46C4">
        <w:rPr>
          <w:szCs w:val="20"/>
          <w:lang w:eastAsia="ar-SA"/>
        </w:rPr>
        <w:t xml:space="preserve">, </w:t>
      </w:r>
      <w:r w:rsidRPr="001A46C4">
        <w:rPr>
          <w:b/>
          <w:bCs/>
          <w:szCs w:val="20"/>
          <w:lang w:eastAsia="ar-SA"/>
        </w:rPr>
        <w:t>solis</w:t>
      </w:r>
      <w:r w:rsidRPr="001A46C4">
        <w:rPr>
          <w:szCs w:val="20"/>
          <w:lang w:eastAsia="ar-SA"/>
        </w:rPr>
        <w:t xml:space="preserve"> </w:t>
      </w:r>
      <w:r w:rsidRPr="0049694E">
        <w:rPr>
          <w:szCs w:val="20"/>
          <w:lang w:eastAsia="ar-SA"/>
        </w:rPr>
        <w:t xml:space="preserve">-  </w:t>
      </w:r>
      <w:r w:rsidRPr="003F118E">
        <w:rPr>
          <w:b/>
          <w:szCs w:val="20"/>
          <w:lang w:eastAsia="ar-SA"/>
        </w:rPr>
        <w:t>10</w:t>
      </w:r>
      <w:r>
        <w:rPr>
          <w:b/>
          <w:szCs w:val="20"/>
          <w:lang w:eastAsia="ar-SA"/>
        </w:rPr>
        <w:t>0</w:t>
      </w:r>
      <w:r w:rsidRPr="008A7B2E">
        <w:rPr>
          <w:b/>
          <w:bCs/>
          <w:szCs w:val="20"/>
          <w:lang w:eastAsia="ar-SA"/>
        </w:rPr>
        <w:t>0</w:t>
      </w:r>
      <w:r>
        <w:rPr>
          <w:b/>
          <w:bCs/>
          <w:szCs w:val="20"/>
          <w:lang w:eastAsia="ar-SA"/>
        </w:rPr>
        <w:t xml:space="preserve"> </w:t>
      </w:r>
      <w:r w:rsidRPr="0049694E">
        <w:rPr>
          <w:b/>
          <w:bCs/>
          <w:szCs w:val="20"/>
          <w:lang w:eastAsia="ar-SA"/>
        </w:rPr>
        <w:t>EUR</w:t>
      </w:r>
      <w:r w:rsidRPr="0049694E">
        <w:rPr>
          <w:i/>
          <w:szCs w:val="20"/>
          <w:lang w:eastAsia="ar-SA"/>
        </w:rPr>
        <w:t xml:space="preserve"> </w:t>
      </w:r>
      <w:r w:rsidRPr="0049694E">
        <w:rPr>
          <w:szCs w:val="20"/>
          <w:lang w:eastAsia="ar-SA"/>
        </w:rPr>
        <w:t>(</w:t>
      </w:r>
      <w:r>
        <w:rPr>
          <w:szCs w:val="20"/>
          <w:lang w:eastAsia="ar-SA"/>
        </w:rPr>
        <w:t xml:space="preserve">viens tūkstotis </w:t>
      </w:r>
      <w:proofErr w:type="spellStart"/>
      <w:r w:rsidRPr="001A46C4">
        <w:rPr>
          <w:i/>
          <w:szCs w:val="20"/>
          <w:lang w:eastAsia="ar-SA"/>
        </w:rPr>
        <w:t>euro</w:t>
      </w:r>
      <w:proofErr w:type="spellEnd"/>
      <w:r w:rsidRPr="001A46C4">
        <w:rPr>
          <w:szCs w:val="20"/>
          <w:lang w:eastAsia="ar-SA"/>
        </w:rPr>
        <w:t xml:space="preserve">), </w:t>
      </w:r>
      <w:r w:rsidRPr="001A46C4">
        <w:rPr>
          <w:iCs/>
          <w:szCs w:val="20"/>
        </w:rPr>
        <w:t>n</w:t>
      </w:r>
      <w:r w:rsidRPr="001A46C4">
        <w:rPr>
          <w:szCs w:val="20"/>
        </w:rPr>
        <w:t xml:space="preserve">osolītās pirkuma maksas samaksas termiņš - </w:t>
      </w:r>
      <w:r w:rsidRPr="0049694E">
        <w:rPr>
          <w:b/>
          <w:bCs/>
          <w:szCs w:val="20"/>
        </w:rPr>
        <w:t>202</w:t>
      </w:r>
      <w:r>
        <w:rPr>
          <w:b/>
          <w:bCs/>
          <w:szCs w:val="20"/>
        </w:rPr>
        <w:t>5</w:t>
      </w:r>
      <w:r w:rsidRPr="0049694E">
        <w:rPr>
          <w:b/>
          <w:bCs/>
          <w:szCs w:val="20"/>
        </w:rPr>
        <w:t xml:space="preserve">.gada </w:t>
      </w:r>
      <w:r>
        <w:rPr>
          <w:b/>
          <w:bCs/>
          <w:szCs w:val="20"/>
        </w:rPr>
        <w:t>31.augusts.</w:t>
      </w:r>
      <w:r w:rsidRPr="0049694E">
        <w:rPr>
          <w:szCs w:val="20"/>
        </w:rPr>
        <w:t xml:space="preserve">  </w:t>
      </w:r>
    </w:p>
    <w:p w14:paraId="58FB5C56" w14:textId="77777777" w:rsidR="000B31CC" w:rsidRDefault="000B31CC" w:rsidP="000B31CC">
      <w:pPr>
        <w:numPr>
          <w:ilvl w:val="0"/>
          <w:numId w:val="1"/>
        </w:numPr>
        <w:tabs>
          <w:tab w:val="left" w:pos="0"/>
          <w:tab w:val="left" w:pos="540"/>
        </w:tabs>
        <w:overflowPunct w:val="0"/>
        <w:autoSpaceDE w:val="0"/>
        <w:autoSpaceDN w:val="0"/>
        <w:adjustRightInd w:val="0"/>
        <w:ind w:left="-426" w:right="-766" w:hanging="141"/>
        <w:contextualSpacing/>
        <w:jc w:val="both"/>
        <w:textAlignment w:val="baseline"/>
        <w:rPr>
          <w:szCs w:val="20"/>
          <w:lang w:eastAsia="ar-SA"/>
        </w:rPr>
      </w:pPr>
      <w:r>
        <w:rPr>
          <w:szCs w:val="20"/>
          <w:lang w:eastAsia="ar-SA"/>
        </w:rPr>
        <w:t xml:space="preserve">   </w:t>
      </w:r>
      <w:r w:rsidRPr="001A46C4">
        <w:rPr>
          <w:szCs w:val="20"/>
          <w:lang w:eastAsia="ar-SA"/>
        </w:rPr>
        <w:t xml:space="preserve">Izsole notiks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7</w:t>
      </w:r>
      <w:r w:rsidRPr="00F3380D">
        <w:rPr>
          <w:b/>
          <w:bCs/>
          <w:color w:val="000000"/>
          <w:szCs w:val="20"/>
          <w:lang w:eastAsia="ar-SA"/>
        </w:rPr>
        <w:t>.</w:t>
      </w:r>
      <w:r>
        <w:rPr>
          <w:b/>
          <w:bCs/>
          <w:color w:val="000000"/>
          <w:szCs w:val="20"/>
          <w:lang w:eastAsia="ar-SA"/>
        </w:rPr>
        <w:t>maijā</w:t>
      </w:r>
      <w:r w:rsidRPr="00F3380D">
        <w:rPr>
          <w:b/>
          <w:bCs/>
          <w:color w:val="000000"/>
          <w:szCs w:val="20"/>
          <w:lang w:eastAsia="ar-SA"/>
        </w:rPr>
        <w:t>, plkst. 14.00</w:t>
      </w:r>
      <w:r w:rsidRPr="00F3380D">
        <w:rPr>
          <w:color w:val="000000"/>
          <w:szCs w:val="20"/>
          <w:lang w:eastAsia="ar-SA"/>
        </w:rPr>
        <w:t>,</w:t>
      </w:r>
      <w:r w:rsidRPr="001A46C4">
        <w:rPr>
          <w:szCs w:val="20"/>
          <w:lang w:eastAsia="ar-SA"/>
        </w:rPr>
        <w:t xml:space="preserve"> Brīvības ielā 15, Dobelē, Dobeles novadā, 3.stāva lielajā zālē, atbilstoši šiem noteikumiem, un to organizē Dobeles novada pašvaldības </w:t>
      </w:r>
      <w:r>
        <w:rPr>
          <w:szCs w:val="20"/>
          <w:lang w:eastAsia="ar-SA"/>
        </w:rPr>
        <w:t>Īpašumu</w:t>
      </w:r>
      <w:r w:rsidRPr="001A46C4">
        <w:rPr>
          <w:szCs w:val="20"/>
          <w:lang w:eastAsia="ar-SA"/>
        </w:rPr>
        <w:t xml:space="preserve"> komisija.</w:t>
      </w:r>
    </w:p>
    <w:p w14:paraId="3E122A48" w14:textId="77777777" w:rsidR="000B31CC" w:rsidRPr="001A46C4" w:rsidRDefault="000B31CC" w:rsidP="000B31CC">
      <w:pPr>
        <w:numPr>
          <w:ilvl w:val="0"/>
          <w:numId w:val="1"/>
        </w:numPr>
        <w:tabs>
          <w:tab w:val="left" w:pos="0"/>
        </w:tabs>
        <w:suppressAutoHyphens/>
        <w:overflowPunct w:val="0"/>
        <w:autoSpaceDE w:val="0"/>
        <w:autoSpaceDN w:val="0"/>
        <w:adjustRightInd w:val="0"/>
        <w:ind w:left="-284" w:right="-766" w:hanging="283"/>
        <w:contextualSpacing/>
        <w:jc w:val="both"/>
        <w:textAlignment w:val="baseline"/>
        <w:rPr>
          <w:szCs w:val="20"/>
          <w:lang w:eastAsia="ar-SA"/>
        </w:rPr>
      </w:pPr>
      <w:r>
        <w:rPr>
          <w:szCs w:val="20"/>
          <w:lang w:eastAsia="ar-SA"/>
        </w:rPr>
        <w:t>I</w:t>
      </w:r>
      <w:r w:rsidRPr="001A46C4">
        <w:rPr>
          <w:szCs w:val="20"/>
          <w:lang w:eastAsia="ar-SA"/>
        </w:rPr>
        <w:t xml:space="preserve">zsoles dalībniekiem ir tiesības iepazīties ar Izsoles objekta faktisko stāvokli. </w:t>
      </w:r>
    </w:p>
    <w:p w14:paraId="59ECDA3B" w14:textId="77777777" w:rsidR="000B31CC" w:rsidRPr="001A46C4" w:rsidRDefault="000B31CC" w:rsidP="000B31CC">
      <w:pPr>
        <w:numPr>
          <w:ilvl w:val="0"/>
          <w:numId w:val="1"/>
        </w:numPr>
        <w:suppressAutoHyphens/>
        <w:overflowPunct w:val="0"/>
        <w:autoSpaceDE w:val="0"/>
        <w:autoSpaceDN w:val="0"/>
        <w:adjustRightInd w:val="0"/>
        <w:ind w:left="-426" w:right="-766" w:hanging="141"/>
        <w:jc w:val="both"/>
        <w:textAlignment w:val="baseline"/>
        <w:rPr>
          <w:szCs w:val="20"/>
          <w:lang w:eastAsia="ar-SA"/>
        </w:rPr>
      </w:pPr>
      <w:r w:rsidRPr="001A46C4">
        <w:rPr>
          <w:szCs w:val="20"/>
          <w:lang w:eastAsia="ar-SA"/>
        </w:rPr>
        <w:t xml:space="preserve">Izsoles pretendentam, pēc iepazīšanās ar Izsoles objekta faktisko stāvokli, nav tiesības celt jebkādas pretenzijas par to. </w:t>
      </w:r>
    </w:p>
    <w:p w14:paraId="6E7CED9C" w14:textId="77777777" w:rsidR="000B31CC" w:rsidRPr="001A46C4" w:rsidRDefault="000B31CC" w:rsidP="000B31CC">
      <w:pPr>
        <w:numPr>
          <w:ilvl w:val="0"/>
          <w:numId w:val="1"/>
        </w:numPr>
        <w:suppressAutoHyphens/>
        <w:overflowPunct w:val="0"/>
        <w:autoSpaceDE w:val="0"/>
        <w:autoSpaceDN w:val="0"/>
        <w:adjustRightInd w:val="0"/>
        <w:ind w:left="-426" w:right="-766" w:hanging="141"/>
        <w:jc w:val="both"/>
        <w:textAlignment w:val="baseline"/>
        <w:rPr>
          <w:szCs w:val="20"/>
          <w:lang w:eastAsia="ar-SA"/>
        </w:rPr>
      </w:pPr>
      <w:r w:rsidRPr="001A46C4">
        <w:rPr>
          <w:szCs w:val="20"/>
          <w:lang w:eastAsia="ar-SA"/>
        </w:rPr>
        <w:t xml:space="preserve">Izsoles dalībnieki līdz </w:t>
      </w:r>
      <w:r w:rsidRPr="00F3380D">
        <w:rPr>
          <w:b/>
          <w:bCs/>
          <w:color w:val="000000"/>
          <w:szCs w:val="20"/>
          <w:lang w:eastAsia="ar-SA"/>
        </w:rPr>
        <w:t>202</w:t>
      </w:r>
      <w:r>
        <w:rPr>
          <w:b/>
          <w:bCs/>
          <w:color w:val="000000"/>
          <w:szCs w:val="20"/>
          <w:lang w:eastAsia="ar-SA"/>
        </w:rPr>
        <w:t>5</w:t>
      </w:r>
      <w:r w:rsidRPr="00F3380D">
        <w:rPr>
          <w:b/>
          <w:bCs/>
          <w:color w:val="000000"/>
          <w:szCs w:val="20"/>
          <w:lang w:eastAsia="ar-SA"/>
        </w:rPr>
        <w:t xml:space="preserve">.gada </w:t>
      </w:r>
      <w:r>
        <w:rPr>
          <w:b/>
          <w:bCs/>
          <w:color w:val="000000"/>
          <w:szCs w:val="20"/>
          <w:lang w:eastAsia="ar-SA"/>
        </w:rPr>
        <w:t>5</w:t>
      </w:r>
      <w:r w:rsidRPr="00F3380D">
        <w:rPr>
          <w:b/>
          <w:bCs/>
          <w:color w:val="000000"/>
          <w:szCs w:val="20"/>
          <w:lang w:eastAsia="ar-SA"/>
        </w:rPr>
        <w:t>.</w:t>
      </w:r>
      <w:r>
        <w:rPr>
          <w:b/>
          <w:bCs/>
          <w:color w:val="000000"/>
          <w:szCs w:val="20"/>
          <w:lang w:eastAsia="ar-SA"/>
        </w:rPr>
        <w:t>maijam</w:t>
      </w:r>
      <w:r w:rsidRPr="001A46C4">
        <w:rPr>
          <w:szCs w:val="20"/>
          <w:lang w:eastAsia="ar-SA"/>
        </w:rPr>
        <w:t xml:space="preserve"> Dobeles novada pašvaldībā Brīvības ielā 15, Dobelē, Dobeles novadā </w:t>
      </w:r>
      <w:proofErr w:type="spellStart"/>
      <w:r w:rsidRPr="001A46C4">
        <w:rPr>
          <w:szCs w:val="20"/>
          <w:lang w:eastAsia="ar-SA"/>
        </w:rPr>
        <w:t>rakstveidā</w:t>
      </w:r>
      <w:proofErr w:type="spellEnd"/>
      <w:r w:rsidRPr="001A46C4">
        <w:rPr>
          <w:szCs w:val="20"/>
          <w:lang w:eastAsia="ar-SA"/>
        </w:rPr>
        <w:t xml:space="preserve"> vai elektroniski </w:t>
      </w:r>
      <w:hyperlink r:id="rId5" w:history="1">
        <w:r w:rsidRPr="001A46C4">
          <w:rPr>
            <w:color w:val="0000FF"/>
            <w:szCs w:val="20"/>
            <w:u w:val="single"/>
            <w:lang w:eastAsia="ar-SA"/>
          </w:rPr>
          <w:t>apic@dobele.lv</w:t>
        </w:r>
      </w:hyperlink>
      <w:r w:rsidRPr="001A46C4">
        <w:rPr>
          <w:szCs w:val="20"/>
          <w:lang w:eastAsia="ar-SA"/>
        </w:rPr>
        <w:t xml:space="preserve"> iesniedz pieteikumu un maksājumu kvītis par dalības maksas </w:t>
      </w:r>
      <w:r w:rsidRPr="005A4B6E">
        <w:rPr>
          <w:b/>
          <w:szCs w:val="20"/>
          <w:lang w:eastAsia="ar-SA"/>
        </w:rPr>
        <w:t>4</w:t>
      </w:r>
      <w:r w:rsidRPr="007B59A2">
        <w:rPr>
          <w:b/>
          <w:szCs w:val="20"/>
          <w:lang w:eastAsia="ar-SA"/>
        </w:rPr>
        <w:t>0</w:t>
      </w:r>
      <w:r w:rsidRPr="00F3380D">
        <w:rPr>
          <w:b/>
          <w:bCs/>
          <w:color w:val="000000"/>
          <w:szCs w:val="20"/>
          <w:lang w:eastAsia="ar-SA"/>
        </w:rPr>
        <w:t xml:space="preserve"> EUR</w:t>
      </w:r>
      <w:r w:rsidRPr="001A46C4">
        <w:rPr>
          <w:i/>
          <w:color w:val="000000"/>
          <w:szCs w:val="20"/>
          <w:lang w:eastAsia="ar-SA"/>
        </w:rPr>
        <w:t xml:space="preserve"> </w:t>
      </w:r>
      <w:r w:rsidRPr="001A46C4">
        <w:rPr>
          <w:color w:val="000000"/>
          <w:szCs w:val="20"/>
          <w:lang w:eastAsia="ar-SA"/>
        </w:rPr>
        <w:t>(</w:t>
      </w:r>
      <w:r>
        <w:rPr>
          <w:color w:val="000000"/>
          <w:szCs w:val="20"/>
          <w:lang w:eastAsia="ar-SA"/>
        </w:rPr>
        <w:t>četrdesmit</w:t>
      </w:r>
      <w:r w:rsidRPr="001A46C4">
        <w:rPr>
          <w:color w:val="000000"/>
          <w:szCs w:val="20"/>
          <w:lang w:eastAsia="ar-SA"/>
        </w:rPr>
        <w:t xml:space="preserve"> </w:t>
      </w:r>
      <w:proofErr w:type="spellStart"/>
      <w:r w:rsidRPr="001A46C4">
        <w:rPr>
          <w:i/>
          <w:color w:val="000000"/>
          <w:szCs w:val="20"/>
          <w:lang w:eastAsia="ar-SA"/>
        </w:rPr>
        <w:t>euro</w:t>
      </w:r>
      <w:proofErr w:type="spellEnd"/>
      <w:r w:rsidRPr="001A46C4">
        <w:rPr>
          <w:color w:val="000000"/>
          <w:szCs w:val="20"/>
          <w:lang w:eastAsia="ar-SA"/>
        </w:rPr>
        <w:t xml:space="preserve">) un </w:t>
      </w:r>
      <w:r w:rsidRPr="001A46C4">
        <w:rPr>
          <w:szCs w:val="20"/>
          <w:lang w:val="it-IT" w:eastAsia="ar-SA"/>
        </w:rPr>
        <w:t xml:space="preserve"> </w:t>
      </w:r>
      <w:r w:rsidRPr="009174DF">
        <w:rPr>
          <w:bCs/>
          <w:szCs w:val="20"/>
          <w:lang w:val="it-IT" w:eastAsia="ar-SA"/>
        </w:rPr>
        <w:t>drošības naudas</w:t>
      </w:r>
      <w:r w:rsidRPr="001A46C4">
        <w:rPr>
          <w:b/>
          <w:bCs/>
          <w:szCs w:val="20"/>
          <w:lang w:val="it-IT" w:eastAsia="ar-SA"/>
        </w:rPr>
        <w:t xml:space="preserve"> </w:t>
      </w:r>
      <w:r>
        <w:rPr>
          <w:b/>
          <w:bCs/>
          <w:szCs w:val="20"/>
          <w:lang w:val="it-IT" w:eastAsia="ar-SA"/>
        </w:rPr>
        <w:t>3360</w:t>
      </w:r>
      <w:r w:rsidRPr="00F3380D">
        <w:rPr>
          <w:b/>
          <w:bCs/>
          <w:szCs w:val="20"/>
          <w:lang w:val="it-IT" w:eastAsia="ar-SA"/>
        </w:rPr>
        <w:t xml:space="preserve"> EUR</w:t>
      </w:r>
      <w:r w:rsidRPr="001A46C4">
        <w:rPr>
          <w:szCs w:val="20"/>
          <w:lang w:val="it-IT" w:eastAsia="ar-SA"/>
        </w:rPr>
        <w:t xml:space="preserve"> (</w:t>
      </w:r>
      <w:r>
        <w:rPr>
          <w:szCs w:val="20"/>
          <w:lang w:val="it-IT" w:eastAsia="ar-SA"/>
        </w:rPr>
        <w:t xml:space="preserve">trīs tūkstoši trīs simti sešdesmit </w:t>
      </w:r>
      <w:r w:rsidRPr="001A46C4">
        <w:rPr>
          <w:i/>
          <w:szCs w:val="20"/>
          <w:lang w:val="it-IT" w:eastAsia="ar-SA"/>
        </w:rPr>
        <w:t>euro</w:t>
      </w:r>
      <w:r w:rsidRPr="001A46C4">
        <w:rPr>
          <w:szCs w:val="20"/>
          <w:lang w:val="it-IT" w:eastAsia="ar-SA"/>
        </w:rPr>
        <w:t xml:space="preserve">) </w:t>
      </w:r>
      <w:r w:rsidRPr="001A46C4">
        <w:rPr>
          <w:color w:val="000000"/>
          <w:szCs w:val="20"/>
          <w:lang w:eastAsia="ar-SA"/>
        </w:rPr>
        <w:t xml:space="preserve">samaksu </w:t>
      </w:r>
      <w:r w:rsidRPr="001A46C4">
        <w:rPr>
          <w:szCs w:val="20"/>
          <w:lang w:val="it-IT" w:eastAsia="ar-SA"/>
        </w:rPr>
        <w:t xml:space="preserve">Dobeles novada pašvaldības norēķinu AS </w:t>
      </w:r>
      <w:r>
        <w:rPr>
          <w:szCs w:val="20"/>
          <w:lang w:val="it-IT" w:eastAsia="ar-SA"/>
        </w:rPr>
        <w:t>“</w:t>
      </w:r>
      <w:r w:rsidRPr="001A46C4">
        <w:rPr>
          <w:szCs w:val="20"/>
          <w:lang w:val="it-IT" w:eastAsia="ar-SA"/>
        </w:rPr>
        <w:t>SEB banka</w:t>
      </w:r>
      <w:r>
        <w:rPr>
          <w:szCs w:val="20"/>
          <w:lang w:val="it-IT" w:eastAsia="ar-SA"/>
        </w:rPr>
        <w:t>” norēķinu</w:t>
      </w:r>
      <w:r w:rsidRPr="001A46C4">
        <w:rPr>
          <w:szCs w:val="20"/>
          <w:lang w:val="it-IT" w:eastAsia="ar-SA"/>
        </w:rPr>
        <w:t xml:space="preserve"> kontā LV 94 UNLA  0050014267180 vai AS </w:t>
      </w:r>
      <w:r>
        <w:rPr>
          <w:szCs w:val="20"/>
          <w:lang w:val="it-IT" w:eastAsia="ar-SA"/>
        </w:rPr>
        <w:t>“</w:t>
      </w:r>
      <w:r w:rsidRPr="001A46C4">
        <w:rPr>
          <w:szCs w:val="20"/>
          <w:lang w:val="it-IT" w:eastAsia="ar-SA"/>
        </w:rPr>
        <w:t>Swedbank</w:t>
      </w:r>
      <w:r>
        <w:rPr>
          <w:szCs w:val="20"/>
          <w:lang w:val="it-IT" w:eastAsia="ar-SA"/>
        </w:rPr>
        <w:t>” norēķinu kontā</w:t>
      </w:r>
      <w:r w:rsidRPr="001A46C4">
        <w:rPr>
          <w:szCs w:val="20"/>
          <w:lang w:val="it-IT" w:eastAsia="ar-SA"/>
        </w:rPr>
        <w:t xml:space="preserve"> LV28 HABA 0001 4020 50427</w:t>
      </w:r>
      <w:r w:rsidRPr="001A46C4">
        <w:rPr>
          <w:szCs w:val="20"/>
          <w:lang w:eastAsia="ar-SA"/>
        </w:rPr>
        <w:t>.</w:t>
      </w:r>
    </w:p>
    <w:p w14:paraId="49B47441" w14:textId="77777777" w:rsidR="000B31CC" w:rsidRDefault="000B31CC" w:rsidP="000B31CC">
      <w:pPr>
        <w:numPr>
          <w:ilvl w:val="0"/>
          <w:numId w:val="1"/>
        </w:numPr>
        <w:suppressAutoHyphens/>
        <w:overflowPunct w:val="0"/>
        <w:autoSpaceDE w:val="0"/>
        <w:autoSpaceDN w:val="0"/>
        <w:adjustRightInd w:val="0"/>
        <w:ind w:left="-426" w:right="-766" w:hanging="141"/>
        <w:jc w:val="both"/>
        <w:textAlignment w:val="baseline"/>
        <w:rPr>
          <w:szCs w:val="20"/>
          <w:lang w:eastAsia="ar-SA"/>
        </w:rPr>
      </w:pPr>
      <w:r w:rsidRPr="001A46C4">
        <w:rPr>
          <w:szCs w:val="20"/>
          <w:lang w:eastAsia="ar-SA"/>
        </w:rPr>
        <w:t xml:space="preserve">Pirms izsoles dalībnieki uzrāda personu apliecinošu dokumentu. </w:t>
      </w:r>
    </w:p>
    <w:p w14:paraId="2ADCC1BF" w14:textId="77777777" w:rsidR="000B31CC" w:rsidRPr="00646341" w:rsidRDefault="000B31CC" w:rsidP="000B31CC">
      <w:pPr>
        <w:numPr>
          <w:ilvl w:val="0"/>
          <w:numId w:val="1"/>
        </w:numPr>
        <w:suppressAutoHyphens/>
        <w:overflowPunct w:val="0"/>
        <w:autoSpaceDE w:val="0"/>
        <w:autoSpaceDN w:val="0"/>
        <w:adjustRightInd w:val="0"/>
        <w:ind w:left="-426" w:right="-766" w:hanging="141"/>
        <w:jc w:val="both"/>
        <w:textAlignment w:val="baseline"/>
        <w:rPr>
          <w:szCs w:val="20"/>
          <w:lang w:eastAsia="ar-SA"/>
        </w:rPr>
      </w:pPr>
      <w:r>
        <w:t>Ja izsolē piedalās juridiskas personas pilnvarotā persona, pilnvarai jābūt noformētai atbilstoši Komerclikuma 40. pantam. Ja izsolē piedalās fiziskas personas pilnvarotā persona, pilnvarai jābūt notariāli apliecinātai un  pilnvarā ir jābūt norādītam, ka persona tiek pilnvarota piedalīties izsolē un iegādāties īpašumu par cenu un noteikumiem pēc saviem ieskatiem.</w:t>
      </w:r>
    </w:p>
    <w:p w14:paraId="720197F2" w14:textId="77777777" w:rsidR="000B31CC" w:rsidRPr="0026426B" w:rsidRDefault="000B31CC" w:rsidP="000B31CC">
      <w:pPr>
        <w:numPr>
          <w:ilvl w:val="0"/>
          <w:numId w:val="1"/>
        </w:numPr>
        <w:ind w:left="-426" w:right="-766" w:hanging="141"/>
        <w:jc w:val="both"/>
        <w:rPr>
          <w:lang w:eastAsia="en-US"/>
        </w:rPr>
      </w:pPr>
      <w:r w:rsidRPr="0026426B">
        <w:rPr>
          <w:lang w:eastAsia="en-US"/>
        </w:rPr>
        <w:t>Gadījumā, ja pašvaldība konstatē, ka starp izsoles dalībniekiem pastāv vienošanās, kas varētu ietekmēt izsoles rezultātus un gaitu, pašvaldībai ir tiesības izslēgt konkrētos izsoles pretendentus no dalības izsolē vai pārtraukt izsoles procedūru.</w:t>
      </w:r>
    </w:p>
    <w:p w14:paraId="422F1DC5" w14:textId="77777777" w:rsidR="000B31CC" w:rsidRPr="001A46C4" w:rsidRDefault="000B31CC" w:rsidP="000B31CC">
      <w:pPr>
        <w:numPr>
          <w:ilvl w:val="0"/>
          <w:numId w:val="1"/>
        </w:numPr>
        <w:suppressAutoHyphens/>
        <w:overflowPunct w:val="0"/>
        <w:autoSpaceDE w:val="0"/>
        <w:autoSpaceDN w:val="0"/>
        <w:adjustRightInd w:val="0"/>
        <w:ind w:left="-426" w:right="-766" w:hanging="141"/>
        <w:jc w:val="both"/>
        <w:textAlignment w:val="baseline"/>
        <w:rPr>
          <w:color w:val="FF0000"/>
          <w:szCs w:val="20"/>
          <w:lang w:val="it-IT" w:eastAsia="ar-SA"/>
        </w:rPr>
      </w:pPr>
      <w:r w:rsidRPr="001A46C4">
        <w:rPr>
          <w:szCs w:val="20"/>
          <w:lang w:eastAsia="ar-SA"/>
        </w:rPr>
        <w:t xml:space="preserve"> Reģistrētam izsoles dalībniekam izsniedz reģistrācijas kartiņu. </w:t>
      </w:r>
    </w:p>
    <w:p w14:paraId="2495D5FA" w14:textId="77777777" w:rsidR="000B31CC" w:rsidRPr="001A46C4" w:rsidRDefault="000B31CC" w:rsidP="000B31CC">
      <w:pPr>
        <w:numPr>
          <w:ilvl w:val="0"/>
          <w:numId w:val="1"/>
        </w:numPr>
        <w:suppressAutoHyphens/>
        <w:overflowPunct w:val="0"/>
        <w:autoSpaceDE w:val="0"/>
        <w:autoSpaceDN w:val="0"/>
        <w:adjustRightInd w:val="0"/>
        <w:ind w:left="-426" w:right="-766" w:hanging="141"/>
        <w:contextualSpacing/>
        <w:jc w:val="both"/>
        <w:textAlignment w:val="baseline"/>
        <w:rPr>
          <w:szCs w:val="20"/>
          <w:lang w:val="it-IT" w:eastAsia="ar-SA"/>
        </w:rPr>
      </w:pPr>
      <w:r w:rsidRPr="001A46C4">
        <w:rPr>
          <w:szCs w:val="20"/>
          <w:lang w:val="it-IT" w:eastAsia="ar-SA"/>
        </w:rPr>
        <w:t>Izsoles organizētājs nav tiesīgs līdz izsoles sākumam izpaust jebkādas ziņas par izsoles dalībniekiem.</w:t>
      </w:r>
    </w:p>
    <w:p w14:paraId="233E8F45" w14:textId="77777777" w:rsidR="000B31CC" w:rsidRPr="001A46C4" w:rsidRDefault="000B31CC" w:rsidP="000B31CC">
      <w:pPr>
        <w:numPr>
          <w:ilvl w:val="0"/>
          <w:numId w:val="1"/>
        </w:numPr>
        <w:overflowPunct w:val="0"/>
        <w:autoSpaceDE w:val="0"/>
        <w:autoSpaceDN w:val="0"/>
        <w:adjustRightInd w:val="0"/>
        <w:ind w:left="-426" w:right="-766" w:hanging="141"/>
        <w:jc w:val="both"/>
        <w:textAlignment w:val="baseline"/>
        <w:rPr>
          <w:rFonts w:eastAsia="Calibri"/>
          <w:lang w:eastAsia="ar-SA"/>
        </w:rPr>
      </w:pPr>
      <w:r w:rsidRPr="001A46C4">
        <w:rPr>
          <w:rFonts w:eastAsia="Calibri"/>
          <w:lang w:eastAsia="ar-SA"/>
        </w:rPr>
        <w:t>Izsole var notikt, ja uz to ir reģistrējies vismaz viens izsoles dalībnieks.</w:t>
      </w:r>
    </w:p>
    <w:p w14:paraId="320B0D6E" w14:textId="77777777" w:rsidR="000B31CC" w:rsidRPr="002534E1" w:rsidRDefault="000B31CC" w:rsidP="000B31CC">
      <w:pPr>
        <w:numPr>
          <w:ilvl w:val="0"/>
          <w:numId w:val="1"/>
        </w:numPr>
        <w:overflowPunct w:val="0"/>
        <w:autoSpaceDE w:val="0"/>
        <w:autoSpaceDN w:val="0"/>
        <w:adjustRightInd w:val="0"/>
        <w:ind w:left="-426" w:right="-766" w:hanging="141"/>
        <w:jc w:val="both"/>
        <w:textAlignment w:val="baseline"/>
        <w:rPr>
          <w:rFonts w:eastAsia="Calibri"/>
          <w:lang w:eastAsia="ar-SA"/>
        </w:rPr>
      </w:pPr>
      <w:r>
        <w:rPr>
          <w:rFonts w:eastAsia="Calibri"/>
          <w:lang w:eastAsia="ar-SA"/>
        </w:rPr>
        <w:t xml:space="preserve">Ja </w:t>
      </w:r>
      <w:r w:rsidRPr="002534E1">
        <w:t>uz izsoli nav pieteicies neviens dalībnieks, bet noteiktajā termiņā ir saņemts pirmpirkuma tiesību izmantošanas pieteikums, tad Izsoles objekts tiek atsavināts pirmpirkuma tiesīgajam par nosacīto cenu, kas palielināta par vienu soli.</w:t>
      </w:r>
    </w:p>
    <w:p w14:paraId="6D0EF3C0" w14:textId="77777777" w:rsidR="000B31CC" w:rsidRPr="001A46C4" w:rsidRDefault="000B31CC" w:rsidP="000B31CC">
      <w:pPr>
        <w:numPr>
          <w:ilvl w:val="0"/>
          <w:numId w:val="1"/>
        </w:numPr>
        <w:overflowPunct w:val="0"/>
        <w:autoSpaceDE w:val="0"/>
        <w:autoSpaceDN w:val="0"/>
        <w:adjustRightInd w:val="0"/>
        <w:ind w:left="-426" w:right="-766" w:hanging="141"/>
        <w:jc w:val="both"/>
        <w:textAlignment w:val="baseline"/>
        <w:rPr>
          <w:rFonts w:eastAsia="Calibri"/>
          <w:lang w:eastAsia="ar-SA"/>
        </w:rPr>
      </w:pPr>
      <w:r w:rsidRPr="001A46C4">
        <w:rPr>
          <w:rFonts w:eastAsia="Calibri"/>
          <w:lang w:eastAsia="ar-SA"/>
        </w:rPr>
        <w:t xml:space="preserve"> Izsoles gaita tiek protokolēta.</w:t>
      </w:r>
    </w:p>
    <w:p w14:paraId="71A9EED4" w14:textId="77777777" w:rsidR="000B31CC" w:rsidRPr="001A46C4" w:rsidRDefault="000B31CC" w:rsidP="000B31CC">
      <w:pPr>
        <w:numPr>
          <w:ilvl w:val="0"/>
          <w:numId w:val="1"/>
        </w:numPr>
        <w:overflowPunct w:val="0"/>
        <w:autoSpaceDE w:val="0"/>
        <w:autoSpaceDN w:val="0"/>
        <w:adjustRightInd w:val="0"/>
        <w:ind w:left="-426" w:right="-766" w:hanging="141"/>
        <w:jc w:val="both"/>
        <w:textAlignment w:val="baseline"/>
        <w:rPr>
          <w:rFonts w:eastAsia="Calibri"/>
          <w:lang w:eastAsia="ar-SA"/>
        </w:rPr>
      </w:pPr>
      <w:r w:rsidRPr="001A46C4">
        <w:rPr>
          <w:rFonts w:eastAsia="Calibri"/>
          <w:lang w:eastAsia="ar-SA"/>
        </w:rPr>
        <w:t xml:space="preserve"> Ja vairāki </w:t>
      </w:r>
      <w:r>
        <w:rPr>
          <w:rFonts w:eastAsia="Calibri"/>
          <w:lang w:eastAsia="ar-SA"/>
        </w:rPr>
        <w:t xml:space="preserve">izsoles </w:t>
      </w:r>
      <w:r w:rsidRPr="001A46C4">
        <w:rPr>
          <w:rFonts w:eastAsia="Calibri"/>
          <w:lang w:eastAsia="ar-SA"/>
        </w:rPr>
        <w:t>dalībnieki vienlaicīgi pacēluši solīšanas kartes, nosolot cenu, tad izsoles vadītājs nosaka izsoles uzvarētāju ar izlozes palīdzību, gadījumā, ja nākošajā solī nesola neviens dalībnieks.</w:t>
      </w:r>
    </w:p>
    <w:p w14:paraId="1F3C3261" w14:textId="77777777" w:rsidR="000B31CC" w:rsidRDefault="000B31CC" w:rsidP="000B31CC">
      <w:pPr>
        <w:numPr>
          <w:ilvl w:val="0"/>
          <w:numId w:val="1"/>
        </w:numPr>
        <w:overflowPunct w:val="0"/>
        <w:autoSpaceDE w:val="0"/>
        <w:autoSpaceDN w:val="0"/>
        <w:adjustRightInd w:val="0"/>
        <w:ind w:left="-426" w:right="-766" w:hanging="141"/>
        <w:jc w:val="both"/>
        <w:textAlignment w:val="baseline"/>
        <w:rPr>
          <w:rFonts w:eastAsia="Calibri"/>
          <w:lang w:eastAsia="ar-SA"/>
        </w:rPr>
      </w:pPr>
      <w:r w:rsidRPr="001A46C4">
        <w:rPr>
          <w:rFonts w:eastAsia="Calibri"/>
          <w:lang w:eastAsia="ar-SA"/>
        </w:rPr>
        <w:t>Ja uz izsoli ir ieradies tikai viens dalībnieks, tad viņš atzīstams par izsoles uzvarētāju, ja ir solījis vismaz vienu soli.</w:t>
      </w:r>
    </w:p>
    <w:p w14:paraId="63657459" w14:textId="77777777" w:rsidR="000B31CC" w:rsidRPr="004D40FD" w:rsidRDefault="000B31CC" w:rsidP="000B31CC">
      <w:pPr>
        <w:numPr>
          <w:ilvl w:val="0"/>
          <w:numId w:val="1"/>
        </w:numPr>
        <w:ind w:left="-426" w:right="-766" w:hanging="141"/>
        <w:jc w:val="both"/>
      </w:pPr>
      <w:r w:rsidRPr="0051254A">
        <w:t>Izsoles objekta</w:t>
      </w:r>
      <w:r w:rsidRPr="0051254A">
        <w:rPr>
          <w:color w:val="000000"/>
        </w:rPr>
        <w:t xml:space="preserve"> </w:t>
      </w:r>
      <w:r w:rsidRPr="0051254A">
        <w:t>pirmpirkuma tiesības, saskaņā ar likuma “</w:t>
      </w:r>
      <w:r w:rsidRPr="0051254A">
        <w:rPr>
          <w:bCs/>
        </w:rPr>
        <w:t>Par zemes privatizāciju lauku apvidos” 30.</w:t>
      </w:r>
      <w:r w:rsidRPr="0051254A">
        <w:rPr>
          <w:bCs/>
          <w:vertAlign w:val="superscript"/>
        </w:rPr>
        <w:t xml:space="preserve">2 </w:t>
      </w:r>
      <w:r w:rsidRPr="0051254A">
        <w:rPr>
          <w:bCs/>
        </w:rPr>
        <w:t>pantu, ir nekustamā īpašuma pašreizēj</w:t>
      </w:r>
      <w:r>
        <w:rPr>
          <w:bCs/>
        </w:rPr>
        <w:t>iem</w:t>
      </w:r>
      <w:r w:rsidRPr="0051254A">
        <w:rPr>
          <w:bCs/>
        </w:rPr>
        <w:t xml:space="preserve"> nomniek</w:t>
      </w:r>
      <w:r>
        <w:rPr>
          <w:bCs/>
        </w:rPr>
        <w:t>ie</w:t>
      </w:r>
      <w:r w:rsidRPr="0051254A">
        <w:rPr>
          <w:bCs/>
        </w:rPr>
        <w:t>m</w:t>
      </w:r>
      <w:r>
        <w:rPr>
          <w:bCs/>
        </w:rPr>
        <w:t xml:space="preserve"> – Dobeles rajona Bērzes pagasta zemnieku saimniecībai “SARMAS”, nomas līguma termiņš noteikts </w:t>
      </w:r>
      <w:r w:rsidRPr="004D40FD">
        <w:rPr>
          <w:bCs/>
        </w:rPr>
        <w:t>202</w:t>
      </w:r>
      <w:r>
        <w:rPr>
          <w:bCs/>
        </w:rPr>
        <w:t>5</w:t>
      </w:r>
      <w:r w:rsidRPr="004D40FD">
        <w:rPr>
          <w:bCs/>
        </w:rPr>
        <w:t>.gada 3</w:t>
      </w:r>
      <w:r>
        <w:rPr>
          <w:bCs/>
        </w:rPr>
        <w:t>0</w:t>
      </w:r>
      <w:r w:rsidRPr="004D40FD">
        <w:rPr>
          <w:bCs/>
        </w:rPr>
        <w:t>.</w:t>
      </w:r>
      <w:r>
        <w:rPr>
          <w:bCs/>
        </w:rPr>
        <w:t xml:space="preserve">septembris, sabiedrībai ar ierobežotu atbildību “Agrofirma Zelta Druva”, nomas līguma termiņš </w:t>
      </w:r>
      <w:r>
        <w:rPr>
          <w:bCs/>
        </w:rPr>
        <w:lastRenderedPageBreak/>
        <w:t xml:space="preserve">noteikts </w:t>
      </w:r>
      <w:r w:rsidRPr="004D40FD">
        <w:rPr>
          <w:bCs/>
        </w:rPr>
        <w:t>202</w:t>
      </w:r>
      <w:r>
        <w:rPr>
          <w:bCs/>
        </w:rPr>
        <w:t>5</w:t>
      </w:r>
      <w:r w:rsidRPr="004D40FD">
        <w:rPr>
          <w:bCs/>
        </w:rPr>
        <w:t>.gada 3</w:t>
      </w:r>
      <w:r>
        <w:rPr>
          <w:bCs/>
        </w:rPr>
        <w:t>0</w:t>
      </w:r>
      <w:r w:rsidRPr="004D40FD">
        <w:rPr>
          <w:bCs/>
        </w:rPr>
        <w:t>.</w:t>
      </w:r>
      <w:r>
        <w:rPr>
          <w:bCs/>
        </w:rPr>
        <w:t xml:space="preserve">septembris un fiziskai personai, nomas līguma termiņš noteikts </w:t>
      </w:r>
      <w:r w:rsidRPr="004D40FD">
        <w:rPr>
          <w:bCs/>
        </w:rPr>
        <w:t>202</w:t>
      </w:r>
      <w:r>
        <w:rPr>
          <w:bCs/>
        </w:rPr>
        <w:t>8</w:t>
      </w:r>
      <w:r w:rsidRPr="004D40FD">
        <w:rPr>
          <w:bCs/>
        </w:rPr>
        <w:t>.gada 3</w:t>
      </w:r>
      <w:r>
        <w:rPr>
          <w:bCs/>
        </w:rPr>
        <w:t>0</w:t>
      </w:r>
      <w:r w:rsidRPr="004D40FD">
        <w:rPr>
          <w:bCs/>
        </w:rPr>
        <w:t>.</w:t>
      </w:r>
      <w:r>
        <w:rPr>
          <w:bCs/>
        </w:rPr>
        <w:t>septembris</w:t>
      </w:r>
      <w:r w:rsidRPr="004D40FD">
        <w:rPr>
          <w:bCs/>
        </w:rPr>
        <w:t>.</w:t>
      </w:r>
    </w:p>
    <w:p w14:paraId="462D749D" w14:textId="77777777" w:rsidR="000B31CC" w:rsidRPr="00B01CA5" w:rsidRDefault="000B31CC" w:rsidP="000B31CC">
      <w:pPr>
        <w:numPr>
          <w:ilvl w:val="0"/>
          <w:numId w:val="1"/>
        </w:numPr>
        <w:ind w:left="-426" w:right="-766" w:hanging="141"/>
        <w:jc w:val="both"/>
      </w:pPr>
      <w:r w:rsidRPr="00B01CA5">
        <w:rPr>
          <w:bCs/>
        </w:rPr>
        <w:t>Ja Izsoles objektu iegūst īpašumā izsoles dalībnieks, kurš nav pirmpirkuma tiesīgais, un izbeidz nomas līgumu pirms termiņa, Izsoles objekta ieguvējam ir pienākums atlīdzināt nomniekam visus zaudējumus, kādi viņam nodarīti ar nomas līguma priekšlaicīgu izbeigšanu, kā arī tādā gadījumā jādod piemērots laiks nomas priekšmeta atdošanai.</w:t>
      </w:r>
    </w:p>
    <w:p w14:paraId="58DF95A8" w14:textId="77777777" w:rsidR="000B31CC" w:rsidRPr="0092162B" w:rsidRDefault="000B31CC" w:rsidP="000B31CC">
      <w:pPr>
        <w:numPr>
          <w:ilvl w:val="0"/>
          <w:numId w:val="1"/>
        </w:numPr>
        <w:ind w:left="-426" w:right="-766" w:hanging="141"/>
        <w:jc w:val="both"/>
      </w:pPr>
      <w:r w:rsidRPr="0092162B">
        <w:t xml:space="preserve">Pamatojoties uz Publiskas personas mantas atsavināšanas likuma 14. panta pirmo daļu, ja izsludinātajā termiņā tiks saņemts pirmpirkuma tiesību izmantošanas pieteikums no personas, kurai ir pirmpirkuma tiesības, tā varēs iegūt nekustamo īpašumu par izsolē nosolīto augstāko cenu. Šai personai šādā gadījumā 10 dienu laikā no izsoles rezultātu </w:t>
      </w:r>
      <w:r>
        <w:t>apstiprināšanas</w:t>
      </w:r>
      <w:r w:rsidRPr="0092162B">
        <w:t xml:space="preserve"> dienas jāpaziņo Dobeles novada pašvaldībai par pirmpirkuma tiesību izmantošanu, jānoslēdz pirkuma līgums un līdz 202</w:t>
      </w:r>
      <w:r>
        <w:t>5</w:t>
      </w:r>
      <w:r w:rsidRPr="0092162B">
        <w:t xml:space="preserve">.gada </w:t>
      </w:r>
      <w:r>
        <w:t>31.augustam</w:t>
      </w:r>
      <w:r w:rsidRPr="0092162B">
        <w:t xml:space="preserve"> jāsamaksā augstākā nosolītā cena.</w:t>
      </w:r>
    </w:p>
    <w:p w14:paraId="147D3A15" w14:textId="77777777" w:rsidR="000B31CC" w:rsidRPr="00FC04D8" w:rsidRDefault="000B31CC" w:rsidP="000B31CC">
      <w:pPr>
        <w:numPr>
          <w:ilvl w:val="0"/>
          <w:numId w:val="1"/>
        </w:numPr>
        <w:overflowPunct w:val="0"/>
        <w:autoSpaceDE w:val="0"/>
        <w:autoSpaceDN w:val="0"/>
        <w:adjustRightInd w:val="0"/>
        <w:ind w:left="-426" w:right="-766" w:hanging="141"/>
        <w:jc w:val="both"/>
        <w:textAlignment w:val="baseline"/>
        <w:rPr>
          <w:rFonts w:eastAsia="Calibri"/>
          <w:lang w:eastAsia="ar-SA"/>
        </w:rPr>
      </w:pPr>
      <w:r w:rsidRPr="00FC04D8">
        <w:t>Ja Izsoles objekta pirmpirkuma tiesības netiek izmantotas,</w:t>
      </w:r>
      <w:r w:rsidRPr="00FC04D8">
        <w:rPr>
          <w:color w:val="FF0000"/>
        </w:rPr>
        <w:t xml:space="preserve"> </w:t>
      </w:r>
      <w:r w:rsidRPr="00FC04D8">
        <w:t>Izsoles dalībniekam, kurš nosolījis augstāko cenu, ne vēlāk kā 30 dienu laikā no izsoles rezultātu apstiprināšanas dienas jānoslēdz pirkuma līgums un līdz 202</w:t>
      </w:r>
      <w:r>
        <w:t>5</w:t>
      </w:r>
      <w:r w:rsidRPr="00FC04D8">
        <w:t xml:space="preserve">.gada </w:t>
      </w:r>
      <w:r>
        <w:t xml:space="preserve">31.augustam </w:t>
      </w:r>
      <w:r w:rsidRPr="00FC04D8">
        <w:t>jāsamaksā augstākā nosolītā cena</w:t>
      </w:r>
      <w:r w:rsidRPr="00FC04D8">
        <w:rPr>
          <w:rFonts w:eastAsia="Calibri"/>
          <w:lang w:eastAsia="en-US"/>
        </w:rPr>
        <w:t xml:space="preserve">. Ja pirkuma līgums netiek noslēgts noteiktajā termiņā, Izsoles dalībnieks </w:t>
      </w:r>
      <w:r w:rsidRPr="00FC04D8">
        <w:rPr>
          <w:rStyle w:val="markedcontent"/>
        </w:rPr>
        <w:t>zaudē tiesības iegūt Izsoles objektu un iemaksāto drošības naudu.</w:t>
      </w:r>
    </w:p>
    <w:p w14:paraId="2329E842" w14:textId="77777777" w:rsidR="000B31CC" w:rsidRPr="00FC04D8" w:rsidRDefault="000B31CC" w:rsidP="000B31CC">
      <w:pPr>
        <w:numPr>
          <w:ilvl w:val="0"/>
          <w:numId w:val="1"/>
        </w:numPr>
        <w:overflowPunct w:val="0"/>
        <w:autoSpaceDE w:val="0"/>
        <w:autoSpaceDN w:val="0"/>
        <w:adjustRightInd w:val="0"/>
        <w:ind w:left="-426" w:right="-766" w:hanging="141"/>
        <w:jc w:val="both"/>
        <w:textAlignment w:val="baseline"/>
        <w:rPr>
          <w:rStyle w:val="markedcontent"/>
          <w:rFonts w:eastAsia="Calibri"/>
          <w:lang w:eastAsia="ar-SA"/>
        </w:rPr>
      </w:pPr>
      <w:r w:rsidRPr="00FC04D8">
        <w:t xml:space="preserve">Ja pirmpirkuma tiesības netiek izmantotas un Izsoles dalībnieks, kurš nosolījis augstāko cenu,  nenoslēdz pirkuma līgumu 18. punktā noteiktajā termiņā, </w:t>
      </w:r>
      <w:r w:rsidRPr="00FC04D8">
        <w:rPr>
          <w:rStyle w:val="markedcontent"/>
        </w:rPr>
        <w:t>Izsoles organizētājs par to informē Izsoles dalībnieku, kurš nosolījis nākamo augstāko cenu. Izsoles dalībniekam, kurš nosolījis nākamo augstāko cenu, ir tiesības divu nedēļu laikā no paziņojuma saņemšanas dienas paziņot par Izsoles objekta pirkšanu par paša augstāk nosolīto cenu un noslēgt pirkuma līgumu, veicot pirkuma maksas samaksu līdz 202</w:t>
      </w:r>
      <w:r>
        <w:rPr>
          <w:rStyle w:val="markedcontent"/>
        </w:rPr>
        <w:t>5</w:t>
      </w:r>
      <w:r w:rsidRPr="00FC04D8">
        <w:rPr>
          <w:rStyle w:val="markedcontent"/>
        </w:rPr>
        <w:t xml:space="preserve">. gada </w:t>
      </w:r>
      <w:r>
        <w:rPr>
          <w:rStyle w:val="markedcontent"/>
        </w:rPr>
        <w:t>31.augustam</w:t>
      </w:r>
      <w:r w:rsidRPr="00FC04D8">
        <w:rPr>
          <w:rStyle w:val="markedcontent"/>
        </w:rPr>
        <w:t xml:space="preserve">. </w:t>
      </w:r>
    </w:p>
    <w:p w14:paraId="19C00166" w14:textId="77777777" w:rsidR="000B31CC" w:rsidRPr="006C5A54" w:rsidRDefault="000B31CC" w:rsidP="000B31CC">
      <w:pPr>
        <w:numPr>
          <w:ilvl w:val="0"/>
          <w:numId w:val="1"/>
        </w:numPr>
        <w:overflowPunct w:val="0"/>
        <w:autoSpaceDE w:val="0"/>
        <w:autoSpaceDN w:val="0"/>
        <w:adjustRightInd w:val="0"/>
        <w:ind w:left="-426" w:right="-766" w:hanging="141"/>
        <w:jc w:val="both"/>
        <w:textAlignment w:val="baseline"/>
        <w:rPr>
          <w:rStyle w:val="markedcontent"/>
          <w:rFonts w:eastAsia="Calibri"/>
          <w:lang w:eastAsia="ar-SA"/>
        </w:rPr>
      </w:pPr>
      <w:r w:rsidRPr="0094783B">
        <w:rPr>
          <w:rStyle w:val="markedcontent"/>
        </w:rPr>
        <w:t xml:space="preserve">Ja </w:t>
      </w:r>
      <w:r>
        <w:rPr>
          <w:rStyle w:val="markedcontent"/>
        </w:rPr>
        <w:t>Izsoles dalībnieks</w:t>
      </w:r>
      <w:r w:rsidRPr="0094783B">
        <w:rPr>
          <w:rStyle w:val="markedcontent"/>
        </w:rPr>
        <w:t>, kurš</w:t>
      </w:r>
      <w:r>
        <w:rPr>
          <w:rStyle w:val="markedcontent"/>
        </w:rPr>
        <w:t xml:space="preserve"> </w:t>
      </w:r>
      <w:r w:rsidRPr="0094783B">
        <w:rPr>
          <w:rStyle w:val="markedcontent"/>
        </w:rPr>
        <w:t xml:space="preserve">nosolījis nākamo augstāko cenu, nav piekritis iegādāties </w:t>
      </w:r>
      <w:r>
        <w:rPr>
          <w:rStyle w:val="markedcontent"/>
        </w:rPr>
        <w:t>I</w:t>
      </w:r>
      <w:r w:rsidRPr="0094783B">
        <w:rPr>
          <w:rStyle w:val="markedcontent"/>
        </w:rPr>
        <w:t>zsoles</w:t>
      </w:r>
      <w:r>
        <w:rPr>
          <w:rStyle w:val="markedcontent"/>
        </w:rPr>
        <w:t xml:space="preserve"> objektu</w:t>
      </w:r>
      <w:r w:rsidRPr="0094783B">
        <w:rPr>
          <w:rStyle w:val="markedcontent"/>
        </w:rPr>
        <w:t>, izsole uzskatāma par</w:t>
      </w:r>
      <w:r>
        <w:rPr>
          <w:rStyle w:val="markedcontent"/>
        </w:rPr>
        <w:t xml:space="preserve"> </w:t>
      </w:r>
      <w:r w:rsidRPr="0094783B">
        <w:rPr>
          <w:rStyle w:val="markedcontent"/>
        </w:rPr>
        <w:t xml:space="preserve">nenotikušu. </w:t>
      </w:r>
      <w:r>
        <w:rPr>
          <w:rStyle w:val="markedcontent"/>
        </w:rPr>
        <w:t xml:space="preserve"> </w:t>
      </w:r>
    </w:p>
    <w:p w14:paraId="76025C3A" w14:textId="77777777" w:rsidR="000B31CC" w:rsidRPr="00A22BA3" w:rsidRDefault="000B31CC" w:rsidP="000B31CC">
      <w:pPr>
        <w:numPr>
          <w:ilvl w:val="0"/>
          <w:numId w:val="1"/>
        </w:numPr>
        <w:overflowPunct w:val="0"/>
        <w:autoSpaceDE w:val="0"/>
        <w:autoSpaceDN w:val="0"/>
        <w:adjustRightInd w:val="0"/>
        <w:ind w:left="-426" w:right="-766" w:hanging="141"/>
        <w:jc w:val="both"/>
        <w:textAlignment w:val="baseline"/>
        <w:rPr>
          <w:rFonts w:eastAsia="Calibri"/>
          <w:lang w:eastAsia="ar-SA"/>
        </w:rPr>
      </w:pPr>
      <w:r w:rsidRPr="00A22BA3">
        <w:rPr>
          <w:rFonts w:eastAsia="Calibri"/>
          <w:lang w:eastAsia="en-US"/>
        </w:rPr>
        <w:t>Izsoles rezultātus apstiprina Dobeles novada dome.</w:t>
      </w:r>
    </w:p>
    <w:p w14:paraId="5399036C" w14:textId="77777777" w:rsidR="000B31CC" w:rsidRPr="00F75EA7" w:rsidRDefault="000B31CC" w:rsidP="000B31CC">
      <w:pPr>
        <w:numPr>
          <w:ilvl w:val="0"/>
          <w:numId w:val="1"/>
        </w:numPr>
        <w:overflowPunct w:val="0"/>
        <w:autoSpaceDE w:val="0"/>
        <w:autoSpaceDN w:val="0"/>
        <w:adjustRightInd w:val="0"/>
        <w:ind w:left="-426" w:right="-766" w:hanging="141"/>
        <w:jc w:val="both"/>
        <w:textAlignment w:val="baseline"/>
        <w:rPr>
          <w:rFonts w:eastAsia="Calibri"/>
          <w:lang w:eastAsia="ar-SA"/>
        </w:rPr>
      </w:pPr>
      <w:r>
        <w:rPr>
          <w:rStyle w:val="markedcontent"/>
        </w:rPr>
        <w:t xml:space="preserve"> </w:t>
      </w:r>
      <w:r w:rsidRPr="00F75EA7">
        <w:rPr>
          <w:rFonts w:eastAsia="Calibri"/>
          <w:lang w:eastAsia="en-US"/>
        </w:rPr>
        <w:t xml:space="preserve">Izsoles </w:t>
      </w:r>
      <w:r>
        <w:rPr>
          <w:rFonts w:eastAsia="Calibri"/>
          <w:lang w:eastAsia="en-US"/>
        </w:rPr>
        <w:t>uzvarētājs</w:t>
      </w:r>
      <w:r w:rsidRPr="00F75EA7">
        <w:rPr>
          <w:rFonts w:eastAsia="Calibri"/>
          <w:lang w:eastAsia="en-US"/>
        </w:rPr>
        <w:t>, viena mēneša laikā pēc izsoles rezultātu apstiprināšanas, slēdz pirkuma nomaksas līgumu, atbilstoši izsoles noteikumos noteiktajam termiņam.</w:t>
      </w:r>
    </w:p>
    <w:p w14:paraId="302524DF" w14:textId="77777777" w:rsidR="000B31CC" w:rsidRPr="00B77625" w:rsidRDefault="000B31CC" w:rsidP="000B31CC">
      <w:pPr>
        <w:numPr>
          <w:ilvl w:val="0"/>
          <w:numId w:val="1"/>
        </w:numPr>
        <w:overflowPunct w:val="0"/>
        <w:autoSpaceDE w:val="0"/>
        <w:autoSpaceDN w:val="0"/>
        <w:adjustRightInd w:val="0"/>
        <w:ind w:left="-426" w:right="-766" w:hanging="141"/>
        <w:jc w:val="both"/>
        <w:textAlignment w:val="baseline"/>
        <w:rPr>
          <w:lang w:eastAsia="ar-SA"/>
        </w:rPr>
      </w:pPr>
      <w:r w:rsidRPr="00B77625">
        <w:t>Ja Izsoles objekta pirmpirkuma tiesības netiek izmantotas, Pašvaldība rakstiski brīdina Izsoles objekta nomnieku par līguma pirmstermiņa pārtraukšanu, dodot laiku novākt ražu. Izsoles uzvarētājam, slēdzot pi</w:t>
      </w:r>
      <w:r>
        <w:t>r</w:t>
      </w:r>
      <w:r w:rsidRPr="00B77625">
        <w:t>kuma līgumu, tiek noteikts pienākums dot iespēju un netraucēt Izsoles objekta nomnieku ražas novākšanā, pretējā gadījumā sedzot nomniekam nodarītos zaudējumus.</w:t>
      </w:r>
    </w:p>
    <w:p w14:paraId="1C04424D" w14:textId="77777777" w:rsidR="000B31CC" w:rsidRPr="00A22BA3" w:rsidRDefault="000B31CC" w:rsidP="000B31CC">
      <w:pPr>
        <w:numPr>
          <w:ilvl w:val="0"/>
          <w:numId w:val="1"/>
        </w:numPr>
        <w:overflowPunct w:val="0"/>
        <w:autoSpaceDE w:val="0"/>
        <w:autoSpaceDN w:val="0"/>
        <w:adjustRightInd w:val="0"/>
        <w:ind w:left="-426" w:right="-766" w:hanging="141"/>
        <w:jc w:val="both"/>
        <w:textAlignment w:val="baseline"/>
        <w:rPr>
          <w:rFonts w:eastAsia="Calibri"/>
          <w:lang w:eastAsia="ar-SA"/>
        </w:rPr>
      </w:pPr>
      <w:r>
        <w:rPr>
          <w:rFonts w:eastAsia="Calibri"/>
          <w:lang w:eastAsia="ar-SA"/>
        </w:rPr>
        <w:t>Izsoles d</w:t>
      </w:r>
      <w:r>
        <w:t xml:space="preserve">alībniekam, kurš nav nosolījis augstāko cenu par Izsoles objektu, drošības naudu atmaksā desmit darba dienu laikā pēc izsoles rezultātu apstiprināšanas dienas. Dalības maksu Izsoles dalībniekiem neatmaksā. </w:t>
      </w:r>
      <w:r w:rsidRPr="00A22BA3">
        <w:rPr>
          <w:rFonts w:eastAsia="Calibri"/>
          <w:lang w:eastAsia="en-US"/>
        </w:rPr>
        <w:t xml:space="preserve">Ja </w:t>
      </w:r>
      <w:r>
        <w:rPr>
          <w:rFonts w:eastAsia="Calibri"/>
          <w:lang w:eastAsia="en-US"/>
        </w:rPr>
        <w:t xml:space="preserve">izsoles </w:t>
      </w:r>
      <w:r w:rsidRPr="00A22BA3">
        <w:rPr>
          <w:rFonts w:eastAsia="Calibri"/>
          <w:lang w:eastAsia="ar-SA"/>
        </w:rPr>
        <w:t>dalībnieks</w:t>
      </w:r>
      <w:r w:rsidRPr="00A22BA3">
        <w:rPr>
          <w:rFonts w:eastAsia="Calibri"/>
          <w:lang w:eastAsia="en-US"/>
        </w:rPr>
        <w:t xml:space="preserve">, kas nosolījis augstāko cenu, </w:t>
      </w:r>
      <w:r>
        <w:rPr>
          <w:rFonts w:eastAsia="Calibri"/>
          <w:lang w:eastAsia="en-US"/>
        </w:rPr>
        <w:t xml:space="preserve">pirkuma </w:t>
      </w:r>
      <w:r w:rsidRPr="00A22BA3">
        <w:rPr>
          <w:rFonts w:eastAsia="Calibri"/>
          <w:lang w:eastAsia="en-US"/>
        </w:rPr>
        <w:t>līgumu neparaksta, tad Izsoles objektu piedāvā pirkt izsoles dalībniekam, kurš nosolījis nākamo augstāko cenu. Ja izsoles dalībnieks neparaksta pirkuma līgumu, tad izsoli atzīst par nenotikušu un drošības naudu neatmaksā.</w:t>
      </w:r>
    </w:p>
    <w:p w14:paraId="6A703BCB" w14:textId="77777777" w:rsidR="000B31CC" w:rsidRPr="00A22BA3" w:rsidRDefault="000B31CC" w:rsidP="000B31CC">
      <w:pPr>
        <w:numPr>
          <w:ilvl w:val="0"/>
          <w:numId w:val="1"/>
        </w:numPr>
        <w:suppressAutoHyphens/>
        <w:overflowPunct w:val="0"/>
        <w:autoSpaceDE w:val="0"/>
        <w:autoSpaceDN w:val="0"/>
        <w:adjustRightInd w:val="0"/>
        <w:spacing w:after="240"/>
        <w:ind w:left="-142" w:right="-766" w:hanging="425"/>
        <w:contextualSpacing/>
        <w:jc w:val="both"/>
        <w:textAlignment w:val="baseline"/>
        <w:rPr>
          <w:szCs w:val="20"/>
          <w:lang w:val="pt-BR" w:eastAsia="ar-SA"/>
        </w:rPr>
      </w:pPr>
      <w:r w:rsidRPr="00A22BA3">
        <w:rPr>
          <w:szCs w:val="20"/>
          <w:lang w:val="pt-BR" w:eastAsia="ar-SA"/>
        </w:rPr>
        <w:t xml:space="preserve">Īpašuma tiesības uz Izsoles objektu pāriet uz izsoles </w:t>
      </w:r>
      <w:r>
        <w:rPr>
          <w:szCs w:val="20"/>
          <w:lang w:val="pt-BR" w:eastAsia="ar-SA"/>
        </w:rPr>
        <w:t>uzvarētāju</w:t>
      </w:r>
      <w:r w:rsidRPr="00A22BA3">
        <w:rPr>
          <w:szCs w:val="20"/>
          <w:lang w:val="pt-BR" w:eastAsia="ar-SA"/>
        </w:rPr>
        <w:t xml:space="preserve"> pēc īpašuma tiesību reģistrācijas zemesgrāmatu nodaļā.</w:t>
      </w:r>
    </w:p>
    <w:p w14:paraId="6EB2C0F2" w14:textId="77777777" w:rsidR="000B31CC" w:rsidRDefault="000B31CC" w:rsidP="000B31CC">
      <w:pPr>
        <w:suppressAutoHyphens/>
        <w:ind w:hanging="567"/>
        <w:jc w:val="right"/>
        <w:rPr>
          <w:rFonts w:eastAsia="Calibri"/>
          <w:lang w:eastAsia="en-US"/>
        </w:rPr>
      </w:pPr>
    </w:p>
    <w:p w14:paraId="1CC21F48" w14:textId="77777777" w:rsidR="009B0AAA" w:rsidRDefault="009B0AAA"/>
    <w:sectPr w:rsidR="009B0A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76AE8"/>
    <w:multiLevelType w:val="hybridMultilevel"/>
    <w:tmpl w:val="5A68E420"/>
    <w:lvl w:ilvl="0" w:tplc="1C0C823C">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640885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31CC"/>
    <w:rsid w:val="00073CDF"/>
    <w:rsid w:val="000B31CC"/>
    <w:rsid w:val="009B0AAA"/>
    <w:rsid w:val="00C64063"/>
    <w:rsid w:val="00E564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E38AD"/>
  <w15:chartTrackingRefBased/>
  <w15:docId w15:val="{2132C58E-939B-4BCC-ADFE-58C864258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31CC"/>
    <w:pPr>
      <w:spacing w:after="0" w:line="240" w:lineRule="auto"/>
    </w:pPr>
    <w:rPr>
      <w:rFonts w:ascii="Times New Roman" w:eastAsia="Times New Roman" w:hAnsi="Times New Roman" w:cs="Times New Roman"/>
      <w:kern w:val="0"/>
      <w:sz w:val="24"/>
      <w:szCs w:val="24"/>
      <w:lang w:eastAsia="lv-LV"/>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arkedcontent">
    <w:name w:val="markedcontent"/>
    <w:rsid w:val="000B31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pic@dobel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4305</Words>
  <Characters>2455</Characters>
  <Application>Microsoft Office Word</Application>
  <DocSecurity>0</DocSecurity>
  <Lines>20</Lines>
  <Paragraphs>13</Paragraphs>
  <ScaleCrop>false</ScaleCrop>
  <Company/>
  <LinksUpToDate>false</LinksUpToDate>
  <CharactersWithSpaces>6747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Austra Apsīte</dc:creator>
  <cp:keywords/>
  <dc:description/>
  <cp:lastModifiedBy>Austra Apsīte</cp:lastModifiedBy>
  <cp:revision>1</cp:revision>
  <dcterms:created xsi:type="dcterms:W3CDTF">2025-04-02T18:47:00Z</dcterms:created>
  <dcterms:modified xsi:type="dcterms:W3CDTF">2025-04-02T18:49:00Z</dcterms:modified>
</cp:coreProperties>
</file>