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74CD8" w14:textId="77777777" w:rsidR="003201D0" w:rsidRPr="001A46C4" w:rsidRDefault="003201D0" w:rsidP="003201D0">
      <w:pPr>
        <w:suppressAutoHyphens/>
        <w:overflowPunct w:val="0"/>
        <w:autoSpaceDE w:val="0"/>
        <w:jc w:val="center"/>
        <w:rPr>
          <w:b/>
          <w:szCs w:val="20"/>
          <w:lang w:val="pt-BR" w:eastAsia="ar-SA"/>
        </w:rPr>
      </w:pPr>
      <w:r w:rsidRPr="001A46C4">
        <w:rPr>
          <w:b/>
          <w:szCs w:val="20"/>
          <w:lang w:val="pt-BR" w:eastAsia="ar-SA"/>
        </w:rPr>
        <w:t>DOBELES NOVADA PAŠVALDĪBAS NEKUSTAMĀ ĪPAŠUMA</w:t>
      </w:r>
    </w:p>
    <w:p w14:paraId="43EBB98F" w14:textId="77777777" w:rsidR="003201D0" w:rsidRDefault="003201D0" w:rsidP="003201D0">
      <w:pPr>
        <w:suppressAutoHyphens/>
        <w:overflowPunct w:val="0"/>
        <w:autoSpaceDE w:val="0"/>
        <w:jc w:val="center"/>
        <w:rPr>
          <w:b/>
          <w:szCs w:val="20"/>
          <w:lang w:val="pt-BR" w:eastAsia="ar-SA"/>
        </w:rPr>
      </w:pPr>
      <w:r>
        <w:rPr>
          <w:b/>
          <w:szCs w:val="20"/>
          <w:lang w:val="pt-BR" w:eastAsia="ar-SA"/>
        </w:rPr>
        <w:t>1.MAIJA IELA 6, AUCĒ</w:t>
      </w:r>
      <w:r w:rsidRPr="001A46C4">
        <w:rPr>
          <w:b/>
          <w:szCs w:val="20"/>
          <w:lang w:val="pt-BR" w:eastAsia="ar-SA"/>
        </w:rPr>
        <w:t>, DOBELES NOVADĀ</w:t>
      </w:r>
      <w:r>
        <w:rPr>
          <w:b/>
          <w:szCs w:val="20"/>
          <w:lang w:val="pt-BR" w:eastAsia="ar-SA"/>
        </w:rPr>
        <w:t>,</w:t>
      </w:r>
      <w:r w:rsidRPr="001A46C4">
        <w:rPr>
          <w:b/>
          <w:szCs w:val="20"/>
          <w:lang w:val="pt-BR" w:eastAsia="ar-SA"/>
        </w:rPr>
        <w:t xml:space="preserve"> </w:t>
      </w:r>
    </w:p>
    <w:p w14:paraId="453A7A8A" w14:textId="77777777" w:rsidR="003201D0" w:rsidRPr="001A46C4" w:rsidRDefault="003201D0" w:rsidP="003201D0">
      <w:pPr>
        <w:suppressAutoHyphens/>
        <w:overflowPunct w:val="0"/>
        <w:autoSpaceDE w:val="0"/>
        <w:jc w:val="center"/>
        <w:rPr>
          <w:b/>
          <w:szCs w:val="20"/>
          <w:lang w:val="pt-BR" w:eastAsia="ar-SA"/>
        </w:rPr>
      </w:pPr>
      <w:r>
        <w:rPr>
          <w:b/>
          <w:szCs w:val="20"/>
          <w:lang w:val="pt-BR" w:eastAsia="ar-SA"/>
        </w:rPr>
        <w:t xml:space="preserve">MUTISKĀS </w:t>
      </w:r>
      <w:r w:rsidRPr="001A46C4">
        <w:rPr>
          <w:b/>
          <w:szCs w:val="20"/>
          <w:lang w:val="pt-BR" w:eastAsia="ar-SA"/>
        </w:rPr>
        <w:t>IZSOLES NOTEIKUMI</w:t>
      </w:r>
    </w:p>
    <w:p w14:paraId="6F7BE6EF" w14:textId="77777777" w:rsidR="003201D0" w:rsidRDefault="003201D0" w:rsidP="003201D0">
      <w:pPr>
        <w:jc w:val="right"/>
        <w:rPr>
          <w:rFonts w:eastAsia="Calibri"/>
          <w:lang w:eastAsia="en-US"/>
        </w:rPr>
      </w:pPr>
    </w:p>
    <w:p w14:paraId="7F5740C1" w14:textId="77777777" w:rsidR="003201D0" w:rsidRPr="001A46C4" w:rsidRDefault="003201D0" w:rsidP="003201D0">
      <w:pPr>
        <w:numPr>
          <w:ilvl w:val="0"/>
          <w:numId w:val="1"/>
        </w:numPr>
        <w:suppressAutoHyphens/>
        <w:overflowPunct w:val="0"/>
        <w:autoSpaceDE w:val="0"/>
        <w:autoSpaceDN w:val="0"/>
        <w:adjustRightInd w:val="0"/>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 xml:space="preserve">tiek noteikta Dobeles </w:t>
      </w:r>
      <w:r w:rsidRPr="00CE64E1">
        <w:rPr>
          <w:szCs w:val="20"/>
          <w:lang w:val="pt-BR" w:eastAsia="ar-SA"/>
        </w:rPr>
        <w:t xml:space="preserve">novada pašvaldībai piederoša </w:t>
      </w:r>
      <w:r w:rsidRPr="001F61A5">
        <w:rPr>
          <w:b/>
          <w:szCs w:val="20"/>
          <w:lang w:val="pt-BR" w:eastAsia="ar-SA"/>
        </w:rPr>
        <w:t>nekustamā īpašuma –</w:t>
      </w:r>
      <w:r w:rsidRPr="00C62CF2">
        <w:rPr>
          <w:b/>
          <w:szCs w:val="20"/>
          <w:lang w:val="pt-BR" w:eastAsia="ar-SA"/>
        </w:rPr>
        <w:t xml:space="preserve"> </w:t>
      </w:r>
      <w:r>
        <w:rPr>
          <w:b/>
          <w:szCs w:val="20"/>
          <w:lang w:val="pt-BR" w:eastAsia="ar-SA"/>
        </w:rPr>
        <w:t xml:space="preserve">zemes </w:t>
      </w:r>
      <w:r w:rsidRPr="00C62CF2">
        <w:rPr>
          <w:b/>
          <w:szCs w:val="20"/>
          <w:lang w:val="pt-BR" w:eastAsia="ar-SA"/>
        </w:rPr>
        <w:t>gabala</w:t>
      </w:r>
      <w:r>
        <w:rPr>
          <w:b/>
          <w:szCs w:val="20"/>
          <w:lang w:val="pt-BR" w:eastAsia="ar-SA"/>
        </w:rPr>
        <w:t xml:space="preserve"> 1.maija iela 6, Aucē</w:t>
      </w:r>
      <w:r w:rsidRPr="001A46C4">
        <w:rPr>
          <w:b/>
          <w:bCs/>
          <w:szCs w:val="20"/>
          <w:lang w:val="pt-BR" w:eastAsia="ar-SA"/>
        </w:rPr>
        <w:t>, Dobeles novadā,</w:t>
      </w:r>
      <w:r w:rsidRPr="001A46C4">
        <w:t xml:space="preserve"> ar kadastra </w:t>
      </w:r>
      <w:r>
        <w:t>numuru</w:t>
      </w:r>
      <w:r w:rsidRPr="001A46C4">
        <w:t> </w:t>
      </w:r>
      <w:r w:rsidRPr="00CD0A66">
        <w:t>46</w:t>
      </w:r>
      <w:r>
        <w:t>050141412</w:t>
      </w:r>
      <w:r w:rsidRPr="00CD0A66">
        <w:t>,</w:t>
      </w:r>
      <w:r w:rsidRPr="001A46C4">
        <w:t xml:space="preserve"> platība </w:t>
      </w:r>
      <w:r>
        <w:t>0,1855 ha</w:t>
      </w:r>
      <w:r w:rsidRPr="001A46C4">
        <w:t xml:space="preserve">, kadastra apzīmējums </w:t>
      </w:r>
      <w:r w:rsidRPr="00CD0A66">
        <w:t>46</w:t>
      </w:r>
      <w:r>
        <w:t>050141412</w:t>
      </w:r>
      <w:r w:rsidRPr="00CD0A66">
        <w:t>,</w:t>
      </w:r>
      <w:r w:rsidRPr="001A46C4">
        <w:t xml:space="preserve"> </w:t>
      </w:r>
      <w:r>
        <w:t>un uz tā esošo dzīvojamo ēku ar 8 (astoņiem) dzīvokļu īpašumiem, kadastra apzīmējums 46050141412001</w:t>
      </w:r>
      <w:r w:rsidRPr="001A46C4">
        <w:rPr>
          <w:szCs w:val="20"/>
          <w:lang w:val="pt-BR" w:eastAsia="ar-SA"/>
        </w:rPr>
        <w:t xml:space="preserve"> (turpmāk tekstā – Izsoles objekts) atklātā  mutiskās izsole ar augšupejošu soli.</w:t>
      </w:r>
    </w:p>
    <w:p w14:paraId="515C1589" w14:textId="77777777" w:rsidR="003201D0" w:rsidRPr="0049694E" w:rsidRDefault="003201D0" w:rsidP="003201D0">
      <w:pPr>
        <w:numPr>
          <w:ilvl w:val="0"/>
          <w:numId w:val="1"/>
        </w:numPr>
        <w:suppressAutoHyphens/>
        <w:overflowPunct w:val="0"/>
        <w:autoSpaceDE w:val="0"/>
        <w:autoSpaceDN w:val="0"/>
        <w:adjustRightInd w:val="0"/>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cena ir</w:t>
      </w:r>
      <w:r>
        <w:rPr>
          <w:b/>
          <w:bCs/>
          <w:szCs w:val="20"/>
          <w:lang w:eastAsia="ar-SA"/>
        </w:rPr>
        <w:t xml:space="preserve"> 60</w:t>
      </w:r>
      <w:r w:rsidRPr="0049694E">
        <w:rPr>
          <w:b/>
          <w:bCs/>
          <w:szCs w:val="20"/>
          <w:lang w:eastAsia="ar-SA"/>
        </w:rPr>
        <w:t>00</w:t>
      </w:r>
      <w:r w:rsidRPr="0049694E">
        <w:rPr>
          <w:b/>
          <w:szCs w:val="20"/>
        </w:rPr>
        <w:t xml:space="preserve"> EUR</w:t>
      </w:r>
      <w:r w:rsidRPr="001A46C4">
        <w:rPr>
          <w:kern w:val="2"/>
          <w:szCs w:val="20"/>
        </w:rPr>
        <w:t xml:space="preserve"> (</w:t>
      </w:r>
      <w:r>
        <w:rPr>
          <w:kern w:val="2"/>
          <w:szCs w:val="20"/>
        </w:rPr>
        <w:t xml:space="preserve">seši tūkstoši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9F2F18">
        <w:rPr>
          <w:b/>
          <w:bCs/>
          <w:szCs w:val="20"/>
          <w:lang w:eastAsia="ar-SA"/>
        </w:rPr>
        <w:t>3</w:t>
      </w:r>
      <w:r w:rsidRPr="009A0ACD">
        <w:rPr>
          <w:b/>
          <w:szCs w:val="20"/>
          <w:lang w:eastAsia="ar-SA"/>
        </w:rPr>
        <w:t>0</w:t>
      </w:r>
      <w:r>
        <w:rPr>
          <w:b/>
          <w:szCs w:val="20"/>
          <w:lang w:eastAsia="ar-SA"/>
        </w:rPr>
        <w:t>0</w:t>
      </w:r>
      <w:r w:rsidRPr="00231396">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trīs simti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31.maijs</w:t>
      </w:r>
      <w:r w:rsidRPr="0049694E">
        <w:rPr>
          <w:b/>
          <w:bCs/>
          <w:szCs w:val="20"/>
        </w:rPr>
        <w:t>.</w:t>
      </w:r>
      <w:r w:rsidRPr="0049694E">
        <w:rPr>
          <w:szCs w:val="20"/>
        </w:rPr>
        <w:t xml:space="preserve">  </w:t>
      </w:r>
    </w:p>
    <w:p w14:paraId="54B3187D" w14:textId="77777777" w:rsidR="003201D0" w:rsidRPr="001A46C4" w:rsidRDefault="003201D0" w:rsidP="003201D0">
      <w:pPr>
        <w:numPr>
          <w:ilvl w:val="0"/>
          <w:numId w:val="1"/>
        </w:numPr>
        <w:tabs>
          <w:tab w:val="left" w:pos="540"/>
        </w:tabs>
        <w:overflowPunct w:val="0"/>
        <w:autoSpaceDE w:val="0"/>
        <w:autoSpaceDN w:val="0"/>
        <w:adjustRightInd w:val="0"/>
        <w:ind w:right="-2"/>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12</w:t>
      </w:r>
      <w:r w:rsidRPr="00F3380D">
        <w:rPr>
          <w:b/>
          <w:bCs/>
          <w:color w:val="000000"/>
          <w:szCs w:val="20"/>
          <w:lang w:eastAsia="ar-SA"/>
        </w:rPr>
        <w:t>.</w:t>
      </w:r>
      <w:r>
        <w:rPr>
          <w:b/>
          <w:bCs/>
          <w:color w:val="000000"/>
          <w:szCs w:val="20"/>
          <w:lang w:eastAsia="ar-SA"/>
        </w:rPr>
        <w:t>martā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75BF4694" w14:textId="77777777" w:rsidR="003201D0" w:rsidRPr="001A46C4" w:rsidRDefault="003201D0" w:rsidP="003201D0">
      <w:pPr>
        <w:numPr>
          <w:ilvl w:val="0"/>
          <w:numId w:val="1"/>
        </w:numPr>
        <w:tabs>
          <w:tab w:val="left" w:pos="540"/>
        </w:tabs>
        <w:suppressAutoHyphens/>
        <w:overflowPunct w:val="0"/>
        <w:autoSpaceDE w:val="0"/>
        <w:autoSpaceDN w:val="0"/>
        <w:adjustRightInd w:val="0"/>
        <w:ind w:right="-2"/>
        <w:contextualSpacing/>
        <w:jc w:val="both"/>
        <w:textAlignment w:val="baseline"/>
        <w:rPr>
          <w:szCs w:val="20"/>
          <w:lang w:eastAsia="ar-SA"/>
        </w:rPr>
      </w:pPr>
      <w:r w:rsidRPr="001A46C4">
        <w:rPr>
          <w:szCs w:val="20"/>
          <w:lang w:eastAsia="ar-SA"/>
        </w:rPr>
        <w:t xml:space="preserve"> </w:t>
      </w:r>
      <w:r>
        <w:rPr>
          <w:szCs w:val="20"/>
          <w:lang w:eastAsia="ar-SA"/>
        </w:rPr>
        <w:t xml:space="preserve">  </w:t>
      </w:r>
      <w:r w:rsidRPr="001A46C4">
        <w:rPr>
          <w:szCs w:val="20"/>
          <w:lang w:eastAsia="ar-SA"/>
        </w:rPr>
        <w:t xml:space="preserve">Izsoles dalībniekiem ir tiesības iepazīties ar Izsoles objekta faktisko stāvokli. </w:t>
      </w:r>
    </w:p>
    <w:p w14:paraId="46038D6F" w14:textId="77777777" w:rsidR="003201D0" w:rsidRPr="001A46C4" w:rsidRDefault="003201D0" w:rsidP="003201D0">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1155A3EF" w14:textId="77777777" w:rsidR="003201D0" w:rsidRPr="001A46C4" w:rsidRDefault="003201D0" w:rsidP="003201D0">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 xml:space="preserve">Izsoles dalībnieki līdz </w:t>
      </w:r>
      <w:r>
        <w:rPr>
          <w:b/>
          <w:bCs/>
          <w:color w:val="000000"/>
          <w:szCs w:val="20"/>
          <w:lang w:eastAsia="ar-SA"/>
        </w:rPr>
        <w:t>2025</w:t>
      </w:r>
      <w:r w:rsidRPr="00F3380D">
        <w:rPr>
          <w:b/>
          <w:bCs/>
          <w:color w:val="000000"/>
          <w:szCs w:val="20"/>
          <w:lang w:eastAsia="ar-SA"/>
        </w:rPr>
        <w:t xml:space="preserve">.gada </w:t>
      </w:r>
      <w:r>
        <w:rPr>
          <w:b/>
          <w:bCs/>
          <w:color w:val="000000"/>
          <w:szCs w:val="20"/>
          <w:lang w:eastAsia="ar-SA"/>
        </w:rPr>
        <w:t>10</w:t>
      </w:r>
      <w:r w:rsidRPr="00F3380D">
        <w:rPr>
          <w:b/>
          <w:bCs/>
          <w:color w:val="000000"/>
          <w:szCs w:val="20"/>
          <w:lang w:eastAsia="ar-SA"/>
        </w:rPr>
        <w:t>.</w:t>
      </w:r>
      <w:r>
        <w:rPr>
          <w:b/>
          <w:bCs/>
          <w:color w:val="000000"/>
          <w:szCs w:val="20"/>
          <w:lang w:eastAsia="ar-SA"/>
        </w:rPr>
        <w:t xml:space="preserve">martam </w:t>
      </w:r>
      <w:r w:rsidRPr="001A46C4">
        <w:rPr>
          <w:szCs w:val="20"/>
          <w:lang w:eastAsia="ar-SA"/>
        </w:rPr>
        <w:t xml:space="preserve">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F3380D">
        <w:rPr>
          <w:b/>
          <w:szCs w:val="20"/>
          <w:lang w:eastAsia="ar-SA"/>
        </w:rPr>
        <w:t>40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 xml:space="preserve">(četrdesmit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1A46C4">
        <w:rPr>
          <w:b/>
          <w:bCs/>
          <w:szCs w:val="20"/>
          <w:lang w:val="it-IT" w:eastAsia="ar-SA"/>
        </w:rPr>
        <w:t xml:space="preserve">drošības naudas </w:t>
      </w:r>
      <w:r>
        <w:rPr>
          <w:b/>
          <w:bCs/>
          <w:szCs w:val="20"/>
          <w:lang w:val="it-IT" w:eastAsia="ar-SA"/>
        </w:rPr>
        <w:t>60</w:t>
      </w:r>
      <w:r w:rsidRPr="00F3380D">
        <w:rPr>
          <w:b/>
          <w:bCs/>
          <w:szCs w:val="20"/>
          <w:lang w:val="it-IT" w:eastAsia="ar-SA"/>
        </w:rPr>
        <w:t>0 EUR</w:t>
      </w:r>
      <w:r w:rsidRPr="001A46C4">
        <w:rPr>
          <w:szCs w:val="20"/>
          <w:lang w:val="it-IT" w:eastAsia="ar-SA"/>
        </w:rPr>
        <w:t xml:space="preserve"> (</w:t>
      </w:r>
      <w:r>
        <w:rPr>
          <w:szCs w:val="20"/>
          <w:lang w:val="it-IT" w:eastAsia="ar-SA"/>
        </w:rPr>
        <w:t xml:space="preserve">seši simti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1D7EBBAD" w14:textId="77777777" w:rsidR="003201D0" w:rsidRDefault="003201D0" w:rsidP="003201D0">
      <w:pPr>
        <w:numPr>
          <w:ilvl w:val="0"/>
          <w:numId w:val="1"/>
        </w:numPr>
        <w:suppressAutoHyphens/>
        <w:overflowPunct w:val="0"/>
        <w:autoSpaceDE w:val="0"/>
        <w:autoSpaceDN w:val="0"/>
        <w:adjustRightInd w:val="0"/>
        <w:jc w:val="both"/>
        <w:textAlignment w:val="baseline"/>
        <w:rPr>
          <w:szCs w:val="20"/>
          <w:lang w:eastAsia="ar-SA"/>
        </w:rPr>
      </w:pPr>
      <w:r w:rsidRPr="001A46C4">
        <w:rPr>
          <w:szCs w:val="20"/>
          <w:lang w:eastAsia="ar-SA"/>
        </w:rPr>
        <w:t>Pirms izsoles dalībnieki uzrāda personu apliecinošu dokumentu.</w:t>
      </w:r>
    </w:p>
    <w:p w14:paraId="21F2AA00" w14:textId="77777777" w:rsidR="003201D0" w:rsidRDefault="003201D0" w:rsidP="003201D0">
      <w:pPr>
        <w:numPr>
          <w:ilvl w:val="0"/>
          <w:numId w:val="1"/>
        </w:numPr>
        <w:suppressAutoHyphens/>
        <w:overflowPunct w:val="0"/>
        <w:autoSpaceDE w:val="0"/>
        <w:autoSpaceDN w:val="0"/>
        <w:adjustRightInd w:val="0"/>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r w:rsidRPr="001A46C4">
        <w:rPr>
          <w:szCs w:val="20"/>
          <w:lang w:eastAsia="ar-SA"/>
        </w:rPr>
        <w:t xml:space="preserve"> </w:t>
      </w:r>
    </w:p>
    <w:p w14:paraId="757086C8" w14:textId="77777777" w:rsidR="003201D0" w:rsidRPr="0026426B" w:rsidRDefault="003201D0" w:rsidP="003201D0">
      <w:pPr>
        <w:numPr>
          <w:ilvl w:val="0"/>
          <w:numId w:val="1"/>
        </w:numPr>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78EF9D1D" w14:textId="77777777" w:rsidR="003201D0" w:rsidRPr="001A46C4" w:rsidRDefault="003201D0" w:rsidP="003201D0">
      <w:pPr>
        <w:numPr>
          <w:ilvl w:val="0"/>
          <w:numId w:val="1"/>
        </w:numPr>
        <w:suppressAutoHyphens/>
        <w:overflowPunct w:val="0"/>
        <w:autoSpaceDE w:val="0"/>
        <w:autoSpaceDN w:val="0"/>
        <w:adjustRightInd w:val="0"/>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1B6B687C" w14:textId="77777777" w:rsidR="003201D0" w:rsidRPr="001A46C4" w:rsidRDefault="003201D0" w:rsidP="003201D0">
      <w:pPr>
        <w:numPr>
          <w:ilvl w:val="0"/>
          <w:numId w:val="1"/>
        </w:numPr>
        <w:suppressAutoHyphens/>
        <w:overflowPunct w:val="0"/>
        <w:autoSpaceDE w:val="0"/>
        <w:autoSpaceDN w:val="0"/>
        <w:adjustRightInd w:val="0"/>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029415C6" w14:textId="77777777" w:rsidR="003201D0" w:rsidRPr="001A46C4" w:rsidRDefault="003201D0" w:rsidP="003201D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 var notikt, ja uz to ir reģistrējies vismaz viens izsoles dalībnieks.</w:t>
      </w:r>
    </w:p>
    <w:p w14:paraId="0613ED4D" w14:textId="77777777" w:rsidR="003201D0" w:rsidRPr="001A46C4" w:rsidRDefault="003201D0" w:rsidP="003201D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Izsoles gaita tiek protokolēta.</w:t>
      </w:r>
    </w:p>
    <w:p w14:paraId="4583686F" w14:textId="77777777" w:rsidR="003201D0" w:rsidRPr="001A46C4" w:rsidRDefault="003201D0" w:rsidP="003201D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5D4A4367" w14:textId="77777777" w:rsidR="003201D0" w:rsidRPr="001A46C4" w:rsidRDefault="003201D0" w:rsidP="003201D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0508B637" w14:textId="77777777" w:rsidR="003201D0" w:rsidRDefault="003201D0" w:rsidP="003201D0">
      <w:pPr>
        <w:numPr>
          <w:ilvl w:val="0"/>
          <w:numId w:val="1"/>
        </w:numPr>
        <w:overflowPunct w:val="0"/>
        <w:autoSpaceDE w:val="0"/>
        <w:autoSpaceDN w:val="0"/>
        <w:adjustRightInd w:val="0"/>
        <w:jc w:val="both"/>
        <w:textAlignment w:val="baseline"/>
        <w:rPr>
          <w:rFonts w:eastAsia="Calibri"/>
          <w:lang w:eastAsia="ar-SA"/>
        </w:rPr>
      </w:pPr>
      <w:r w:rsidRPr="001A46C4">
        <w:rPr>
          <w:rFonts w:eastAsia="Calibri"/>
          <w:lang w:eastAsia="en-US"/>
        </w:rPr>
        <w:t xml:space="preserve">Izsoles dalībniekam, kas nosolījis augstāko cenu, 10 dienu laikā no izsoles dienas jāsamaksā </w:t>
      </w:r>
      <w:r>
        <w:rPr>
          <w:rFonts w:eastAsia="Calibri"/>
          <w:lang w:eastAsia="en-US"/>
        </w:rPr>
        <w:t>avanss</w:t>
      </w:r>
      <w:r w:rsidRPr="001A46C4">
        <w:rPr>
          <w:rFonts w:eastAsia="Calibri"/>
          <w:lang w:eastAsia="en-US"/>
        </w:rPr>
        <w:t xml:space="preserve"> ne mazāk kā 10%  no viņa piedāvātās augstākās summas</w:t>
      </w:r>
      <w:r>
        <w:rPr>
          <w:rFonts w:eastAsia="Calibri"/>
          <w:lang w:eastAsia="en-US"/>
        </w:rPr>
        <w:t>. Iemaksātā</w:t>
      </w:r>
      <w:r w:rsidRPr="00A22BA3">
        <w:rPr>
          <w:rFonts w:eastAsia="Calibri"/>
          <w:lang w:eastAsia="en-US"/>
        </w:rPr>
        <w:t xml:space="preserve"> drošības naud</w:t>
      </w:r>
      <w:r>
        <w:rPr>
          <w:rFonts w:eastAsia="Calibri"/>
          <w:lang w:eastAsia="en-US"/>
        </w:rPr>
        <w:t>a</w:t>
      </w:r>
      <w:r w:rsidRPr="00A22BA3">
        <w:rPr>
          <w:rFonts w:eastAsia="Calibri"/>
          <w:lang w:eastAsia="en-US"/>
        </w:rPr>
        <w:t xml:space="preserve"> tiek ieskaitīta avansā. </w:t>
      </w:r>
      <w:r>
        <w:rPr>
          <w:rFonts w:eastAsia="Calibri"/>
          <w:lang w:eastAsia="en-US"/>
        </w:rPr>
        <w:t xml:space="preserve">Ja samaksa netiek </w:t>
      </w:r>
      <w:r>
        <w:rPr>
          <w:rFonts w:eastAsia="Calibri"/>
          <w:lang w:eastAsia="en-US"/>
        </w:rPr>
        <w:lastRenderedPageBreak/>
        <w:t xml:space="preserve">veikta, Izsoles dalībnieks </w:t>
      </w:r>
      <w:r w:rsidRPr="00657961">
        <w:rPr>
          <w:rStyle w:val="markedcontent"/>
        </w:rPr>
        <w:t xml:space="preserve">zaudē tiesības iegūt </w:t>
      </w:r>
      <w:r>
        <w:rPr>
          <w:rStyle w:val="markedcontent"/>
        </w:rPr>
        <w:t>Izsoles objektu un iemaksāto</w:t>
      </w:r>
      <w:r w:rsidRPr="00657961">
        <w:rPr>
          <w:rStyle w:val="markedcontent"/>
        </w:rPr>
        <w:t xml:space="preserve"> </w:t>
      </w:r>
      <w:r>
        <w:rPr>
          <w:rStyle w:val="markedcontent"/>
        </w:rPr>
        <w:t>drošības naudu.</w:t>
      </w:r>
    </w:p>
    <w:p w14:paraId="3A430FC2" w14:textId="77777777" w:rsidR="003201D0" w:rsidRPr="006C5A54" w:rsidRDefault="003201D0" w:rsidP="003201D0">
      <w:pPr>
        <w:numPr>
          <w:ilvl w:val="0"/>
          <w:numId w:val="1"/>
        </w:numPr>
        <w:overflowPunct w:val="0"/>
        <w:autoSpaceDE w:val="0"/>
        <w:autoSpaceDN w:val="0"/>
        <w:adjustRightInd w:val="0"/>
        <w:jc w:val="both"/>
        <w:textAlignment w:val="baseline"/>
        <w:rPr>
          <w:rStyle w:val="markedcontent"/>
          <w:rFonts w:eastAsia="Calibri"/>
          <w:lang w:eastAsia="ar-SA"/>
        </w:rPr>
      </w:pPr>
      <w:r>
        <w:t xml:space="preserve">Ja iestājas noteikumu 16. punktā minētie apstākļi, </w:t>
      </w:r>
      <w:r>
        <w:rPr>
          <w:rStyle w:val="markedcontent"/>
        </w:rPr>
        <w:t>Izsoles organizētājs par to informē Izsoles dalībnieku</w:t>
      </w:r>
      <w:r w:rsidRPr="0094783B">
        <w:rPr>
          <w:rStyle w:val="markedcontent"/>
        </w:rPr>
        <w:t>, kurš nosolījis nākamo augstāko</w:t>
      </w:r>
      <w:r>
        <w:rPr>
          <w:rStyle w:val="markedcontent"/>
        </w:rPr>
        <w:t xml:space="preserve"> </w:t>
      </w:r>
      <w:r w:rsidRPr="0094783B">
        <w:rPr>
          <w:rStyle w:val="markedcontent"/>
        </w:rPr>
        <w:t xml:space="preserve">cenu. </w:t>
      </w:r>
      <w:r>
        <w:rPr>
          <w:rStyle w:val="markedcontent"/>
        </w:rPr>
        <w:t>Izsoles dalībniekam</w:t>
      </w:r>
      <w:r w:rsidRPr="0094783B">
        <w:rPr>
          <w:rStyle w:val="markedcontent"/>
        </w:rPr>
        <w:t>, kurš nosolījis nākamo augstāko cenu, ir tiesības divu nedēļu laikā no paziņojuma</w:t>
      </w:r>
      <w:r>
        <w:rPr>
          <w:rStyle w:val="markedcontent"/>
        </w:rPr>
        <w:t xml:space="preserve"> </w:t>
      </w:r>
      <w:r w:rsidRPr="0094783B">
        <w:rPr>
          <w:rStyle w:val="markedcontent"/>
        </w:rPr>
        <w:t xml:space="preserve">saņemšanas dienas paziņot par </w:t>
      </w:r>
      <w:r>
        <w:rPr>
          <w:rStyle w:val="markedcontent"/>
        </w:rPr>
        <w:t>Izsoles objekta</w:t>
      </w:r>
      <w:r w:rsidRPr="0094783B">
        <w:rPr>
          <w:rStyle w:val="markedcontent"/>
        </w:rPr>
        <w:t xml:space="preserve"> pirkšanu par paša augstāk nosolīto cenu.</w:t>
      </w:r>
      <w:r>
        <w:rPr>
          <w:rStyle w:val="markedcontent"/>
        </w:rPr>
        <w:t xml:space="preserve"> J</w:t>
      </w:r>
      <w:r w:rsidRPr="0094783B">
        <w:rPr>
          <w:rStyle w:val="markedcontent"/>
        </w:rPr>
        <w:t xml:space="preserve">a </w:t>
      </w:r>
      <w:r>
        <w:rPr>
          <w:rStyle w:val="markedcontent"/>
        </w:rPr>
        <w:t xml:space="preserve">Izsoles dalībnieks </w:t>
      </w:r>
      <w:r w:rsidRPr="0094783B">
        <w:rPr>
          <w:rStyle w:val="markedcontent"/>
        </w:rPr>
        <w:t xml:space="preserve">piekrīt iegādāties </w:t>
      </w:r>
      <w:r>
        <w:rPr>
          <w:rStyle w:val="markedcontent"/>
        </w:rPr>
        <w:t>I</w:t>
      </w:r>
      <w:r w:rsidRPr="0094783B">
        <w:rPr>
          <w:rStyle w:val="markedcontent"/>
        </w:rPr>
        <w:t xml:space="preserve">zsoles </w:t>
      </w:r>
      <w:r>
        <w:rPr>
          <w:rStyle w:val="markedcontent"/>
        </w:rPr>
        <w:t>objektu</w:t>
      </w:r>
      <w:r w:rsidRPr="0094783B">
        <w:rPr>
          <w:rStyle w:val="markedcontent"/>
        </w:rPr>
        <w:t>,</w:t>
      </w:r>
      <w:r>
        <w:rPr>
          <w:rStyle w:val="markedcontent"/>
        </w:rPr>
        <w:t xml:space="preserve"> </w:t>
      </w:r>
      <w:r w:rsidRPr="0094783B">
        <w:rPr>
          <w:rStyle w:val="markedcontent"/>
        </w:rPr>
        <w:t xml:space="preserve">tas veic samaksu </w:t>
      </w:r>
      <w:r>
        <w:rPr>
          <w:rStyle w:val="markedcontent"/>
        </w:rPr>
        <w:t xml:space="preserve">noteikumu </w:t>
      </w:r>
      <w:r w:rsidRPr="0094783B">
        <w:rPr>
          <w:rStyle w:val="markedcontent"/>
        </w:rPr>
        <w:t>noteikt</w:t>
      </w:r>
      <w:r>
        <w:rPr>
          <w:rStyle w:val="markedcontent"/>
        </w:rPr>
        <w:t>aj</w:t>
      </w:r>
      <w:r w:rsidRPr="0094783B">
        <w:rPr>
          <w:rStyle w:val="markedcontent"/>
        </w:rPr>
        <w:t xml:space="preserve">ā kārtībā. </w:t>
      </w:r>
    </w:p>
    <w:p w14:paraId="39C04CA9" w14:textId="77777777" w:rsidR="003201D0" w:rsidRPr="006C5A54" w:rsidRDefault="003201D0" w:rsidP="003201D0">
      <w:pPr>
        <w:numPr>
          <w:ilvl w:val="0"/>
          <w:numId w:val="1"/>
        </w:numPr>
        <w:overflowPunct w:val="0"/>
        <w:autoSpaceDE w:val="0"/>
        <w:autoSpaceDN w:val="0"/>
        <w:adjustRightInd w:val="0"/>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2149B84D" w14:textId="77777777" w:rsidR="003201D0" w:rsidRPr="00A22BA3" w:rsidRDefault="003201D0" w:rsidP="003201D0">
      <w:pPr>
        <w:numPr>
          <w:ilvl w:val="0"/>
          <w:numId w:val="1"/>
        </w:numPr>
        <w:overflowPunct w:val="0"/>
        <w:autoSpaceDE w:val="0"/>
        <w:autoSpaceDN w:val="0"/>
        <w:adjustRightInd w:val="0"/>
        <w:jc w:val="both"/>
        <w:textAlignment w:val="baseline"/>
        <w:rPr>
          <w:rFonts w:eastAsia="Calibri"/>
          <w:lang w:eastAsia="ar-SA"/>
        </w:rPr>
      </w:pPr>
      <w:r w:rsidRPr="00A22BA3">
        <w:rPr>
          <w:rFonts w:eastAsia="Calibri"/>
          <w:lang w:eastAsia="en-US"/>
        </w:rPr>
        <w:t>Izsoles rezultātus apstiprina Dobeles novada dome.</w:t>
      </w:r>
    </w:p>
    <w:p w14:paraId="243031B3" w14:textId="77777777" w:rsidR="003201D0" w:rsidRPr="00F75EA7" w:rsidRDefault="003201D0" w:rsidP="003201D0">
      <w:pPr>
        <w:numPr>
          <w:ilvl w:val="0"/>
          <w:numId w:val="1"/>
        </w:numPr>
        <w:overflowPunct w:val="0"/>
        <w:autoSpaceDE w:val="0"/>
        <w:autoSpaceDN w:val="0"/>
        <w:adjustRightInd w:val="0"/>
        <w:jc w:val="both"/>
        <w:textAlignment w:val="baseline"/>
        <w:rPr>
          <w:rFonts w:eastAsia="Calibri"/>
          <w:lang w:eastAsia="ar-SA"/>
        </w:rPr>
      </w:pPr>
      <w:r>
        <w:rPr>
          <w:rStyle w:val="markedcontent"/>
        </w:rPr>
        <w:t xml:space="preserve"> </w:t>
      </w:r>
      <w:r w:rsidRPr="00F75EA7">
        <w:rPr>
          <w:rFonts w:eastAsia="Calibri"/>
          <w:lang w:eastAsia="en-US"/>
        </w:rPr>
        <w:t>Izsoles dalībnieks, viena mēneša laikā pēc izsoles rezultātu apstiprināšanas, slēdz pirkuma nomaksas līgumu, atbilstoši izsoles noteikumos noteiktajam termiņam.</w:t>
      </w:r>
    </w:p>
    <w:p w14:paraId="67EF5DB1" w14:textId="77777777" w:rsidR="003201D0" w:rsidRPr="00A22BA3" w:rsidRDefault="003201D0" w:rsidP="003201D0">
      <w:pPr>
        <w:numPr>
          <w:ilvl w:val="0"/>
          <w:numId w:val="1"/>
        </w:numPr>
        <w:overflowPunct w:val="0"/>
        <w:autoSpaceDE w:val="0"/>
        <w:autoSpaceDN w:val="0"/>
        <w:adjustRightInd w:val="0"/>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64EA3BF2" w14:textId="77777777" w:rsidR="003201D0" w:rsidRDefault="003201D0" w:rsidP="003201D0">
      <w:pPr>
        <w:numPr>
          <w:ilvl w:val="0"/>
          <w:numId w:val="1"/>
        </w:numPr>
        <w:suppressAutoHyphens/>
        <w:overflowPunct w:val="0"/>
        <w:autoSpaceDE w:val="0"/>
        <w:autoSpaceDN w:val="0"/>
        <w:adjustRightInd w:val="0"/>
        <w:contextualSpacing/>
        <w:jc w:val="both"/>
        <w:textAlignment w:val="baseline"/>
        <w:rPr>
          <w:szCs w:val="20"/>
          <w:lang w:val="pt-BR" w:eastAsia="ar-SA"/>
        </w:rPr>
      </w:pPr>
      <w:r w:rsidRPr="00A22BA3">
        <w:rPr>
          <w:szCs w:val="20"/>
          <w:lang w:val="pt-BR" w:eastAsia="ar-SA"/>
        </w:rPr>
        <w:t>Īpašuma tiesības uz Izsoles objektu pāriet uz izsoles dalībnieku pēc īpašuma tiesību reģistrācijas zemesgrāmatu nodaļā.</w:t>
      </w:r>
    </w:p>
    <w:p w14:paraId="090A9B4B" w14:textId="77777777" w:rsidR="003201D0" w:rsidRDefault="003201D0" w:rsidP="003201D0">
      <w:pPr>
        <w:suppressAutoHyphens/>
        <w:overflowPunct w:val="0"/>
        <w:autoSpaceDE w:val="0"/>
        <w:autoSpaceDN w:val="0"/>
        <w:adjustRightInd w:val="0"/>
        <w:contextualSpacing/>
        <w:jc w:val="both"/>
        <w:textAlignment w:val="baseline"/>
        <w:rPr>
          <w:szCs w:val="20"/>
          <w:lang w:val="pt-BR" w:eastAsia="ar-SA"/>
        </w:rPr>
      </w:pPr>
    </w:p>
    <w:p w14:paraId="62136097" w14:textId="76F440B1" w:rsidR="009B0AAA" w:rsidRDefault="003201D0" w:rsidP="003201D0">
      <w:r>
        <w:rPr>
          <w:szCs w:val="20"/>
          <w:lang w:eastAsia="ar-SA"/>
        </w:rPr>
        <w:br w:type="page"/>
      </w:r>
    </w:p>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447238"/>
    <w:multiLevelType w:val="hybridMultilevel"/>
    <w:tmpl w:val="12E06B84"/>
    <w:lvl w:ilvl="0" w:tplc="6438452A">
      <w:start w:val="1"/>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num w:numId="1" w16cid:durableId="1719552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1D0"/>
    <w:rsid w:val="00073CDF"/>
    <w:rsid w:val="003201D0"/>
    <w:rsid w:val="009B0AAA"/>
    <w:rsid w:val="00C64063"/>
    <w:rsid w:val="00C672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43CCF"/>
  <w15:chartTrackingRefBased/>
  <w15:docId w15:val="{89E04225-A31C-48AB-B10B-3F89DFD25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01D0"/>
    <w:pPr>
      <w:spacing w:after="0" w:line="240" w:lineRule="auto"/>
    </w:pPr>
    <w:rPr>
      <w:rFonts w:ascii="Times New Roman" w:eastAsia="Times New Roman" w:hAnsi="Times New Roman" w:cs="Times New Roman"/>
      <w:kern w:val="0"/>
      <w:sz w:val="24"/>
      <w:szCs w:val="24"/>
      <w:lang w:eastAsia="lv-LV"/>
      <w14:ligatures w14:val="none"/>
    </w:rPr>
  </w:style>
  <w:style w:type="paragraph" w:styleId="Heading1">
    <w:name w:val="heading 1"/>
    <w:basedOn w:val="Normal"/>
    <w:next w:val="Normal"/>
    <w:link w:val="Heading1Char"/>
    <w:uiPriority w:val="9"/>
    <w:qFormat/>
    <w:rsid w:val="003201D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01D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01D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01D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01D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01D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1D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1D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1D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1D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01D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01D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01D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01D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01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1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1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1D0"/>
    <w:rPr>
      <w:rFonts w:eastAsiaTheme="majorEastAsia" w:cstheme="majorBidi"/>
      <w:color w:val="272727" w:themeColor="text1" w:themeTint="D8"/>
    </w:rPr>
  </w:style>
  <w:style w:type="paragraph" w:styleId="Title">
    <w:name w:val="Title"/>
    <w:basedOn w:val="Normal"/>
    <w:next w:val="Normal"/>
    <w:link w:val="TitleChar"/>
    <w:uiPriority w:val="10"/>
    <w:qFormat/>
    <w:rsid w:val="003201D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1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1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1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1D0"/>
    <w:pPr>
      <w:spacing w:before="160"/>
      <w:jc w:val="center"/>
    </w:pPr>
    <w:rPr>
      <w:i/>
      <w:iCs/>
      <w:color w:val="404040" w:themeColor="text1" w:themeTint="BF"/>
    </w:rPr>
  </w:style>
  <w:style w:type="character" w:customStyle="1" w:styleId="QuoteChar">
    <w:name w:val="Quote Char"/>
    <w:basedOn w:val="DefaultParagraphFont"/>
    <w:link w:val="Quote"/>
    <w:uiPriority w:val="29"/>
    <w:rsid w:val="003201D0"/>
    <w:rPr>
      <w:i/>
      <w:iCs/>
      <w:color w:val="404040" w:themeColor="text1" w:themeTint="BF"/>
    </w:rPr>
  </w:style>
  <w:style w:type="paragraph" w:styleId="ListParagraph">
    <w:name w:val="List Paragraph"/>
    <w:basedOn w:val="Normal"/>
    <w:uiPriority w:val="34"/>
    <w:qFormat/>
    <w:rsid w:val="003201D0"/>
    <w:pPr>
      <w:ind w:left="720"/>
      <w:contextualSpacing/>
    </w:pPr>
  </w:style>
  <w:style w:type="character" w:styleId="IntenseEmphasis">
    <w:name w:val="Intense Emphasis"/>
    <w:basedOn w:val="DefaultParagraphFont"/>
    <w:uiPriority w:val="21"/>
    <w:qFormat/>
    <w:rsid w:val="003201D0"/>
    <w:rPr>
      <w:i/>
      <w:iCs/>
      <w:color w:val="2F5496" w:themeColor="accent1" w:themeShade="BF"/>
    </w:rPr>
  </w:style>
  <w:style w:type="paragraph" w:styleId="IntenseQuote">
    <w:name w:val="Intense Quote"/>
    <w:basedOn w:val="Normal"/>
    <w:next w:val="Normal"/>
    <w:link w:val="IntenseQuoteChar"/>
    <w:uiPriority w:val="30"/>
    <w:qFormat/>
    <w:rsid w:val="003201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01D0"/>
    <w:rPr>
      <w:i/>
      <w:iCs/>
      <w:color w:val="2F5496" w:themeColor="accent1" w:themeShade="BF"/>
    </w:rPr>
  </w:style>
  <w:style w:type="character" w:styleId="IntenseReference">
    <w:name w:val="Intense Reference"/>
    <w:basedOn w:val="DefaultParagraphFont"/>
    <w:uiPriority w:val="32"/>
    <w:qFormat/>
    <w:rsid w:val="003201D0"/>
    <w:rPr>
      <w:b/>
      <w:bCs/>
      <w:smallCaps/>
      <w:color w:val="2F5496" w:themeColor="accent1" w:themeShade="BF"/>
      <w:spacing w:val="5"/>
    </w:rPr>
  </w:style>
  <w:style w:type="character" w:customStyle="1" w:styleId="markedcontent">
    <w:name w:val="markedcontent"/>
    <w:rsid w:val="003201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2936</Words>
  <Characters>1675</Characters>
  <Application>Microsoft Office Word</Application>
  <DocSecurity>0</DocSecurity>
  <Lines>13</Lines>
  <Paragraphs>9</Paragraphs>
  <ScaleCrop>false</ScaleCrop>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2025-02-05T14:49:00Z</dcterms:created>
  <dcterms:modified xsi:type="dcterms:W3CDTF">2025-02-05T14:50:00Z</dcterms:modified>
</cp:coreProperties>
</file>