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9FEB8" w14:textId="09358414" w:rsidR="000B38D1" w:rsidRPr="00BF0076" w:rsidRDefault="00D3014C" w:rsidP="00D3014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F0076">
        <w:rPr>
          <w:rFonts w:ascii="Times New Roman" w:hAnsi="Times New Roman" w:cs="Times New Roman"/>
          <w:b/>
          <w:bCs/>
          <w:sz w:val="32"/>
          <w:szCs w:val="32"/>
        </w:rPr>
        <w:t>SKAIDROJOŠS APRAKSTS</w:t>
      </w:r>
    </w:p>
    <w:p w14:paraId="6518962E" w14:textId="7B465546" w:rsidR="00D3014C" w:rsidRPr="00BF0076" w:rsidRDefault="00D3014C" w:rsidP="00D3014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D30FD9D" w14:textId="005B1E87" w:rsidR="00BF0076" w:rsidRDefault="00BF0076" w:rsidP="00BF0076">
      <w:pPr>
        <w:pStyle w:val="Header"/>
        <w:ind w:right="565"/>
        <w:rPr>
          <w:b/>
          <w:bCs/>
          <w:iCs/>
        </w:rPr>
      </w:pPr>
      <w:r w:rsidRPr="00BF0076">
        <w:rPr>
          <w:b/>
          <w:bCs/>
          <w:iCs/>
        </w:rPr>
        <w:t>Esošā situācija</w:t>
      </w:r>
    </w:p>
    <w:p w14:paraId="42AEE467" w14:textId="77777777" w:rsidR="00AC7144" w:rsidRPr="00BF0076" w:rsidRDefault="00AC7144" w:rsidP="00BF0076">
      <w:pPr>
        <w:pStyle w:val="Header"/>
        <w:ind w:right="565"/>
        <w:rPr>
          <w:b/>
          <w:bCs/>
          <w:iCs/>
        </w:rPr>
      </w:pPr>
    </w:p>
    <w:p w14:paraId="1B45F5B0" w14:textId="67EF0FB3" w:rsidR="00BF0076" w:rsidRDefault="00BF0076" w:rsidP="00BF0076">
      <w:pPr>
        <w:spacing w:line="360" w:lineRule="auto"/>
        <w:ind w:right="565" w:firstLine="709"/>
        <w:jc w:val="both"/>
        <w:rPr>
          <w:rFonts w:ascii="Times New Roman" w:eastAsia="MS Gothic" w:hAnsi="Times New Roman" w:cs="Times New Roman"/>
        </w:rPr>
      </w:pPr>
      <w:r w:rsidRPr="00BF0076">
        <w:rPr>
          <w:rFonts w:ascii="Times New Roman" w:eastAsia="MS Gothic" w:hAnsi="Times New Roman" w:cs="Times New Roman"/>
        </w:rPr>
        <w:t xml:space="preserve">Zemes gabals atrodas </w:t>
      </w:r>
      <w:r w:rsidR="00CC171F" w:rsidRPr="005364B3">
        <w:rPr>
          <w:rFonts w:ascii="Times New Roman" w:eastAsia="MS Gothic" w:hAnsi="Times New Roman" w:cs="Times New Roman"/>
          <w:i/>
          <w:iCs/>
          <w:color w:val="FF0000"/>
        </w:rPr>
        <w:t>adrese vai nosaukums</w:t>
      </w:r>
      <w:r w:rsidRPr="00BF0076">
        <w:rPr>
          <w:rFonts w:ascii="Times New Roman" w:eastAsia="MS Gothic" w:hAnsi="Times New Roman" w:cs="Times New Roman"/>
        </w:rPr>
        <w:t>, Naudītes pagastā, Dobeles novadā, LV-37</w:t>
      </w:r>
      <w:r w:rsidR="00CC171F">
        <w:rPr>
          <w:rFonts w:ascii="Times New Roman" w:eastAsia="MS Gothic" w:hAnsi="Times New Roman" w:cs="Times New Roman"/>
        </w:rPr>
        <w:t>24</w:t>
      </w:r>
      <w:r w:rsidRPr="00BF0076">
        <w:rPr>
          <w:rFonts w:ascii="Times New Roman" w:eastAsia="MS Gothic" w:hAnsi="Times New Roman" w:cs="Times New Roman"/>
        </w:rPr>
        <w:t xml:space="preserve">, ar kadastra apzīmējumu 4680 001 0114. Gruntsgabala kopīgā platība ir 1,722 ha. </w:t>
      </w:r>
    </w:p>
    <w:p w14:paraId="593A360B" w14:textId="208D7EA4" w:rsidR="00CC171F" w:rsidRDefault="00CC171F" w:rsidP="00BF0076">
      <w:pPr>
        <w:spacing w:line="360" w:lineRule="auto"/>
        <w:ind w:right="565" w:firstLine="709"/>
        <w:jc w:val="both"/>
        <w:rPr>
          <w:rFonts w:ascii="Times New Roman" w:eastAsia="MS Gothic" w:hAnsi="Times New Roman" w:cs="Times New Roman"/>
        </w:rPr>
      </w:pPr>
      <w:r w:rsidRPr="00CC171F">
        <w:rPr>
          <w:rFonts w:ascii="Times New Roman" w:eastAsia="MS Gothic" w:hAnsi="Times New Roman" w:cs="Times New Roman"/>
        </w:rPr>
        <w:t>Zemesgabals ir ar nelielu reljefu, tas nav apbūvēts.  Iebraukšana zemesgabalā organizēta no pašvaldības ceļa</w:t>
      </w:r>
      <w:r w:rsidR="005364B3">
        <w:rPr>
          <w:rFonts w:ascii="Times New Roman" w:eastAsia="MS Gothic" w:hAnsi="Times New Roman" w:cs="Times New Roman"/>
        </w:rPr>
        <w:t xml:space="preserve"> </w:t>
      </w:r>
      <w:r w:rsidR="005364B3" w:rsidRPr="005364B3">
        <w:rPr>
          <w:rFonts w:ascii="Times New Roman" w:eastAsia="MS Gothic" w:hAnsi="Times New Roman" w:cs="Times New Roman"/>
          <w:i/>
          <w:iCs/>
          <w:color w:val="FF0000"/>
        </w:rPr>
        <w:t>(vai valsts nozīmes ceļa)</w:t>
      </w:r>
      <w:r w:rsidR="005364B3">
        <w:rPr>
          <w:rFonts w:ascii="Times New Roman" w:eastAsia="MS Gothic" w:hAnsi="Times New Roman" w:cs="Times New Roman"/>
        </w:rPr>
        <w:t xml:space="preserve"> ar kadastra apzīmējuma numuru</w:t>
      </w:r>
      <w:r w:rsidRPr="00CC171F">
        <w:rPr>
          <w:rFonts w:ascii="Times New Roman" w:eastAsia="MS Gothic" w:hAnsi="Times New Roman" w:cs="Times New Roman"/>
        </w:rPr>
        <w:t xml:space="preserve"> 4680 001 0134. Projektā tiek saglabāta esošā (vēsturiskā) iebrauktuve zemesgabalā</w:t>
      </w:r>
      <w:r w:rsidR="005364B3">
        <w:rPr>
          <w:rFonts w:ascii="Times New Roman" w:eastAsia="MS Gothic" w:hAnsi="Times New Roman" w:cs="Times New Roman"/>
        </w:rPr>
        <w:t xml:space="preserve"> </w:t>
      </w:r>
      <w:r w:rsidR="005364B3" w:rsidRPr="005364B3">
        <w:rPr>
          <w:rFonts w:ascii="Times New Roman" w:eastAsia="MS Gothic" w:hAnsi="Times New Roman" w:cs="Times New Roman"/>
          <w:i/>
          <w:iCs/>
          <w:color w:val="FF0000"/>
        </w:rPr>
        <w:t>(vai projektā tiek risināts jauns iebrauktuves pieslēgums</w:t>
      </w:r>
      <w:r w:rsidR="00F66253">
        <w:rPr>
          <w:rFonts w:ascii="Times New Roman" w:eastAsia="MS Gothic" w:hAnsi="Times New Roman" w:cs="Times New Roman"/>
          <w:i/>
          <w:iCs/>
          <w:color w:val="FF0000"/>
        </w:rPr>
        <w:t xml:space="preserve"> no grants seguma vai bruģa seguma, nepieciešamības gadījumā tiks iestrādāta caurteka</w:t>
      </w:r>
      <w:r w:rsidR="005364B3" w:rsidRPr="005364B3">
        <w:rPr>
          <w:rFonts w:ascii="Times New Roman" w:eastAsia="MS Gothic" w:hAnsi="Times New Roman" w:cs="Times New Roman"/>
          <w:i/>
          <w:iCs/>
          <w:color w:val="FF0000"/>
        </w:rPr>
        <w:t>)</w:t>
      </w:r>
      <w:r w:rsidRPr="00CC171F">
        <w:rPr>
          <w:rFonts w:ascii="Times New Roman" w:eastAsia="MS Gothic" w:hAnsi="Times New Roman" w:cs="Times New Roman"/>
        </w:rPr>
        <w:t>.</w:t>
      </w:r>
    </w:p>
    <w:p w14:paraId="4371904D" w14:textId="679A9DB0" w:rsidR="005364B3" w:rsidRDefault="005364B3" w:rsidP="00BF0076">
      <w:pPr>
        <w:spacing w:line="360" w:lineRule="auto"/>
        <w:ind w:right="565" w:firstLine="709"/>
        <w:jc w:val="both"/>
        <w:rPr>
          <w:rFonts w:ascii="Times New Roman" w:eastAsia="MS Gothic" w:hAnsi="Times New Roman" w:cs="Times New Roman"/>
        </w:rPr>
      </w:pPr>
    </w:p>
    <w:p w14:paraId="6E62049D" w14:textId="05BA5AF5" w:rsidR="00F2395F" w:rsidRDefault="00F2395F" w:rsidP="00F2395F">
      <w:pPr>
        <w:pStyle w:val="Header"/>
        <w:ind w:right="565"/>
        <w:rPr>
          <w:b/>
          <w:bCs/>
          <w:iCs/>
          <w:lang w:val="lv-LV"/>
        </w:rPr>
      </w:pPr>
      <w:r w:rsidRPr="00F2395F">
        <w:rPr>
          <w:b/>
          <w:bCs/>
          <w:iCs/>
        </w:rPr>
        <w:t>Saimniecības ēka</w:t>
      </w:r>
      <w:r>
        <w:rPr>
          <w:b/>
          <w:bCs/>
          <w:iCs/>
          <w:lang w:val="lv-LV"/>
        </w:rPr>
        <w:t>s</w:t>
      </w:r>
      <w:r w:rsidR="00EA7505">
        <w:rPr>
          <w:b/>
          <w:bCs/>
          <w:iCs/>
          <w:lang w:val="lv-LV"/>
        </w:rPr>
        <w:t xml:space="preserve"> </w:t>
      </w:r>
      <w:r w:rsidR="00EA7505">
        <w:rPr>
          <w:b/>
          <w:bCs/>
          <w:i/>
          <w:color w:val="FF0000"/>
          <w:lang w:val="lv-LV"/>
        </w:rPr>
        <w:t>(vai garāžas, pirts, …)</w:t>
      </w:r>
      <w:r>
        <w:rPr>
          <w:b/>
          <w:bCs/>
          <w:iCs/>
          <w:lang w:val="lv-LV"/>
        </w:rPr>
        <w:t xml:space="preserve"> konstruktīvie risinājumi</w:t>
      </w:r>
    </w:p>
    <w:p w14:paraId="300067B1" w14:textId="77777777" w:rsidR="00F2395F" w:rsidRPr="00F2395F" w:rsidRDefault="00F2395F" w:rsidP="00F2395F">
      <w:pPr>
        <w:pStyle w:val="Header"/>
        <w:ind w:right="565"/>
        <w:rPr>
          <w:b/>
          <w:bCs/>
          <w:iCs/>
        </w:rPr>
      </w:pPr>
    </w:p>
    <w:p w14:paraId="4157F8B1" w14:textId="617ACEAD" w:rsidR="00F2395F" w:rsidRPr="00F2395F" w:rsidRDefault="00F2395F" w:rsidP="00F2395F">
      <w:pPr>
        <w:spacing w:line="360" w:lineRule="auto"/>
        <w:ind w:right="565" w:firstLine="709"/>
        <w:jc w:val="both"/>
        <w:rPr>
          <w:rFonts w:ascii="Times New Roman" w:eastAsia="MS Gothic" w:hAnsi="Times New Roman" w:cs="Times New Roman"/>
        </w:rPr>
      </w:pPr>
      <w:r w:rsidRPr="00F2395F">
        <w:rPr>
          <w:rFonts w:ascii="Times New Roman" w:eastAsia="MS Gothic" w:hAnsi="Times New Roman" w:cs="Times New Roman"/>
        </w:rPr>
        <w:t xml:space="preserve">Pamati – </w:t>
      </w:r>
      <w:proofErr w:type="spellStart"/>
      <w:r w:rsidRPr="00F2395F">
        <w:rPr>
          <w:rFonts w:ascii="Times New Roman" w:eastAsia="MS Gothic" w:hAnsi="Times New Roman" w:cs="Times New Roman"/>
        </w:rPr>
        <w:t>lentveida</w:t>
      </w:r>
      <w:proofErr w:type="spellEnd"/>
      <w:r>
        <w:rPr>
          <w:rFonts w:ascii="Times New Roman" w:eastAsia="MS Gothic" w:hAnsi="Times New Roman" w:cs="Times New Roman"/>
        </w:rPr>
        <w:t xml:space="preserve"> </w:t>
      </w:r>
      <w:r>
        <w:rPr>
          <w:rFonts w:ascii="Times New Roman" w:eastAsia="MS Gothic" w:hAnsi="Times New Roman" w:cs="Times New Roman"/>
          <w:i/>
          <w:iCs/>
          <w:color w:val="FF0000"/>
        </w:rPr>
        <w:t>(vai stabveida)</w:t>
      </w:r>
      <w:r w:rsidRPr="00F2395F">
        <w:rPr>
          <w:rFonts w:ascii="Times New Roman" w:eastAsia="MS Gothic" w:hAnsi="Times New Roman" w:cs="Times New Roman"/>
        </w:rPr>
        <w:t>; materiāls – monolītais betons;</w:t>
      </w:r>
    </w:p>
    <w:p w14:paraId="6FEB16C9" w14:textId="1DBCD666" w:rsidR="00F2395F" w:rsidRPr="00F2395F" w:rsidRDefault="00F2395F" w:rsidP="00F2395F">
      <w:pPr>
        <w:spacing w:line="360" w:lineRule="auto"/>
        <w:ind w:right="565" w:firstLine="709"/>
        <w:jc w:val="both"/>
        <w:rPr>
          <w:rFonts w:ascii="Times New Roman" w:eastAsia="MS Gothic" w:hAnsi="Times New Roman" w:cs="Times New Roman"/>
        </w:rPr>
      </w:pPr>
      <w:r w:rsidRPr="00F2395F">
        <w:rPr>
          <w:rFonts w:ascii="Times New Roman" w:eastAsia="MS Gothic" w:hAnsi="Times New Roman" w:cs="Times New Roman"/>
        </w:rPr>
        <w:t>Ārsienas – karkass</w:t>
      </w:r>
      <w:r>
        <w:rPr>
          <w:rFonts w:ascii="Times New Roman" w:eastAsia="MS Gothic" w:hAnsi="Times New Roman" w:cs="Times New Roman"/>
        </w:rPr>
        <w:t xml:space="preserve"> </w:t>
      </w:r>
      <w:r>
        <w:rPr>
          <w:rFonts w:ascii="Times New Roman" w:eastAsia="MS Gothic" w:hAnsi="Times New Roman" w:cs="Times New Roman"/>
          <w:i/>
          <w:iCs/>
          <w:color w:val="FF0000"/>
        </w:rPr>
        <w:t>(vai mūris)</w:t>
      </w:r>
      <w:r w:rsidRPr="00F2395F">
        <w:rPr>
          <w:rFonts w:ascii="Times New Roman" w:eastAsia="MS Gothic" w:hAnsi="Times New Roman" w:cs="Times New Roman"/>
        </w:rPr>
        <w:t>; materiāls – koks</w:t>
      </w:r>
      <w:r>
        <w:rPr>
          <w:rFonts w:ascii="Times New Roman" w:eastAsia="MS Gothic" w:hAnsi="Times New Roman" w:cs="Times New Roman"/>
        </w:rPr>
        <w:t xml:space="preserve"> </w:t>
      </w:r>
      <w:r>
        <w:rPr>
          <w:rFonts w:ascii="Times New Roman" w:eastAsia="MS Gothic" w:hAnsi="Times New Roman" w:cs="Times New Roman"/>
          <w:i/>
          <w:iCs/>
          <w:color w:val="FF0000"/>
        </w:rPr>
        <w:t>(vai gāzbetons, ķieģeļi)</w:t>
      </w:r>
      <w:r w:rsidRPr="00F2395F">
        <w:rPr>
          <w:rFonts w:ascii="Times New Roman" w:eastAsia="MS Gothic" w:hAnsi="Times New Roman" w:cs="Times New Roman"/>
        </w:rPr>
        <w:t>;</w:t>
      </w:r>
      <w:r>
        <w:rPr>
          <w:rFonts w:ascii="Times New Roman" w:eastAsia="MS Gothic" w:hAnsi="Times New Roman" w:cs="Times New Roman"/>
        </w:rPr>
        <w:t xml:space="preserve"> </w:t>
      </w:r>
    </w:p>
    <w:p w14:paraId="66EC694D" w14:textId="421E5ADC" w:rsidR="00F2395F" w:rsidRDefault="00F2395F" w:rsidP="00F2395F">
      <w:pPr>
        <w:spacing w:line="360" w:lineRule="auto"/>
        <w:ind w:right="565" w:firstLine="709"/>
        <w:jc w:val="both"/>
        <w:rPr>
          <w:rFonts w:ascii="Times New Roman" w:eastAsia="MS Gothic" w:hAnsi="Times New Roman" w:cs="Times New Roman"/>
        </w:rPr>
      </w:pPr>
      <w:r w:rsidRPr="00F2395F">
        <w:rPr>
          <w:rFonts w:ascii="Times New Roman" w:eastAsia="MS Gothic" w:hAnsi="Times New Roman" w:cs="Times New Roman"/>
        </w:rPr>
        <w:t>Jumta konstrukcija veids – kopņu</w:t>
      </w:r>
      <w:r>
        <w:rPr>
          <w:rFonts w:ascii="Times New Roman" w:eastAsia="MS Gothic" w:hAnsi="Times New Roman" w:cs="Times New Roman"/>
        </w:rPr>
        <w:t xml:space="preserve"> </w:t>
      </w:r>
      <w:r>
        <w:rPr>
          <w:rFonts w:ascii="Times New Roman" w:eastAsia="MS Gothic" w:hAnsi="Times New Roman" w:cs="Times New Roman"/>
          <w:i/>
          <w:iCs/>
          <w:color w:val="FF0000"/>
        </w:rPr>
        <w:t>(vai siju</w:t>
      </w:r>
      <w:r w:rsidR="002B3EAA">
        <w:rPr>
          <w:rFonts w:ascii="Times New Roman" w:eastAsia="MS Gothic" w:hAnsi="Times New Roman" w:cs="Times New Roman"/>
          <w:i/>
          <w:iCs/>
          <w:color w:val="FF0000"/>
        </w:rPr>
        <w:t>, vai …</w:t>
      </w:r>
      <w:r>
        <w:rPr>
          <w:rFonts w:ascii="Times New Roman" w:eastAsia="MS Gothic" w:hAnsi="Times New Roman" w:cs="Times New Roman"/>
          <w:i/>
          <w:iCs/>
          <w:color w:val="FF0000"/>
        </w:rPr>
        <w:t>)</w:t>
      </w:r>
      <w:r w:rsidRPr="00F2395F">
        <w:rPr>
          <w:rFonts w:ascii="Times New Roman" w:eastAsia="MS Gothic" w:hAnsi="Times New Roman" w:cs="Times New Roman"/>
        </w:rPr>
        <w:t xml:space="preserve">, materiāls </w:t>
      </w:r>
      <w:r>
        <w:rPr>
          <w:rFonts w:ascii="Times New Roman" w:eastAsia="MS Gothic" w:hAnsi="Times New Roman" w:cs="Times New Roman"/>
        </w:rPr>
        <w:t>–</w:t>
      </w:r>
      <w:r w:rsidRPr="00F2395F">
        <w:rPr>
          <w:rFonts w:ascii="Times New Roman" w:eastAsia="MS Gothic" w:hAnsi="Times New Roman" w:cs="Times New Roman"/>
        </w:rPr>
        <w:t xml:space="preserve"> koks</w:t>
      </w:r>
      <w:r>
        <w:rPr>
          <w:rFonts w:ascii="Times New Roman" w:eastAsia="MS Gothic" w:hAnsi="Times New Roman" w:cs="Times New Roman"/>
        </w:rPr>
        <w:t xml:space="preserve"> </w:t>
      </w:r>
      <w:r w:rsidRPr="00F2395F">
        <w:rPr>
          <w:rFonts w:ascii="Times New Roman" w:eastAsia="MS Gothic" w:hAnsi="Times New Roman" w:cs="Times New Roman"/>
          <w:i/>
          <w:iCs/>
          <w:color w:val="FF0000"/>
        </w:rPr>
        <w:t>(vai metāls</w:t>
      </w:r>
      <w:r w:rsidR="002B3EAA">
        <w:rPr>
          <w:rFonts w:ascii="Times New Roman" w:eastAsia="MS Gothic" w:hAnsi="Times New Roman" w:cs="Times New Roman"/>
          <w:i/>
          <w:iCs/>
          <w:color w:val="FF0000"/>
        </w:rPr>
        <w:t xml:space="preserve"> vai …</w:t>
      </w:r>
      <w:r w:rsidRPr="00F2395F">
        <w:rPr>
          <w:rFonts w:ascii="Times New Roman" w:eastAsia="MS Gothic" w:hAnsi="Times New Roman" w:cs="Times New Roman"/>
          <w:i/>
          <w:iCs/>
          <w:color w:val="FF0000"/>
        </w:rPr>
        <w:t>)</w:t>
      </w:r>
      <w:r w:rsidRPr="00F2395F">
        <w:rPr>
          <w:rFonts w:ascii="Times New Roman" w:eastAsia="MS Gothic" w:hAnsi="Times New Roman" w:cs="Times New Roman"/>
        </w:rPr>
        <w:t>;</w:t>
      </w:r>
    </w:p>
    <w:p w14:paraId="4B68C00A" w14:textId="102F6979" w:rsidR="002B3EAA" w:rsidRPr="002B3EAA" w:rsidRDefault="002B3EAA" w:rsidP="00F2395F">
      <w:pPr>
        <w:spacing w:line="360" w:lineRule="auto"/>
        <w:ind w:right="565" w:firstLine="709"/>
        <w:jc w:val="both"/>
        <w:rPr>
          <w:rFonts w:ascii="Times New Roman" w:eastAsia="MS Gothic" w:hAnsi="Times New Roman" w:cs="Times New Roman"/>
        </w:rPr>
      </w:pPr>
      <w:r>
        <w:rPr>
          <w:rFonts w:ascii="Times New Roman" w:eastAsia="MS Gothic" w:hAnsi="Times New Roman" w:cs="Times New Roman"/>
        </w:rPr>
        <w:t xml:space="preserve">Starpstāvu konstrukcija – siju </w:t>
      </w:r>
      <w:r>
        <w:rPr>
          <w:rFonts w:ascii="Times New Roman" w:eastAsia="MS Gothic" w:hAnsi="Times New Roman" w:cs="Times New Roman"/>
          <w:i/>
          <w:iCs/>
          <w:color w:val="FF0000"/>
        </w:rPr>
        <w:t>(vai plātņu, vai …)</w:t>
      </w:r>
      <w:r>
        <w:rPr>
          <w:rFonts w:ascii="Times New Roman" w:eastAsia="MS Gothic" w:hAnsi="Times New Roman" w:cs="Times New Roman"/>
        </w:rPr>
        <w:t xml:space="preserve">, materiāls – koks </w:t>
      </w:r>
      <w:r w:rsidRPr="00F2395F">
        <w:rPr>
          <w:rFonts w:ascii="Times New Roman" w:eastAsia="MS Gothic" w:hAnsi="Times New Roman" w:cs="Times New Roman"/>
          <w:i/>
          <w:iCs/>
          <w:color w:val="FF0000"/>
        </w:rPr>
        <w:t>(vai metāls</w:t>
      </w:r>
      <w:r>
        <w:rPr>
          <w:rFonts w:ascii="Times New Roman" w:eastAsia="MS Gothic" w:hAnsi="Times New Roman" w:cs="Times New Roman"/>
          <w:i/>
          <w:iCs/>
          <w:color w:val="FF0000"/>
        </w:rPr>
        <w:t xml:space="preserve"> vai …</w:t>
      </w:r>
      <w:r w:rsidRPr="00F2395F">
        <w:rPr>
          <w:rFonts w:ascii="Times New Roman" w:eastAsia="MS Gothic" w:hAnsi="Times New Roman" w:cs="Times New Roman"/>
          <w:i/>
          <w:iCs/>
          <w:color w:val="FF0000"/>
        </w:rPr>
        <w:t>)</w:t>
      </w:r>
      <w:r>
        <w:rPr>
          <w:rFonts w:ascii="Times New Roman" w:eastAsia="MS Gothic" w:hAnsi="Times New Roman" w:cs="Times New Roman"/>
        </w:rPr>
        <w:t>;</w:t>
      </w:r>
    </w:p>
    <w:p w14:paraId="46978ECA" w14:textId="3D4FC6F9" w:rsidR="00F2395F" w:rsidRDefault="00F2395F" w:rsidP="00F2395F">
      <w:pPr>
        <w:spacing w:line="360" w:lineRule="auto"/>
        <w:ind w:right="565" w:firstLine="709"/>
        <w:jc w:val="both"/>
        <w:rPr>
          <w:rFonts w:ascii="Times New Roman" w:eastAsia="MS Gothic" w:hAnsi="Times New Roman" w:cs="Times New Roman"/>
        </w:rPr>
      </w:pPr>
      <w:r w:rsidRPr="00F2395F">
        <w:rPr>
          <w:rFonts w:ascii="Times New Roman" w:eastAsia="MS Gothic" w:hAnsi="Times New Roman" w:cs="Times New Roman"/>
        </w:rPr>
        <w:t>Jumta seguma veids – lokšņu</w:t>
      </w:r>
      <w:r>
        <w:rPr>
          <w:rFonts w:ascii="Times New Roman" w:eastAsia="MS Gothic" w:hAnsi="Times New Roman" w:cs="Times New Roman"/>
        </w:rPr>
        <w:t xml:space="preserve"> </w:t>
      </w:r>
      <w:r w:rsidRPr="00F2395F">
        <w:rPr>
          <w:rFonts w:ascii="Times New Roman" w:eastAsia="MS Gothic" w:hAnsi="Times New Roman" w:cs="Times New Roman"/>
          <w:i/>
          <w:iCs/>
          <w:color w:val="FF0000"/>
        </w:rPr>
        <w:t>(vai plākšņu)</w:t>
      </w:r>
      <w:r w:rsidRPr="00F2395F">
        <w:rPr>
          <w:rFonts w:ascii="Times New Roman" w:eastAsia="MS Gothic" w:hAnsi="Times New Roman" w:cs="Times New Roman"/>
        </w:rPr>
        <w:t>, materiāls – profilēts skārds</w:t>
      </w:r>
      <w:r>
        <w:rPr>
          <w:rFonts w:ascii="Times New Roman" w:eastAsia="MS Gothic" w:hAnsi="Times New Roman" w:cs="Times New Roman"/>
        </w:rPr>
        <w:t xml:space="preserve"> </w:t>
      </w:r>
      <w:r>
        <w:rPr>
          <w:rFonts w:ascii="Times New Roman" w:eastAsia="MS Gothic" w:hAnsi="Times New Roman" w:cs="Times New Roman"/>
          <w:i/>
          <w:iCs/>
          <w:color w:val="FF0000"/>
        </w:rPr>
        <w:t>(vai dakstiņu, vai ..)</w:t>
      </w:r>
      <w:r w:rsidRPr="00F2395F">
        <w:rPr>
          <w:rFonts w:ascii="Times New Roman" w:eastAsia="MS Gothic" w:hAnsi="Times New Roman" w:cs="Times New Roman"/>
        </w:rPr>
        <w:t xml:space="preserve">; </w:t>
      </w:r>
    </w:p>
    <w:p w14:paraId="3891135A" w14:textId="781A2457" w:rsidR="002B3EAA" w:rsidRPr="00F2395F" w:rsidRDefault="002B3EAA" w:rsidP="00F2395F">
      <w:pPr>
        <w:spacing w:line="360" w:lineRule="auto"/>
        <w:ind w:right="565" w:firstLine="709"/>
        <w:jc w:val="both"/>
        <w:rPr>
          <w:rFonts w:ascii="Times New Roman" w:eastAsia="MS Gothic" w:hAnsi="Times New Roman" w:cs="Times New Roman"/>
        </w:rPr>
      </w:pPr>
      <w:r>
        <w:rPr>
          <w:rFonts w:ascii="Times New Roman" w:eastAsia="MS Gothic" w:hAnsi="Times New Roman" w:cs="Times New Roman"/>
        </w:rPr>
        <w:t xml:space="preserve">Fasādes apdare – dekoratīvais krāsojums </w:t>
      </w:r>
      <w:r w:rsidRPr="00F2395F">
        <w:rPr>
          <w:rFonts w:ascii="Times New Roman" w:eastAsia="MS Gothic" w:hAnsi="Times New Roman" w:cs="Times New Roman"/>
          <w:i/>
          <w:iCs/>
          <w:color w:val="FF0000"/>
        </w:rPr>
        <w:t xml:space="preserve">(vai </w:t>
      </w:r>
      <w:r>
        <w:rPr>
          <w:rFonts w:ascii="Times New Roman" w:eastAsia="MS Gothic" w:hAnsi="Times New Roman" w:cs="Times New Roman"/>
          <w:i/>
          <w:iCs/>
          <w:color w:val="FF0000"/>
        </w:rPr>
        <w:t>dēļu apšuvums vai ..</w:t>
      </w:r>
      <w:r w:rsidRPr="00F2395F">
        <w:rPr>
          <w:rFonts w:ascii="Times New Roman" w:eastAsia="MS Gothic" w:hAnsi="Times New Roman" w:cs="Times New Roman"/>
          <w:i/>
          <w:iCs/>
          <w:color w:val="FF0000"/>
        </w:rPr>
        <w:t>)</w:t>
      </w:r>
      <w:r>
        <w:rPr>
          <w:rFonts w:ascii="Times New Roman" w:eastAsia="MS Gothic" w:hAnsi="Times New Roman" w:cs="Times New Roman"/>
        </w:rPr>
        <w:t xml:space="preserve">, </w:t>
      </w:r>
      <w:r w:rsidRPr="00095B09">
        <w:rPr>
          <w:rFonts w:ascii="Times New Roman" w:eastAsia="MS Gothic" w:hAnsi="Times New Roman" w:cs="Times New Roman"/>
        </w:rPr>
        <w:t>tonis</w:t>
      </w:r>
      <w:r w:rsidRPr="00095B09">
        <w:rPr>
          <w:rFonts w:ascii="Times New Roman" w:eastAsia="MS Gothic" w:hAnsi="Times New Roman" w:cs="Times New Roman"/>
          <w:i/>
          <w:iCs/>
        </w:rPr>
        <w:t xml:space="preserve"> </w:t>
      </w:r>
      <w:r w:rsidRPr="002B3EAA">
        <w:rPr>
          <w:rFonts w:ascii="Times New Roman" w:eastAsia="MS Gothic" w:hAnsi="Times New Roman" w:cs="Times New Roman"/>
          <w:i/>
          <w:iCs/>
          <w:color w:val="FF0000"/>
        </w:rPr>
        <w:t>RAL XXXX</w:t>
      </w:r>
    </w:p>
    <w:p w14:paraId="31A05177" w14:textId="77777777" w:rsidR="00F2395F" w:rsidRPr="00BF0076" w:rsidRDefault="00F2395F" w:rsidP="00BF0076">
      <w:pPr>
        <w:spacing w:line="360" w:lineRule="auto"/>
        <w:ind w:right="565" w:firstLine="709"/>
        <w:jc w:val="both"/>
        <w:rPr>
          <w:rFonts w:ascii="Times New Roman" w:eastAsia="MS Gothic" w:hAnsi="Times New Roman" w:cs="Times New Roman"/>
        </w:rPr>
      </w:pPr>
    </w:p>
    <w:p w14:paraId="6186F456" w14:textId="16780269" w:rsidR="00AF7804" w:rsidRDefault="00AF7804" w:rsidP="00AF7804">
      <w:pPr>
        <w:pStyle w:val="Header"/>
        <w:ind w:right="565"/>
        <w:rPr>
          <w:b/>
          <w:bCs/>
          <w:iCs/>
          <w:lang w:val="lv-LV"/>
        </w:rPr>
      </w:pPr>
      <w:r w:rsidRPr="00F2395F">
        <w:rPr>
          <w:b/>
          <w:bCs/>
          <w:iCs/>
        </w:rPr>
        <w:t>Saimniecības ēka</w:t>
      </w:r>
      <w:r>
        <w:rPr>
          <w:b/>
          <w:bCs/>
          <w:iCs/>
          <w:lang w:val="lv-LV"/>
        </w:rPr>
        <w:t xml:space="preserve">s </w:t>
      </w:r>
      <w:r>
        <w:rPr>
          <w:b/>
          <w:bCs/>
          <w:i/>
          <w:color w:val="FF0000"/>
          <w:lang w:val="lv-LV"/>
        </w:rPr>
        <w:t>(vai garāžas, pirts, …)</w:t>
      </w:r>
      <w:r>
        <w:rPr>
          <w:b/>
          <w:bCs/>
          <w:iCs/>
          <w:lang w:val="lv-LV"/>
        </w:rPr>
        <w:t xml:space="preserve"> inženiertehniskie risinājumi</w:t>
      </w:r>
    </w:p>
    <w:p w14:paraId="15012E45" w14:textId="6958C26A" w:rsidR="00AF7804" w:rsidRDefault="00AF7804" w:rsidP="00AF7804">
      <w:pPr>
        <w:pStyle w:val="Header"/>
        <w:ind w:right="565"/>
        <w:rPr>
          <w:b/>
          <w:bCs/>
          <w:iCs/>
          <w:lang w:val="lv-LV"/>
        </w:rPr>
      </w:pPr>
    </w:p>
    <w:p w14:paraId="3C40214F" w14:textId="05B2D1DA" w:rsidR="002B3EAA" w:rsidRPr="002B3EAA" w:rsidRDefault="002B3EAA" w:rsidP="002B3EAA">
      <w:pPr>
        <w:spacing w:line="360" w:lineRule="auto"/>
        <w:ind w:right="565" w:firstLine="709"/>
        <w:jc w:val="both"/>
        <w:rPr>
          <w:rFonts w:ascii="Times New Roman" w:eastAsia="MS Gothic" w:hAnsi="Times New Roman" w:cs="Times New Roman"/>
        </w:rPr>
      </w:pPr>
      <w:r w:rsidRPr="002B3EAA">
        <w:rPr>
          <w:rFonts w:ascii="Times New Roman" w:eastAsia="MS Gothic" w:hAnsi="Times New Roman" w:cs="Times New Roman"/>
        </w:rPr>
        <w:t xml:space="preserve">elektroapgāde – pieslēgums pie esošas </w:t>
      </w:r>
      <w:proofErr w:type="spellStart"/>
      <w:r w:rsidRPr="002B3EAA">
        <w:rPr>
          <w:rFonts w:ascii="Times New Roman" w:eastAsia="MS Gothic" w:hAnsi="Times New Roman" w:cs="Times New Roman"/>
        </w:rPr>
        <w:t>sadalnes</w:t>
      </w:r>
      <w:proofErr w:type="spellEnd"/>
      <w:r w:rsidRPr="002B3EAA">
        <w:rPr>
          <w:rFonts w:ascii="Times New Roman" w:eastAsia="MS Gothic" w:hAnsi="Times New Roman" w:cs="Times New Roman"/>
        </w:rPr>
        <w:t>;</w:t>
      </w:r>
    </w:p>
    <w:p w14:paraId="624100B1" w14:textId="49DA3D5D" w:rsidR="002B3EAA" w:rsidRPr="002B3EAA" w:rsidRDefault="002B3EAA" w:rsidP="002B3EAA">
      <w:pPr>
        <w:spacing w:line="360" w:lineRule="auto"/>
        <w:ind w:right="565" w:firstLine="709"/>
        <w:jc w:val="both"/>
        <w:rPr>
          <w:rFonts w:ascii="Times New Roman" w:eastAsia="MS Gothic" w:hAnsi="Times New Roman" w:cs="Times New Roman"/>
        </w:rPr>
      </w:pPr>
      <w:r w:rsidRPr="002B3EAA">
        <w:rPr>
          <w:rFonts w:ascii="Times New Roman" w:eastAsia="MS Gothic" w:hAnsi="Times New Roman" w:cs="Times New Roman"/>
        </w:rPr>
        <w:t xml:space="preserve">ūdensapgāde – lokālā, </w:t>
      </w:r>
      <w:proofErr w:type="spellStart"/>
      <w:r w:rsidRPr="002B3EAA">
        <w:rPr>
          <w:rFonts w:ascii="Times New Roman" w:eastAsia="MS Gothic" w:hAnsi="Times New Roman" w:cs="Times New Roman"/>
        </w:rPr>
        <w:t>jaunbūvējama</w:t>
      </w:r>
      <w:proofErr w:type="spellEnd"/>
      <w:r w:rsidR="008F1D0C">
        <w:rPr>
          <w:rFonts w:ascii="Times New Roman" w:eastAsia="MS Gothic" w:hAnsi="Times New Roman" w:cs="Times New Roman"/>
        </w:rPr>
        <w:t xml:space="preserve"> </w:t>
      </w:r>
      <w:r w:rsidR="008F1D0C">
        <w:rPr>
          <w:rFonts w:ascii="Times New Roman" w:eastAsia="MS Gothic" w:hAnsi="Times New Roman" w:cs="Times New Roman"/>
          <w:i/>
          <w:iCs/>
          <w:color w:val="FF0000"/>
        </w:rPr>
        <w:t>vai esoša</w:t>
      </w:r>
      <w:r w:rsidRPr="002B3EAA">
        <w:rPr>
          <w:rFonts w:ascii="Times New Roman" w:eastAsia="MS Gothic" w:hAnsi="Times New Roman" w:cs="Times New Roman"/>
        </w:rPr>
        <w:t xml:space="preserve">, </w:t>
      </w:r>
      <w:r w:rsidRPr="00F2395F">
        <w:rPr>
          <w:rFonts w:ascii="Times New Roman" w:eastAsia="MS Gothic" w:hAnsi="Times New Roman" w:cs="Times New Roman"/>
          <w:i/>
          <w:iCs/>
          <w:color w:val="FF0000"/>
        </w:rPr>
        <w:t>(</w:t>
      </w:r>
      <w:r w:rsidRPr="002B3EAA">
        <w:rPr>
          <w:rFonts w:ascii="Times New Roman" w:eastAsia="MS Gothic" w:hAnsi="Times New Roman" w:cs="Times New Roman"/>
          <w:i/>
          <w:iCs/>
          <w:color w:val="FF0000"/>
        </w:rPr>
        <w:t>dziļurbums vai aka</w:t>
      </w:r>
      <w:r w:rsidRPr="00F2395F">
        <w:rPr>
          <w:rFonts w:ascii="Times New Roman" w:eastAsia="MS Gothic" w:hAnsi="Times New Roman" w:cs="Times New Roman"/>
          <w:i/>
          <w:iCs/>
          <w:color w:val="FF0000"/>
        </w:rPr>
        <w:t>)</w:t>
      </w:r>
      <w:r w:rsidRPr="002B3EAA">
        <w:rPr>
          <w:rFonts w:ascii="Times New Roman" w:eastAsia="MS Gothic" w:hAnsi="Times New Roman" w:cs="Times New Roman"/>
        </w:rPr>
        <w:t>;</w:t>
      </w:r>
    </w:p>
    <w:p w14:paraId="72C474E5" w14:textId="1726D82A" w:rsidR="002B3EAA" w:rsidRPr="002B3EAA" w:rsidRDefault="002B3EAA" w:rsidP="002B3EAA">
      <w:pPr>
        <w:spacing w:line="360" w:lineRule="auto"/>
        <w:ind w:right="565" w:firstLine="709"/>
        <w:jc w:val="both"/>
        <w:rPr>
          <w:rFonts w:ascii="Times New Roman" w:eastAsia="MS Gothic" w:hAnsi="Times New Roman" w:cs="Times New Roman"/>
        </w:rPr>
      </w:pPr>
      <w:r w:rsidRPr="002B3EAA">
        <w:rPr>
          <w:rFonts w:ascii="Times New Roman" w:eastAsia="MS Gothic" w:hAnsi="Times New Roman" w:cs="Times New Roman"/>
        </w:rPr>
        <w:t xml:space="preserve">kanalizācija – lokālā, </w:t>
      </w:r>
      <w:proofErr w:type="spellStart"/>
      <w:r w:rsidRPr="002B3EAA">
        <w:rPr>
          <w:rFonts w:ascii="Times New Roman" w:eastAsia="MS Gothic" w:hAnsi="Times New Roman" w:cs="Times New Roman"/>
        </w:rPr>
        <w:t>jaunbūvējama</w:t>
      </w:r>
      <w:proofErr w:type="spellEnd"/>
      <w:r w:rsidR="008F1D0C">
        <w:rPr>
          <w:rFonts w:ascii="Times New Roman" w:eastAsia="MS Gothic" w:hAnsi="Times New Roman" w:cs="Times New Roman"/>
        </w:rPr>
        <w:t xml:space="preserve"> </w:t>
      </w:r>
      <w:r w:rsidR="008F1D0C">
        <w:rPr>
          <w:rFonts w:ascii="Times New Roman" w:eastAsia="MS Gothic" w:hAnsi="Times New Roman" w:cs="Times New Roman"/>
          <w:i/>
          <w:iCs/>
          <w:color w:val="FF0000"/>
        </w:rPr>
        <w:t>vai esoša</w:t>
      </w:r>
      <w:r w:rsidRPr="002B3EAA">
        <w:rPr>
          <w:rFonts w:ascii="Times New Roman" w:eastAsia="MS Gothic" w:hAnsi="Times New Roman" w:cs="Times New Roman"/>
        </w:rPr>
        <w:t xml:space="preserve">, </w:t>
      </w:r>
      <w:r w:rsidRPr="00F2395F">
        <w:rPr>
          <w:rFonts w:ascii="Times New Roman" w:eastAsia="MS Gothic" w:hAnsi="Times New Roman" w:cs="Times New Roman"/>
          <w:i/>
          <w:iCs/>
          <w:color w:val="FF0000"/>
        </w:rPr>
        <w:t>(</w:t>
      </w:r>
      <w:r>
        <w:rPr>
          <w:rFonts w:ascii="Times New Roman" w:eastAsia="MS Gothic" w:hAnsi="Times New Roman" w:cs="Times New Roman"/>
          <w:i/>
          <w:iCs/>
          <w:color w:val="FF0000"/>
        </w:rPr>
        <w:t>hermētiska izsmeļamā bedre, V=5 m3 vai bioloģiskās attīrīšanas iekārtas vai …</w:t>
      </w:r>
      <w:r w:rsidRPr="00F2395F">
        <w:rPr>
          <w:rFonts w:ascii="Times New Roman" w:eastAsia="MS Gothic" w:hAnsi="Times New Roman" w:cs="Times New Roman"/>
          <w:i/>
          <w:iCs/>
          <w:color w:val="FF0000"/>
        </w:rPr>
        <w:t>)</w:t>
      </w:r>
      <w:r w:rsidRPr="002B3EAA">
        <w:rPr>
          <w:rFonts w:ascii="Times New Roman" w:eastAsia="MS Gothic" w:hAnsi="Times New Roman" w:cs="Times New Roman"/>
        </w:rPr>
        <w:t>;</w:t>
      </w:r>
    </w:p>
    <w:p w14:paraId="317DA94D" w14:textId="69B0C3AE" w:rsidR="002B3EAA" w:rsidRPr="002B3EAA" w:rsidRDefault="002B3EAA" w:rsidP="002B3EAA">
      <w:pPr>
        <w:spacing w:line="360" w:lineRule="auto"/>
        <w:ind w:right="565" w:firstLine="709"/>
        <w:jc w:val="both"/>
        <w:rPr>
          <w:rFonts w:ascii="Times New Roman" w:eastAsia="MS Gothic" w:hAnsi="Times New Roman" w:cs="Times New Roman"/>
        </w:rPr>
      </w:pPr>
      <w:r w:rsidRPr="002B3EAA">
        <w:rPr>
          <w:rFonts w:ascii="Times New Roman" w:eastAsia="MS Gothic" w:hAnsi="Times New Roman" w:cs="Times New Roman"/>
        </w:rPr>
        <w:t xml:space="preserve">Lietus ūdens kanalizācija – lietus ūdeņus no jumta notekām paredzēts novadīt zemes virspusē, infiltrējot zālienā. Paredzēts izmantot jumta noteku sistēmu. Tekne </w:t>
      </w:r>
      <w:r w:rsidRPr="00FE462A">
        <w:rPr>
          <w:rFonts w:ascii="Times New Roman" w:eastAsia="MS Gothic" w:hAnsi="Times New Roman" w:cs="Times New Roman"/>
          <w:i/>
          <w:iCs/>
          <w:color w:val="FF0000"/>
        </w:rPr>
        <w:t>d 125 mm, notekas d 110 mm.</w:t>
      </w:r>
      <w:r w:rsidRPr="002B3EAA">
        <w:rPr>
          <w:rFonts w:ascii="Times New Roman" w:eastAsia="MS Gothic" w:hAnsi="Times New Roman" w:cs="Times New Roman"/>
        </w:rPr>
        <w:t xml:space="preserve"> Noteku sistēmas krāsa sakrīt ar logu palodzes un citu skārdu elementu krāsu.</w:t>
      </w:r>
    </w:p>
    <w:p w14:paraId="3CD4C0B8" w14:textId="1216686E" w:rsidR="002B3EAA" w:rsidRPr="002B3EAA" w:rsidRDefault="002B3EAA" w:rsidP="002B3EAA">
      <w:pPr>
        <w:spacing w:line="360" w:lineRule="auto"/>
        <w:ind w:right="565" w:firstLine="709"/>
        <w:jc w:val="both"/>
        <w:rPr>
          <w:rFonts w:ascii="Times New Roman" w:eastAsia="MS Gothic" w:hAnsi="Times New Roman" w:cs="Times New Roman"/>
        </w:rPr>
      </w:pPr>
      <w:r w:rsidRPr="002B3EAA">
        <w:rPr>
          <w:rFonts w:ascii="Times New Roman" w:eastAsia="MS Gothic" w:hAnsi="Times New Roman" w:cs="Times New Roman"/>
        </w:rPr>
        <w:t>Vēdināšana – jauna, dabiskā</w:t>
      </w:r>
      <w:r w:rsidR="008F1D0C">
        <w:rPr>
          <w:rFonts w:ascii="Times New Roman" w:eastAsia="MS Gothic" w:hAnsi="Times New Roman" w:cs="Times New Roman"/>
        </w:rPr>
        <w:t xml:space="preserve"> </w:t>
      </w:r>
      <w:r w:rsidR="008F1D0C">
        <w:rPr>
          <w:rFonts w:ascii="Times New Roman" w:eastAsia="MS Gothic" w:hAnsi="Times New Roman" w:cs="Times New Roman"/>
          <w:i/>
          <w:iCs/>
          <w:color w:val="FF0000"/>
        </w:rPr>
        <w:t>vai piespiedu</w:t>
      </w:r>
      <w:r w:rsidRPr="002B3EAA">
        <w:rPr>
          <w:rFonts w:ascii="Times New Roman" w:eastAsia="MS Gothic" w:hAnsi="Times New Roman" w:cs="Times New Roman"/>
        </w:rPr>
        <w:t>.</w:t>
      </w:r>
    </w:p>
    <w:p w14:paraId="0D2742F0" w14:textId="77777777" w:rsidR="00AF7804" w:rsidRDefault="00AF7804" w:rsidP="00AF7804">
      <w:pPr>
        <w:pStyle w:val="Header"/>
        <w:ind w:right="565"/>
        <w:rPr>
          <w:b/>
          <w:bCs/>
          <w:iCs/>
          <w:lang w:val="lv-LV"/>
        </w:rPr>
      </w:pPr>
    </w:p>
    <w:p w14:paraId="54425437" w14:textId="77777777" w:rsidR="00D3014C" w:rsidRPr="00BF0076" w:rsidRDefault="00D3014C" w:rsidP="00D3014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D3014C" w:rsidRPr="00BF0076" w:rsidSect="00BF007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C6B60"/>
    <w:multiLevelType w:val="hybridMultilevel"/>
    <w:tmpl w:val="1BA8644A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7BB5B23"/>
    <w:multiLevelType w:val="hybridMultilevel"/>
    <w:tmpl w:val="4E46336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2019538">
    <w:abstractNumId w:val="1"/>
  </w:num>
  <w:num w:numId="2" w16cid:durableId="628436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14C"/>
    <w:rsid w:val="00095B09"/>
    <w:rsid w:val="000B38D1"/>
    <w:rsid w:val="002B3EAA"/>
    <w:rsid w:val="005364B3"/>
    <w:rsid w:val="008F1D0C"/>
    <w:rsid w:val="00AC7144"/>
    <w:rsid w:val="00AF7804"/>
    <w:rsid w:val="00BF0076"/>
    <w:rsid w:val="00CC171F"/>
    <w:rsid w:val="00D3014C"/>
    <w:rsid w:val="00EA7505"/>
    <w:rsid w:val="00F2395F"/>
    <w:rsid w:val="00F66253"/>
    <w:rsid w:val="00FE4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6D2B7A"/>
  <w15:chartTrackingRefBased/>
  <w15:docId w15:val="{621426B7-FCAD-4378-8FD4-0BEC371AC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F0076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BF0076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1143</Words>
  <Characters>652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Namsone</dc:creator>
  <cp:keywords/>
  <dc:description/>
  <cp:lastModifiedBy>Eva Namsone</cp:lastModifiedBy>
  <cp:revision>11</cp:revision>
  <dcterms:created xsi:type="dcterms:W3CDTF">2022-05-20T11:00:00Z</dcterms:created>
  <dcterms:modified xsi:type="dcterms:W3CDTF">2022-05-26T10:22:00Z</dcterms:modified>
</cp:coreProperties>
</file>