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03A01" w14:textId="77777777" w:rsidR="00FD7359" w:rsidRPr="00C84517" w:rsidRDefault="00FD7359" w:rsidP="00FD7359">
      <w:pPr>
        <w:tabs>
          <w:tab w:val="left" w:pos="-24212"/>
        </w:tabs>
        <w:jc w:val="center"/>
        <w:rPr>
          <w:color w:val="000000"/>
          <w:sz w:val="20"/>
        </w:rPr>
      </w:pPr>
      <w:r w:rsidRPr="00C84517">
        <w:rPr>
          <w:noProof/>
          <w:color w:val="000000"/>
          <w:sz w:val="20"/>
          <w:szCs w:val="20"/>
        </w:rPr>
        <w:drawing>
          <wp:inline distT="0" distB="0" distL="0" distR="0" wp14:anchorId="6D4DEB4E" wp14:editId="61490F3D">
            <wp:extent cx="666750" cy="752475"/>
            <wp:effectExtent l="0" t="0" r="0" b="9525"/>
            <wp:docPr id="9965215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00" t="-1350" r="-1500" b="-1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E0E28" w14:textId="77777777" w:rsidR="00FD7359" w:rsidRPr="00C84517" w:rsidRDefault="00FD7359" w:rsidP="00FD7359">
      <w:pPr>
        <w:tabs>
          <w:tab w:val="center" w:pos="4153"/>
          <w:tab w:val="right" w:pos="8306"/>
        </w:tabs>
        <w:jc w:val="center"/>
      </w:pPr>
      <w:r w:rsidRPr="00C84517">
        <w:rPr>
          <w:color w:val="000000"/>
          <w:sz w:val="20"/>
        </w:rPr>
        <w:t>LATVIJAS REPUBLIKA</w:t>
      </w:r>
    </w:p>
    <w:p w14:paraId="4691ED8C" w14:textId="77777777" w:rsidR="00FD7359" w:rsidRPr="00C84517" w:rsidRDefault="00FD7359" w:rsidP="00FD7359">
      <w:pPr>
        <w:tabs>
          <w:tab w:val="center" w:pos="4153"/>
          <w:tab w:val="right" w:pos="8306"/>
        </w:tabs>
        <w:jc w:val="center"/>
      </w:pPr>
      <w:r w:rsidRPr="00C84517">
        <w:rPr>
          <w:b/>
          <w:color w:val="000000"/>
          <w:sz w:val="32"/>
          <w:szCs w:val="32"/>
        </w:rPr>
        <w:t>DOBELES NOVADA DOME</w:t>
      </w:r>
    </w:p>
    <w:p w14:paraId="6752E59B" w14:textId="77777777" w:rsidR="00FD7359" w:rsidRPr="00C84517" w:rsidRDefault="00FD7359" w:rsidP="00FD7359">
      <w:pPr>
        <w:tabs>
          <w:tab w:val="center" w:pos="4153"/>
          <w:tab w:val="right" w:pos="8306"/>
        </w:tabs>
        <w:jc w:val="center"/>
      </w:pPr>
      <w:r w:rsidRPr="00C84517">
        <w:rPr>
          <w:color w:val="000000"/>
          <w:sz w:val="16"/>
          <w:szCs w:val="16"/>
        </w:rPr>
        <w:t>Brīvības iela 17, Dobele, Dobeles novads, LV-3701</w:t>
      </w:r>
    </w:p>
    <w:p w14:paraId="723F4BAA" w14:textId="77777777" w:rsidR="00FD7359" w:rsidRPr="00C84517" w:rsidRDefault="00FD7359" w:rsidP="00FD7359">
      <w:pPr>
        <w:pBdr>
          <w:bottom w:val="double" w:sz="6" w:space="1" w:color="000000"/>
        </w:pBdr>
        <w:tabs>
          <w:tab w:val="center" w:pos="4153"/>
          <w:tab w:val="right" w:pos="8306"/>
        </w:tabs>
        <w:jc w:val="center"/>
        <w:rPr>
          <w:b/>
          <w:bCs/>
          <w:color w:val="000000"/>
          <w:sz w:val="16"/>
          <w:szCs w:val="16"/>
        </w:rPr>
      </w:pPr>
      <w:r w:rsidRPr="00C84517">
        <w:rPr>
          <w:color w:val="000000"/>
          <w:sz w:val="16"/>
          <w:szCs w:val="16"/>
        </w:rPr>
        <w:t xml:space="preserve">Tālr. 63707269, 63700137, 63720940, e-pasts </w:t>
      </w:r>
      <w:hyperlink r:id="rId5" w:history="1">
        <w:r w:rsidRPr="00C84517">
          <w:rPr>
            <w:rFonts w:eastAsia="Calibri"/>
            <w:color w:val="000000"/>
            <w:sz w:val="16"/>
            <w:szCs w:val="16"/>
            <w:u w:val="single"/>
          </w:rPr>
          <w:t>dome@dobele.lv</w:t>
        </w:r>
      </w:hyperlink>
    </w:p>
    <w:p w14:paraId="0146A93B" w14:textId="77777777" w:rsidR="00FD7359" w:rsidRPr="00C84517" w:rsidRDefault="00FD7359" w:rsidP="00FD735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16"/>
          <w:szCs w:val="16"/>
          <w:lang w:val="et-EE" w:eastAsia="en-US"/>
        </w:rPr>
      </w:pPr>
    </w:p>
    <w:p w14:paraId="0ED6E247" w14:textId="77777777" w:rsidR="00FD7359" w:rsidRPr="00C84517" w:rsidRDefault="00FD7359" w:rsidP="00FD7359">
      <w:pPr>
        <w:rPr>
          <w:rFonts w:eastAsia="Calibri"/>
          <w:b/>
          <w:bCs/>
          <w:color w:val="000000"/>
          <w:sz w:val="16"/>
          <w:szCs w:val="16"/>
          <w:lang w:eastAsia="en-US"/>
        </w:rPr>
      </w:pPr>
    </w:p>
    <w:p w14:paraId="64B366DA" w14:textId="77777777" w:rsidR="00FD7359" w:rsidRPr="00C84517" w:rsidRDefault="00FD7359" w:rsidP="00FD7359">
      <w:pPr>
        <w:rPr>
          <w:rFonts w:eastAsia="Calibri"/>
          <w:b/>
          <w:bCs/>
          <w:color w:val="000000"/>
          <w:sz w:val="16"/>
          <w:szCs w:val="16"/>
          <w:lang w:eastAsia="en-US"/>
        </w:rPr>
      </w:pPr>
    </w:p>
    <w:p w14:paraId="517DB337" w14:textId="77777777" w:rsidR="00FD7359" w:rsidRPr="00C84517" w:rsidRDefault="00FD7359" w:rsidP="00FD7359">
      <w:pPr>
        <w:autoSpaceDE w:val="0"/>
        <w:autoSpaceDN w:val="0"/>
        <w:adjustRightInd w:val="0"/>
        <w:jc w:val="right"/>
        <w:rPr>
          <w:rFonts w:eastAsia="Calibri"/>
          <w:color w:val="000000"/>
          <w:lang w:val="et-EE" w:eastAsia="en-US"/>
        </w:rPr>
      </w:pPr>
      <w:r w:rsidRPr="00C84517">
        <w:rPr>
          <w:rFonts w:eastAsia="Calibri"/>
          <w:color w:val="000000"/>
          <w:lang w:eastAsia="en-US"/>
        </w:rPr>
        <w:t>APSTIPRINĀTI</w:t>
      </w:r>
    </w:p>
    <w:p w14:paraId="5E512A6F" w14:textId="77777777" w:rsidR="00FD7359" w:rsidRPr="00C84517" w:rsidRDefault="00FD7359" w:rsidP="00FD7359">
      <w:pPr>
        <w:autoSpaceDE w:val="0"/>
        <w:autoSpaceDN w:val="0"/>
        <w:adjustRightInd w:val="0"/>
        <w:jc w:val="right"/>
        <w:rPr>
          <w:rFonts w:eastAsia="Calibri"/>
          <w:color w:val="000000"/>
          <w:lang w:val="et-EE" w:eastAsia="en-US"/>
        </w:rPr>
      </w:pPr>
      <w:r w:rsidRPr="00C84517">
        <w:rPr>
          <w:rFonts w:eastAsia="Calibri"/>
          <w:color w:val="000000"/>
          <w:lang w:eastAsia="en-US"/>
        </w:rPr>
        <w:t>ar Dobeles novada domes</w:t>
      </w:r>
    </w:p>
    <w:p w14:paraId="6AD5BBEA" w14:textId="77777777" w:rsidR="00FD7359" w:rsidRPr="00C84517" w:rsidRDefault="00FD7359" w:rsidP="00FD7359">
      <w:pPr>
        <w:autoSpaceDE w:val="0"/>
        <w:autoSpaceDN w:val="0"/>
        <w:adjustRightInd w:val="0"/>
        <w:jc w:val="right"/>
        <w:rPr>
          <w:rFonts w:eastAsia="Calibri"/>
          <w:color w:val="000000"/>
          <w:lang w:val="et-EE" w:eastAsia="en-US"/>
        </w:rPr>
      </w:pPr>
      <w:r w:rsidRPr="00C84517">
        <w:rPr>
          <w:rFonts w:eastAsia="Calibri"/>
          <w:color w:val="000000"/>
          <w:lang w:eastAsia="en-US"/>
        </w:rPr>
        <w:t>2024. gada 25. jūlija lēmumu Nr.</w:t>
      </w:r>
      <w:r>
        <w:rPr>
          <w:rFonts w:eastAsia="Calibri"/>
          <w:color w:val="000000"/>
          <w:lang w:eastAsia="en-US"/>
        </w:rPr>
        <w:t>262</w:t>
      </w:r>
      <w:r w:rsidRPr="00C84517">
        <w:rPr>
          <w:rFonts w:eastAsia="Calibri"/>
          <w:color w:val="000000"/>
          <w:lang w:val="et-EE" w:eastAsia="en-US"/>
        </w:rPr>
        <w:t>/10</w:t>
      </w:r>
    </w:p>
    <w:p w14:paraId="2496E6D0" w14:textId="77777777" w:rsidR="00FD7359" w:rsidRPr="00C84517" w:rsidRDefault="00FD7359" w:rsidP="00FD7359">
      <w:pPr>
        <w:jc w:val="center"/>
        <w:rPr>
          <w:rFonts w:eastAsia="Calibri"/>
          <w:b/>
          <w:color w:val="000000"/>
          <w:lang w:eastAsia="en-US"/>
        </w:rPr>
      </w:pPr>
    </w:p>
    <w:p w14:paraId="4C217521" w14:textId="77777777" w:rsidR="00FD7359" w:rsidRPr="00C84517" w:rsidRDefault="00FD7359" w:rsidP="00FD7359">
      <w:pPr>
        <w:jc w:val="both"/>
        <w:rPr>
          <w:rFonts w:eastAsia="Calibri"/>
          <w:b/>
          <w:color w:val="000000"/>
          <w:lang w:eastAsia="en-US"/>
        </w:rPr>
      </w:pPr>
    </w:p>
    <w:p w14:paraId="3A975C57" w14:textId="77777777" w:rsidR="00FD7359" w:rsidRPr="00C84517" w:rsidRDefault="00FD7359" w:rsidP="00FD7359">
      <w:pPr>
        <w:jc w:val="both"/>
        <w:rPr>
          <w:rFonts w:eastAsia="Calibri"/>
          <w:lang w:eastAsia="en-US"/>
        </w:rPr>
      </w:pPr>
      <w:r w:rsidRPr="00C84517">
        <w:rPr>
          <w:rFonts w:eastAsia="Calibri"/>
          <w:b/>
          <w:color w:val="000000"/>
          <w:lang w:eastAsia="en-US"/>
        </w:rPr>
        <w:t>2024. gada 25. jūlijā</w:t>
      </w:r>
      <w:r w:rsidRPr="00C84517">
        <w:rPr>
          <w:rFonts w:eastAsia="Calibri"/>
          <w:b/>
          <w:color w:val="000000"/>
          <w:lang w:eastAsia="en-US"/>
        </w:rPr>
        <w:tab/>
      </w:r>
      <w:r w:rsidRPr="00C84517">
        <w:rPr>
          <w:rFonts w:eastAsia="Calibri"/>
          <w:b/>
          <w:color w:val="000000"/>
          <w:lang w:eastAsia="en-US"/>
        </w:rPr>
        <w:tab/>
      </w:r>
      <w:r w:rsidRPr="00C84517">
        <w:rPr>
          <w:rFonts w:eastAsia="Calibri"/>
          <w:b/>
          <w:color w:val="000000"/>
          <w:lang w:eastAsia="en-US"/>
        </w:rPr>
        <w:tab/>
      </w:r>
      <w:r w:rsidRPr="00C84517">
        <w:rPr>
          <w:rFonts w:eastAsia="Calibri"/>
          <w:b/>
          <w:color w:val="000000"/>
          <w:lang w:eastAsia="en-US"/>
        </w:rPr>
        <w:tab/>
      </w:r>
      <w:r w:rsidRPr="00C84517">
        <w:rPr>
          <w:rFonts w:eastAsia="Calibri"/>
          <w:b/>
          <w:color w:val="000000"/>
          <w:lang w:eastAsia="en-US"/>
        </w:rPr>
        <w:tab/>
      </w:r>
      <w:r w:rsidRPr="00C84517">
        <w:rPr>
          <w:rFonts w:eastAsia="Calibri"/>
          <w:b/>
          <w:color w:val="000000"/>
          <w:lang w:eastAsia="en-US"/>
        </w:rPr>
        <w:tab/>
        <w:t>Saistošie noteikumi Nr.</w:t>
      </w:r>
      <w:r>
        <w:rPr>
          <w:rFonts w:eastAsia="Calibri"/>
          <w:b/>
          <w:color w:val="000000"/>
          <w:lang w:eastAsia="en-US"/>
        </w:rPr>
        <w:t>20</w:t>
      </w:r>
    </w:p>
    <w:p w14:paraId="5BBE37EA" w14:textId="77777777" w:rsidR="00FD7359" w:rsidRPr="00C84517" w:rsidRDefault="00FD7359" w:rsidP="00FD7359">
      <w:pPr>
        <w:tabs>
          <w:tab w:val="left" w:pos="6946"/>
        </w:tabs>
        <w:jc w:val="both"/>
        <w:rPr>
          <w:b/>
          <w:color w:val="000000"/>
        </w:rPr>
      </w:pPr>
    </w:p>
    <w:p w14:paraId="2B7402B2" w14:textId="77777777" w:rsidR="00FD7359" w:rsidRPr="00C84517" w:rsidRDefault="00FD7359" w:rsidP="00FD7359">
      <w:pPr>
        <w:tabs>
          <w:tab w:val="left" w:pos="6946"/>
        </w:tabs>
        <w:jc w:val="both"/>
        <w:rPr>
          <w:b/>
          <w:color w:val="000000"/>
        </w:rPr>
      </w:pPr>
    </w:p>
    <w:p w14:paraId="1C9835B7" w14:textId="77777777" w:rsidR="00FD7359" w:rsidRPr="00C84517" w:rsidRDefault="00FD7359" w:rsidP="00FD7359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color w:val="000000"/>
          <w:lang w:val="et-EE" w:eastAsia="en-US"/>
        </w:rPr>
      </w:pPr>
      <w:r>
        <w:rPr>
          <w:b/>
          <w:bCs/>
          <w:color w:val="000000"/>
          <w:lang w:eastAsia="en-US"/>
        </w:rPr>
        <w:t>’’</w:t>
      </w:r>
      <w:r w:rsidRPr="00C84517">
        <w:rPr>
          <w:b/>
          <w:bCs/>
          <w:color w:val="000000"/>
          <w:lang w:eastAsia="en-US"/>
        </w:rPr>
        <w:t>Grozījums Dobeles novada</w:t>
      </w:r>
      <w:r w:rsidRPr="00C84517">
        <w:rPr>
          <w:b/>
          <w:bCs/>
          <w:color w:val="000000"/>
          <w:spacing w:val="-3"/>
          <w:lang w:eastAsia="en-US"/>
        </w:rPr>
        <w:t xml:space="preserve"> </w:t>
      </w:r>
      <w:r w:rsidRPr="00C84517">
        <w:rPr>
          <w:b/>
          <w:bCs/>
          <w:color w:val="000000"/>
          <w:lang w:eastAsia="en-US"/>
        </w:rPr>
        <w:t xml:space="preserve">pašvaldības 2022. gada 24. novembra saistošajos noteikumos Nr. 44 „Dobeles novada pašvaldības līdzfinansējuma piešķiršanas kārtība dzīvojamo māju un dzīvojamo māju jaunbūvju pieslēgšanai centralizētajai ūdensapgādes un kanalizācijas sistēmai ”” </w:t>
      </w:r>
    </w:p>
    <w:p w14:paraId="16517929" w14:textId="77777777" w:rsidR="00FD7359" w:rsidRPr="00C84517" w:rsidRDefault="00FD7359" w:rsidP="00FD7359">
      <w:pPr>
        <w:autoSpaceDE w:val="0"/>
        <w:autoSpaceDN w:val="0"/>
        <w:adjustRightInd w:val="0"/>
        <w:jc w:val="center"/>
        <w:rPr>
          <w:rFonts w:eastAsia="Calibri"/>
          <w:b/>
          <w:bCs/>
          <w:iCs/>
          <w:color w:val="000000"/>
          <w:sz w:val="32"/>
          <w:szCs w:val="32"/>
          <w:lang w:val="et-EE" w:eastAsia="en-US"/>
        </w:rPr>
      </w:pPr>
    </w:p>
    <w:p w14:paraId="4EA1DEE7" w14:textId="77777777" w:rsidR="00FD7359" w:rsidRPr="00C84517" w:rsidRDefault="00FD7359" w:rsidP="00FD7359">
      <w:pPr>
        <w:autoSpaceDE w:val="0"/>
        <w:autoSpaceDN w:val="0"/>
        <w:adjustRightInd w:val="0"/>
        <w:ind w:left="4111"/>
        <w:jc w:val="right"/>
        <w:rPr>
          <w:rFonts w:eastAsia="Calibri"/>
          <w:color w:val="000000"/>
          <w:lang w:val="et-EE" w:eastAsia="en-US"/>
        </w:rPr>
      </w:pPr>
      <w:r w:rsidRPr="00C84517">
        <w:rPr>
          <w:rFonts w:eastAsia="Calibri"/>
          <w:color w:val="000000"/>
          <w:lang w:eastAsia="en-US"/>
        </w:rPr>
        <w:t xml:space="preserve">Izdoti saskaņā ar </w:t>
      </w:r>
      <w:r w:rsidRPr="00C84517">
        <w:rPr>
          <w:rFonts w:eastAsia="Calibri"/>
          <w:iCs/>
          <w:color w:val="000000"/>
          <w:lang w:eastAsia="en-US"/>
        </w:rPr>
        <w:t>Ūdenssaimniecības pakalpojumu</w:t>
      </w:r>
      <w:r w:rsidRPr="00C84517">
        <w:rPr>
          <w:rFonts w:ascii="Arial" w:eastAsia="Calibri" w:hAnsi="Arial" w:cs="Arial"/>
          <w:b/>
          <w:iCs/>
          <w:color w:val="414142"/>
          <w:sz w:val="23"/>
          <w:lang w:eastAsia="en-US"/>
        </w:rPr>
        <w:t xml:space="preserve"> </w:t>
      </w:r>
      <w:r w:rsidRPr="00C84517">
        <w:rPr>
          <w:rFonts w:eastAsia="Calibri"/>
          <w:iCs/>
          <w:color w:val="000000"/>
          <w:lang w:eastAsia="en-US"/>
        </w:rPr>
        <w:t xml:space="preserve">likuma 6. panta sesto daļu </w:t>
      </w:r>
    </w:p>
    <w:p w14:paraId="32F128EC" w14:textId="77777777" w:rsidR="00FD7359" w:rsidRPr="00C84517" w:rsidRDefault="00FD7359" w:rsidP="00FD7359">
      <w:pPr>
        <w:autoSpaceDE w:val="0"/>
        <w:autoSpaceDN w:val="0"/>
        <w:adjustRightInd w:val="0"/>
        <w:ind w:left="4111"/>
        <w:jc w:val="both"/>
        <w:rPr>
          <w:rFonts w:eastAsia="Calibri"/>
          <w:b/>
          <w:bCs/>
          <w:color w:val="000000"/>
          <w:lang w:eastAsia="en-US"/>
        </w:rPr>
      </w:pPr>
    </w:p>
    <w:p w14:paraId="68BBB9E0" w14:textId="77777777" w:rsidR="00FD7359" w:rsidRPr="00C84517" w:rsidRDefault="00FD7359" w:rsidP="00FD735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14:paraId="04D6C5E8" w14:textId="0154B3B3" w:rsidR="00FD7359" w:rsidRPr="00C84517" w:rsidRDefault="00FD7359" w:rsidP="00FD7359">
      <w:pPr>
        <w:tabs>
          <w:tab w:val="left" w:pos="426"/>
        </w:tabs>
        <w:autoSpaceDE w:val="0"/>
        <w:ind w:firstLine="425"/>
        <w:jc w:val="both"/>
      </w:pPr>
      <w:r w:rsidRPr="00C84517">
        <w:rPr>
          <w:color w:val="000000"/>
        </w:rPr>
        <w:t>Izdarīt Dobeles novada pašvaldības 2022. gada 24. novembra saistošajos noteikumos Nr.44 „Dobeles novada pašvaldības līdzfinansējuma piešķiršanas kārtība dzīvojamo māju un dzīvojamo māju jaunbūvju pieslēgšanai centralizētajai ūdensapgādes un kanalizācijas sistēmai ” (Latvijas Vēstnesis, 2022, Nr. 253) grozījumu un aizstāt 18. punktā skaitli “6” ar skaitli “12”.</w:t>
      </w:r>
    </w:p>
    <w:p w14:paraId="3E730E9A" w14:textId="77777777" w:rsidR="00FD7359" w:rsidRPr="00C84517" w:rsidRDefault="00FD7359" w:rsidP="00FD7359">
      <w:pPr>
        <w:autoSpaceDE w:val="0"/>
        <w:ind w:left="574"/>
        <w:jc w:val="both"/>
        <w:rPr>
          <w:b/>
          <w:color w:val="000000"/>
        </w:rPr>
      </w:pPr>
    </w:p>
    <w:p w14:paraId="5F04020F" w14:textId="77777777" w:rsidR="00FD7359" w:rsidRPr="00C84517" w:rsidRDefault="00FD7359" w:rsidP="00FD7359">
      <w:pPr>
        <w:autoSpaceDE w:val="0"/>
        <w:ind w:left="574"/>
        <w:jc w:val="both"/>
        <w:rPr>
          <w:b/>
          <w:color w:val="000000"/>
        </w:rPr>
      </w:pPr>
    </w:p>
    <w:p w14:paraId="37CFEAAB" w14:textId="77777777" w:rsidR="00FD7359" w:rsidRPr="00C84517" w:rsidRDefault="00FD7359" w:rsidP="00FD7359">
      <w:pPr>
        <w:autoSpaceDE w:val="0"/>
        <w:ind w:left="574"/>
        <w:jc w:val="both"/>
        <w:rPr>
          <w:b/>
          <w:color w:val="000000"/>
        </w:rPr>
      </w:pPr>
    </w:p>
    <w:p w14:paraId="3E6A6735" w14:textId="77777777" w:rsidR="00FD7359" w:rsidRPr="00C84517" w:rsidRDefault="00FD7359" w:rsidP="00FD7359">
      <w:pPr>
        <w:autoSpaceDE w:val="0"/>
        <w:autoSpaceDN w:val="0"/>
        <w:adjustRightInd w:val="0"/>
        <w:jc w:val="both"/>
        <w:rPr>
          <w:rFonts w:eastAsia="Calibri"/>
          <w:color w:val="000000"/>
          <w:lang w:val="et-EE" w:eastAsia="en-US"/>
        </w:rPr>
      </w:pPr>
      <w:r w:rsidRPr="00C84517">
        <w:rPr>
          <w:rFonts w:eastAsia="Calibri"/>
          <w:color w:val="000000"/>
          <w:lang w:eastAsia="en-US"/>
        </w:rPr>
        <w:t>Domes priekšsēdētājs</w:t>
      </w:r>
      <w:r w:rsidRPr="00C84517">
        <w:rPr>
          <w:rFonts w:eastAsia="Calibri"/>
          <w:color w:val="000000"/>
          <w:lang w:eastAsia="en-US"/>
        </w:rPr>
        <w:tab/>
      </w:r>
      <w:r w:rsidRPr="00C84517">
        <w:rPr>
          <w:rFonts w:eastAsia="Calibri"/>
          <w:color w:val="000000"/>
          <w:lang w:eastAsia="en-US"/>
        </w:rPr>
        <w:tab/>
      </w:r>
      <w:r w:rsidRPr="00C84517">
        <w:rPr>
          <w:rFonts w:eastAsia="Calibri"/>
          <w:color w:val="000000"/>
          <w:lang w:eastAsia="en-US"/>
        </w:rPr>
        <w:tab/>
      </w:r>
      <w:r w:rsidRPr="00C84517">
        <w:rPr>
          <w:rFonts w:eastAsia="Calibri"/>
          <w:color w:val="000000"/>
          <w:lang w:eastAsia="en-US"/>
        </w:rPr>
        <w:tab/>
      </w:r>
      <w:r w:rsidRPr="00C84517">
        <w:rPr>
          <w:rFonts w:eastAsia="Calibri"/>
          <w:color w:val="000000"/>
          <w:lang w:eastAsia="en-US"/>
        </w:rPr>
        <w:tab/>
        <w:t xml:space="preserve">                                             I.Gorskis</w:t>
      </w:r>
    </w:p>
    <w:p w14:paraId="130621DE" w14:textId="77777777" w:rsidR="00FD7359" w:rsidRPr="00C84517" w:rsidRDefault="00FD7359" w:rsidP="00FD7359">
      <w:pPr>
        <w:jc w:val="center"/>
        <w:rPr>
          <w:b/>
          <w:color w:val="000000"/>
        </w:rPr>
      </w:pPr>
    </w:p>
    <w:p w14:paraId="7F65D937" w14:textId="77777777" w:rsidR="00F12106" w:rsidRDefault="00F12106"/>
    <w:sectPr w:rsidR="00F12106" w:rsidSect="00FD73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59"/>
    <w:rsid w:val="0003264D"/>
    <w:rsid w:val="006A5D93"/>
    <w:rsid w:val="00F12106"/>
    <w:rsid w:val="00FD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A87C7D"/>
  <w15:chartTrackingRefBased/>
  <w15:docId w15:val="{8CDC3796-24E7-494F-BAE1-C2CA92FD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e@dobele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715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2</cp:revision>
  <dcterms:created xsi:type="dcterms:W3CDTF">2024-07-30T07:03:00Z</dcterms:created>
  <dcterms:modified xsi:type="dcterms:W3CDTF">2024-07-30T07:05:00Z</dcterms:modified>
</cp:coreProperties>
</file>