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C98D0B" w14:textId="77777777" w:rsidR="001159C3" w:rsidRDefault="001159C3" w:rsidP="001159C3">
      <w:pPr>
        <w:tabs>
          <w:tab w:val="left" w:pos="-24212"/>
        </w:tabs>
        <w:jc w:val="center"/>
        <w:rPr>
          <w:sz w:val="20"/>
          <w:szCs w:val="20"/>
        </w:rPr>
      </w:pPr>
    </w:p>
    <w:p w14:paraId="50A4A15D" w14:textId="1196EB32" w:rsidR="001159C3" w:rsidRPr="00305ACF" w:rsidRDefault="001159C3" w:rsidP="001159C3">
      <w:pPr>
        <w:tabs>
          <w:tab w:val="left" w:pos="-24212"/>
        </w:tabs>
        <w:jc w:val="center"/>
        <w:rPr>
          <w:sz w:val="20"/>
          <w:szCs w:val="20"/>
        </w:rPr>
      </w:pPr>
      <w:r w:rsidRPr="00C145D3">
        <w:rPr>
          <w:noProof/>
          <w:sz w:val="20"/>
          <w:szCs w:val="20"/>
        </w:rPr>
        <w:drawing>
          <wp:inline distT="0" distB="0" distL="0" distR="0" wp14:anchorId="559241F6" wp14:editId="66F95B53">
            <wp:extent cx="676275" cy="752475"/>
            <wp:effectExtent l="0" t="0" r="9525" b="9525"/>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CF4F77" w14:textId="77777777" w:rsidR="001159C3" w:rsidRPr="00305ACF" w:rsidRDefault="001159C3" w:rsidP="001159C3">
      <w:pPr>
        <w:pStyle w:val="Galvene"/>
        <w:jc w:val="center"/>
        <w:rPr>
          <w:sz w:val="20"/>
        </w:rPr>
      </w:pPr>
      <w:r w:rsidRPr="00305ACF">
        <w:rPr>
          <w:sz w:val="20"/>
        </w:rPr>
        <w:t>LATVIJAS REPUBLIKA</w:t>
      </w:r>
    </w:p>
    <w:p w14:paraId="6A286A89" w14:textId="77777777" w:rsidR="001159C3" w:rsidRPr="00305ACF" w:rsidRDefault="001159C3" w:rsidP="001159C3">
      <w:pPr>
        <w:pStyle w:val="Galvene"/>
        <w:jc w:val="center"/>
        <w:rPr>
          <w:b/>
          <w:sz w:val="32"/>
          <w:szCs w:val="32"/>
        </w:rPr>
      </w:pPr>
      <w:r w:rsidRPr="00305ACF">
        <w:rPr>
          <w:b/>
          <w:sz w:val="32"/>
          <w:szCs w:val="32"/>
        </w:rPr>
        <w:t>DOBELES NOVADA DOME</w:t>
      </w:r>
    </w:p>
    <w:p w14:paraId="2B8BEF99" w14:textId="77777777" w:rsidR="001159C3" w:rsidRPr="00305ACF" w:rsidRDefault="001159C3" w:rsidP="001159C3">
      <w:pPr>
        <w:pStyle w:val="Galvene"/>
        <w:jc w:val="center"/>
        <w:rPr>
          <w:sz w:val="16"/>
          <w:szCs w:val="16"/>
        </w:rPr>
      </w:pPr>
      <w:r w:rsidRPr="00305ACF">
        <w:rPr>
          <w:sz w:val="16"/>
          <w:szCs w:val="16"/>
        </w:rPr>
        <w:t>Brīvības iela 17, Dobele, Dobeles novads, LV-3701</w:t>
      </w:r>
    </w:p>
    <w:p w14:paraId="327394A7" w14:textId="77777777" w:rsidR="001159C3" w:rsidRPr="00305ACF" w:rsidRDefault="001159C3" w:rsidP="001159C3">
      <w:pPr>
        <w:pStyle w:val="Galvene"/>
        <w:pBdr>
          <w:bottom w:val="double" w:sz="6" w:space="1" w:color="auto"/>
        </w:pBdr>
        <w:jc w:val="center"/>
        <w:rPr>
          <w:color w:val="000000"/>
          <w:sz w:val="16"/>
          <w:szCs w:val="16"/>
        </w:rPr>
      </w:pPr>
      <w:r w:rsidRPr="00305ACF">
        <w:rPr>
          <w:sz w:val="16"/>
          <w:szCs w:val="16"/>
        </w:rPr>
        <w:t xml:space="preserve">Tālr. 63707269, 63700137, 63720940, e-pasts </w:t>
      </w:r>
      <w:hyperlink r:id="rId8" w:history="1">
        <w:r w:rsidRPr="00305ACF">
          <w:rPr>
            <w:rStyle w:val="Hipersaite"/>
            <w:color w:val="000000"/>
            <w:sz w:val="16"/>
            <w:szCs w:val="16"/>
          </w:rPr>
          <w:t>dome@dobele.lv</w:t>
        </w:r>
      </w:hyperlink>
    </w:p>
    <w:p w14:paraId="171A9CDE" w14:textId="77777777" w:rsidR="001159C3" w:rsidRPr="00305ACF" w:rsidRDefault="001159C3" w:rsidP="001159C3">
      <w:pPr>
        <w:jc w:val="center"/>
      </w:pPr>
      <w:r w:rsidRPr="00305ACF">
        <w:t>Dobelē</w:t>
      </w:r>
    </w:p>
    <w:p w14:paraId="7300AE16" w14:textId="77777777" w:rsidR="001159C3" w:rsidRPr="00305ACF" w:rsidRDefault="001159C3" w:rsidP="001159C3">
      <w:pPr>
        <w:ind w:left="5760"/>
        <w:jc w:val="right"/>
      </w:pPr>
    </w:p>
    <w:p w14:paraId="7C238018" w14:textId="77777777" w:rsidR="001159C3" w:rsidRPr="006C08B8" w:rsidRDefault="001159C3" w:rsidP="001159C3">
      <w:pPr>
        <w:spacing w:line="257" w:lineRule="auto"/>
        <w:ind w:left="5761"/>
        <w:jc w:val="right"/>
      </w:pPr>
      <w:r w:rsidRPr="006C08B8">
        <w:t>APSTIPRINĀTS</w:t>
      </w:r>
    </w:p>
    <w:p w14:paraId="78F60D87" w14:textId="77777777" w:rsidR="001159C3" w:rsidRPr="006C08B8" w:rsidRDefault="001159C3" w:rsidP="001159C3">
      <w:pPr>
        <w:spacing w:line="257" w:lineRule="auto"/>
        <w:ind w:left="5761"/>
        <w:jc w:val="right"/>
      </w:pPr>
      <w:r w:rsidRPr="006C08B8">
        <w:t>ar Dobeles novada domes</w:t>
      </w:r>
    </w:p>
    <w:p w14:paraId="1271FB24" w14:textId="77777777" w:rsidR="001159C3" w:rsidRPr="006C08B8" w:rsidRDefault="001159C3" w:rsidP="001159C3">
      <w:pPr>
        <w:spacing w:line="257" w:lineRule="auto"/>
        <w:ind w:left="5761"/>
        <w:jc w:val="right"/>
      </w:pPr>
      <w:r w:rsidRPr="006C08B8">
        <w:t xml:space="preserve">2021. gada </w:t>
      </w:r>
      <w:r>
        <w:t>29.decembra</w:t>
      </w:r>
      <w:r w:rsidRPr="006C08B8">
        <w:t xml:space="preserve"> lēmumu Nr</w:t>
      </w:r>
      <w:r>
        <w:t>.319</w:t>
      </w:r>
      <w:r w:rsidRPr="006C08B8">
        <w:t>/</w:t>
      </w:r>
      <w:r>
        <w:t>19</w:t>
      </w:r>
    </w:p>
    <w:p w14:paraId="39BC5ABC" w14:textId="77777777" w:rsidR="001159C3" w:rsidRPr="00305ACF" w:rsidRDefault="001159C3" w:rsidP="001159C3">
      <w:pPr>
        <w:ind w:left="5760"/>
        <w:jc w:val="right"/>
      </w:pPr>
    </w:p>
    <w:p w14:paraId="7F1B6D26" w14:textId="72E4104E" w:rsidR="001159C3" w:rsidRDefault="001159C3" w:rsidP="001159C3">
      <w:pPr>
        <w:jc w:val="both"/>
        <w:rPr>
          <w:b/>
        </w:rPr>
      </w:pPr>
      <w:r>
        <w:rPr>
          <w:b/>
        </w:rPr>
        <w:t>Ar grozījumu:</w:t>
      </w:r>
    </w:p>
    <w:p w14:paraId="22D4D767" w14:textId="794D73B4" w:rsidR="001159C3" w:rsidRPr="001159C3" w:rsidRDefault="001159C3" w:rsidP="001159C3">
      <w:pPr>
        <w:ind w:left="284"/>
        <w:jc w:val="both"/>
        <w:rPr>
          <w:bCs/>
        </w:rPr>
      </w:pPr>
      <w:r w:rsidRPr="001159C3">
        <w:rPr>
          <w:bCs/>
        </w:rPr>
        <w:t>Dobeles novada domes 2024. gada 27. jūnija lēmums Nr.217/8 “</w:t>
      </w:r>
      <w:r w:rsidRPr="001159C3">
        <w:rPr>
          <w:bCs/>
        </w:rPr>
        <w:t>Par nolikuma “Grozījumi nolikumā “Dobeles novada pašvaldības Jaunatnes lietu konsultatīvās komisijas nolikums”’’ apstiprināšanu</w:t>
      </w:r>
      <w:r w:rsidRPr="001159C3">
        <w:rPr>
          <w:bCs/>
        </w:rPr>
        <w:t>”.</w:t>
      </w:r>
    </w:p>
    <w:p w14:paraId="030531A0" w14:textId="77777777" w:rsidR="001159C3" w:rsidRDefault="001159C3" w:rsidP="001159C3">
      <w:pPr>
        <w:jc w:val="both"/>
        <w:rPr>
          <w:b/>
        </w:rPr>
      </w:pPr>
    </w:p>
    <w:p w14:paraId="09F1C327" w14:textId="3A3E3246" w:rsidR="001159C3" w:rsidRPr="00305ACF" w:rsidRDefault="001159C3" w:rsidP="001159C3">
      <w:pPr>
        <w:jc w:val="center"/>
        <w:rPr>
          <w:b/>
        </w:rPr>
      </w:pPr>
      <w:r w:rsidRPr="00305ACF">
        <w:rPr>
          <w:b/>
        </w:rPr>
        <w:t xml:space="preserve">DOBELES NOVADA </w:t>
      </w:r>
      <w:r>
        <w:rPr>
          <w:b/>
        </w:rPr>
        <w:t xml:space="preserve">PAŠVALDĪBAS </w:t>
      </w:r>
      <w:r w:rsidRPr="00305ACF">
        <w:rPr>
          <w:b/>
        </w:rPr>
        <w:t>JAUNATNES LIETU KONSULTATĪVĀS KOMISIJAS NOLIKUMS</w:t>
      </w:r>
    </w:p>
    <w:p w14:paraId="1AD87561" w14:textId="77777777" w:rsidR="001159C3" w:rsidRPr="00305ACF" w:rsidRDefault="001159C3" w:rsidP="001159C3">
      <w:pPr>
        <w:jc w:val="center"/>
        <w:rPr>
          <w:b/>
        </w:rPr>
      </w:pPr>
    </w:p>
    <w:p w14:paraId="6BC2ED7D" w14:textId="77777777" w:rsidR="001159C3" w:rsidRPr="00AD19C2" w:rsidRDefault="001159C3" w:rsidP="001159C3">
      <w:pPr>
        <w:tabs>
          <w:tab w:val="left" w:pos="-23852"/>
        </w:tabs>
        <w:jc w:val="right"/>
        <w:rPr>
          <w:bCs/>
        </w:rPr>
      </w:pPr>
      <w:r w:rsidRPr="00AD19C2">
        <w:rPr>
          <w:bCs/>
        </w:rPr>
        <w:t>Izdots saskaņā ar</w:t>
      </w:r>
    </w:p>
    <w:p w14:paraId="32E26C87" w14:textId="301DC8A0" w:rsidR="001159C3" w:rsidRPr="00305ACF" w:rsidRDefault="001159C3" w:rsidP="001159C3">
      <w:pPr>
        <w:pStyle w:val="Paraststmeklis"/>
        <w:spacing w:before="0" w:beforeAutospacing="0" w:after="0" w:afterAutospacing="0"/>
        <w:jc w:val="right"/>
        <w:rPr>
          <w:color w:val="000000"/>
        </w:rPr>
      </w:pPr>
      <w:r w:rsidRPr="00AD19C2">
        <w:rPr>
          <w:bCs/>
        </w:rPr>
        <w:t xml:space="preserve"> Jaunatnes likuma 5. panta piekto daļu</w:t>
      </w:r>
    </w:p>
    <w:p w14:paraId="336A3443" w14:textId="77777777" w:rsidR="001159C3" w:rsidRPr="00305ACF" w:rsidRDefault="001159C3" w:rsidP="001159C3">
      <w:pPr>
        <w:spacing w:before="240" w:after="120"/>
        <w:jc w:val="center"/>
        <w:rPr>
          <w:b/>
        </w:rPr>
      </w:pPr>
      <w:r w:rsidRPr="00305ACF">
        <w:rPr>
          <w:b/>
        </w:rPr>
        <w:t>I. Vispārīgie jautājumi</w:t>
      </w:r>
    </w:p>
    <w:p w14:paraId="0C63B12E"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rPr>
          <w:rStyle w:val="markedcontent"/>
        </w:rPr>
      </w:pPr>
      <w:r w:rsidRPr="00305ACF">
        <w:t xml:space="preserve">Dobeles novada </w:t>
      </w:r>
      <w:r>
        <w:t xml:space="preserve">pašvaldības </w:t>
      </w:r>
      <w:r w:rsidRPr="00305ACF">
        <w:t>Jaunatnes lietu konsultatīvā komisija (turpmāk – Komisija) ir Dobeles novada domes (turpmāk – Dome) izveidota padomdevēja institūcija, kuras mērķis ir veicināt Dobeles novada pašvaldības (turpmāk – Pašvaldība) darba ar jaunatni saskaņotu īstenošanu, veicinot jauniešu iniciatīvas, līdzdalību lēmumu pieņemšanā un sabiedriskajā dzīvē.</w:t>
      </w:r>
    </w:p>
    <w:p w14:paraId="6790E615" w14:textId="41002E4F" w:rsidR="001159C3" w:rsidRPr="00305ACF" w:rsidRDefault="001159C3" w:rsidP="001159C3">
      <w:pPr>
        <w:pStyle w:val="Sarakstarindkopa"/>
        <w:widowControl/>
        <w:numPr>
          <w:ilvl w:val="0"/>
          <w:numId w:val="1"/>
        </w:numPr>
        <w:shd w:val="clear" w:color="auto" w:fill="FFFFFF"/>
        <w:tabs>
          <w:tab w:val="left" w:pos="851"/>
        </w:tabs>
        <w:suppressAutoHyphens w:val="0"/>
        <w:spacing w:before="100" w:beforeAutospacing="1" w:after="216" w:afterAutospacing="1"/>
        <w:contextualSpacing/>
        <w:jc w:val="both"/>
      </w:pPr>
      <w:r w:rsidRPr="00305ACF">
        <w:t xml:space="preserve">Komisija savā darbībā ievēro </w:t>
      </w:r>
      <w:r w:rsidRPr="00AD19C2">
        <w:rPr>
          <w:rFonts w:eastAsiaTheme="minorHAnsi" w:cstheme="minorBidi"/>
          <w:szCs w:val="22"/>
          <w:lang w:eastAsia="en-US"/>
        </w:rPr>
        <w:t>Pašvaldību likumu</w:t>
      </w:r>
      <w:r w:rsidRPr="00305ACF">
        <w:t xml:space="preserve">, Jaunatnes likumu, valsts jaunatnes politikas attīstības plānošanas dokumentus un citus spēkā esošos normatīvos aktus, kā arī šo nolikumu, Domes lēmumus, saistošos noteikumus un Pašvaldības iekšējos normatīvos aktus. </w:t>
      </w:r>
    </w:p>
    <w:p w14:paraId="3CD7B28F" w14:textId="77777777" w:rsidR="001159C3" w:rsidRPr="00305ACF" w:rsidRDefault="001159C3" w:rsidP="001159C3">
      <w:pPr>
        <w:pStyle w:val="Sarakstarindkopa"/>
        <w:widowControl/>
        <w:numPr>
          <w:ilvl w:val="0"/>
          <w:numId w:val="1"/>
        </w:numPr>
        <w:tabs>
          <w:tab w:val="left" w:pos="851"/>
        </w:tabs>
        <w:suppressAutoHyphens w:val="0"/>
        <w:contextualSpacing/>
        <w:jc w:val="both"/>
      </w:pPr>
      <w:r w:rsidRPr="00305ACF">
        <w:t>Komisijas lēmumiem ir ieteikuma raksturs.</w:t>
      </w:r>
    </w:p>
    <w:p w14:paraId="39E9E640" w14:textId="77777777" w:rsidR="001159C3" w:rsidRPr="00305ACF" w:rsidRDefault="001159C3" w:rsidP="001159C3">
      <w:pPr>
        <w:spacing w:before="240" w:after="120"/>
        <w:jc w:val="center"/>
        <w:rPr>
          <w:b/>
        </w:rPr>
      </w:pPr>
      <w:r w:rsidRPr="00305ACF">
        <w:rPr>
          <w:b/>
        </w:rPr>
        <w:t>II. Komisijas pamatuzdevumi un tiesības</w:t>
      </w:r>
    </w:p>
    <w:p w14:paraId="5D32F7F8"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Komisijai ir šādi pamatuzdevumi:</w:t>
      </w:r>
    </w:p>
    <w:p w14:paraId="075FD351"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nodrošināt Pašvaldības iestāžu un struktūrvienību sadarbību jautājumos, kas attiecas uz jauniešiem;</w:t>
      </w:r>
    </w:p>
    <w:p w14:paraId="023A8553"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apkopot un analizēt informāciju par jauniešu problēmām, vajadzībām un interesēm Pašvaldībā;</w:t>
      </w:r>
    </w:p>
    <w:p w14:paraId="1A196BCA"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izstrādāt priekšlikumus Pašvaldības darba ar jaunatni īstenošanai un valsts jaunatnes politikas pilnveidei;</w:t>
      </w:r>
    </w:p>
    <w:p w14:paraId="5C48E56C"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 xml:space="preserve">izstrādāt priekšlikumus jauniešu iesaistīšanai politiskās, ekonomiskās, sociālās un kultūras dzīves aktivitātēs; </w:t>
      </w:r>
    </w:p>
    <w:p w14:paraId="73964430"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izstrādāt priekšlikumus jauniešu līdzdalības un iniciatīvu nodrošināšanai;</w:t>
      </w:r>
    </w:p>
    <w:p w14:paraId="66C2CB1D" w14:textId="036390C4"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1159C3">
        <w:rPr>
          <w:i/>
          <w:iCs/>
        </w:rPr>
        <w:t>(Svītrots ar Dobeles novada domes 27.06.2024. lēmumu)</w:t>
      </w:r>
      <w:r w:rsidRPr="00305ACF">
        <w:t>;</w:t>
      </w:r>
    </w:p>
    <w:p w14:paraId="59F7041B"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sniegt priekšlikumus Pašvaldības vadībai finanšu plānošanai darbam ar jaunatni.</w:t>
      </w:r>
    </w:p>
    <w:p w14:paraId="74656136"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lastRenderedPageBreak/>
        <w:t xml:space="preserve">Komisijai ir šādas tiesības: </w:t>
      </w:r>
    </w:p>
    <w:p w14:paraId="704F59E9"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 xml:space="preserve">pieprasīt un saņemt ar Pašvaldības starpniecību no valsts un Pašvaldības iestādēm Komisijas uzdevumu izpildei nepieciešamo informāciju; </w:t>
      </w:r>
    </w:p>
    <w:p w14:paraId="2F39453E"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 xml:space="preserve">uzaicināt piedalīties Komisijas sēdēs ar padomdevēja tiesībām ekspertus un amatpersonas konsultāciju sniegšanai un ieteikumu sagatavošanai darbam ar jaunatni saistītajos jautājumos; </w:t>
      </w:r>
    </w:p>
    <w:p w14:paraId="43223044"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 xml:space="preserve">konkrētu jautājumu risināšanai izveidot darba grupas; </w:t>
      </w:r>
    </w:p>
    <w:p w14:paraId="11A28B41"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 xml:space="preserve">ieteikt tēmas pētījumiem jaunatnes jomā; </w:t>
      </w:r>
    </w:p>
    <w:p w14:paraId="23C4FB55" w14:textId="77777777" w:rsidR="001159C3" w:rsidRPr="00532F2A"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normatīvajos aktos noteiktajā kārtībā iesniegt atbildīgajai ministrijai, kas nodrošina vienotas valsts politikas izstrādi jaunatnes jomā un tās koordinētu īstenošanu, priekšlikumus par nepieciešamajiem grozījumiem normatīvajos aktos un valsts jaunatnes politikas attīstības plānošanas dokumentos.</w:t>
      </w:r>
    </w:p>
    <w:p w14:paraId="56EAA0A1" w14:textId="77777777" w:rsidR="001159C3" w:rsidRPr="00305ACF" w:rsidRDefault="001159C3" w:rsidP="001159C3">
      <w:pPr>
        <w:spacing w:before="240" w:after="120"/>
        <w:jc w:val="center"/>
        <w:rPr>
          <w:b/>
        </w:rPr>
      </w:pPr>
      <w:r w:rsidRPr="00305ACF">
        <w:rPr>
          <w:b/>
        </w:rPr>
        <w:t xml:space="preserve">III. Komisijas darba organizācija </w:t>
      </w:r>
    </w:p>
    <w:p w14:paraId="02211589"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 xml:space="preserve">Dome Komisijas sastāvā </w:t>
      </w:r>
      <w:proofErr w:type="spellStart"/>
      <w:r w:rsidRPr="00305ACF">
        <w:t>ievēl</w:t>
      </w:r>
      <w:proofErr w:type="spellEnd"/>
      <w:r w:rsidRPr="00305ACF">
        <w:t xml:space="preserve"> Komisijas priekšsēdētāju, komisijas priekšsēdētāja vietnieku un deviņus komisijas locekļus. </w:t>
      </w:r>
    </w:p>
    <w:p w14:paraId="4A43E277"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 xml:space="preserve">Komisijas locekļi no sava vidus </w:t>
      </w:r>
      <w:proofErr w:type="spellStart"/>
      <w:r w:rsidRPr="00305ACF">
        <w:t>ievēl</w:t>
      </w:r>
      <w:proofErr w:type="spellEnd"/>
      <w:r w:rsidRPr="00305ACF">
        <w:t xml:space="preserve"> Komisijas sekretāru.</w:t>
      </w:r>
    </w:p>
    <w:p w14:paraId="2953C3D4"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 xml:space="preserve">Komisijas darbu organizē un vada Komisijas priekšsēdētājs, bet viņa prombūtnes laikā – Komisijas priekšsēdētāja vietnieks. </w:t>
      </w:r>
    </w:p>
    <w:p w14:paraId="0D8C6945"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Komisijas priekšsēdētājs:</w:t>
      </w:r>
    </w:p>
    <w:p w14:paraId="5EAF39F5"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plāno un organizē Komisijas darbu;</w:t>
      </w:r>
    </w:p>
    <w:p w14:paraId="034F4732"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sagatavo un apstiprina Komisijas sēžu darba kārtību;</w:t>
      </w:r>
    </w:p>
    <w:p w14:paraId="136AFED1"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sasauc un vada Komisijas sēdes;</w:t>
      </w:r>
    </w:p>
    <w:p w14:paraId="0ABE4D81"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305ACF">
        <w:t>paraksta sēžu protokolus un citus Komisijā sagatavotus dokumentus.</w:t>
      </w:r>
    </w:p>
    <w:p w14:paraId="41B01379"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Komisijas sēdes sasauc ne retāk kā četras reizes gadā. Nepieciešamības gadījumā var sasaukt ārkārtas sēdi.</w:t>
      </w:r>
    </w:p>
    <w:p w14:paraId="1AE7D8FC"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 xml:space="preserve">Komisijas priekšsēdētājs nosaka sēdes datumu un laiku un ne vēlāk kā trīs darba dienas pirms Komisijas sēdes elektroniski </w:t>
      </w:r>
      <w:proofErr w:type="spellStart"/>
      <w:r w:rsidRPr="00305ACF">
        <w:t>nosūta</w:t>
      </w:r>
      <w:proofErr w:type="spellEnd"/>
      <w:r w:rsidRPr="00305ACF">
        <w:t xml:space="preserve"> Komisijas locekļiem informāciju par sēdē izskatāmajiem jautājumiem. Gadījumos, kad tiek sasaukta ārkārtas sēde, tā tiek izsludināta ne vēlāk kā vienu darba dienu pirms sēdes, elektroniski nosūtot Komisijas locekļiem darba kārtībā izskatāmos jautājumus.</w:t>
      </w:r>
    </w:p>
    <w:p w14:paraId="4B7BEEB9"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Komisija lēmumus pieņem, atklāti balsojot, ar vienkāršu balsu vairākumu. Ja balsu skaits sadalās vienādi, izšķirošā ir Komisijas priekšsēdētāja balss.</w:t>
      </w:r>
    </w:p>
    <w:p w14:paraId="6C820B5E"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Komisija ir lemttiesīga, ja tās sēdē piedalās vairāk nekā puse no Komisijas locekļiem.</w:t>
      </w:r>
    </w:p>
    <w:p w14:paraId="53FAFF05"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 xml:space="preserve">Komisijas sēdes tiek protokolētas. Komisijas sēdes protokolā norāda darba kārtību, sēdes dalībniekus un personas, kuras piedalījušās debatēs par attiecīgo jautājumu, kā arī pieņemtos lēmumus. Komisijas sēdes protokols ir publiski pieejams. Sēdes protokolu sagatavo desmit darbdienu laikā pēc Komisijas sēdes un elektroniski </w:t>
      </w:r>
      <w:proofErr w:type="spellStart"/>
      <w:r w:rsidRPr="00305ACF">
        <w:t>nosūta</w:t>
      </w:r>
      <w:proofErr w:type="spellEnd"/>
      <w:r w:rsidRPr="00305ACF">
        <w:t xml:space="preserve"> visiem Komisijas locekļiem.</w:t>
      </w:r>
    </w:p>
    <w:p w14:paraId="5F1655FB" w14:textId="77777777" w:rsidR="001159C3" w:rsidRPr="00532F2A" w:rsidRDefault="001159C3" w:rsidP="001159C3">
      <w:pPr>
        <w:pStyle w:val="Sarakstarindkopa"/>
        <w:widowControl/>
        <w:numPr>
          <w:ilvl w:val="0"/>
          <w:numId w:val="1"/>
        </w:numPr>
        <w:shd w:val="clear" w:color="auto" w:fill="FFFFFF"/>
        <w:tabs>
          <w:tab w:val="left" w:pos="851"/>
        </w:tabs>
        <w:suppressAutoHyphens w:val="0"/>
        <w:contextualSpacing/>
        <w:jc w:val="both"/>
      </w:pPr>
      <w:r w:rsidRPr="00532F2A">
        <w:t xml:space="preserve">Komisijas locekļi: </w:t>
      </w:r>
    </w:p>
    <w:p w14:paraId="76ED5EFD" w14:textId="77777777" w:rsidR="001159C3" w:rsidRPr="00532F2A" w:rsidRDefault="001159C3" w:rsidP="001159C3">
      <w:pPr>
        <w:pStyle w:val="Sarakstarindkopa"/>
        <w:widowControl/>
        <w:numPr>
          <w:ilvl w:val="1"/>
          <w:numId w:val="1"/>
        </w:numPr>
        <w:shd w:val="clear" w:color="auto" w:fill="FFFFFF"/>
        <w:tabs>
          <w:tab w:val="left" w:pos="851"/>
        </w:tabs>
        <w:suppressAutoHyphens w:val="0"/>
        <w:contextualSpacing/>
        <w:jc w:val="both"/>
      </w:pPr>
      <w:r w:rsidRPr="00532F2A">
        <w:t xml:space="preserve">informē Komisiju par viņu pārstāvētās iestādes, struktūrvienības vai organizācijas viedokli Komisijas sēdē izskatāmajā jautājumā; </w:t>
      </w:r>
    </w:p>
    <w:p w14:paraId="0B6203D4" w14:textId="77777777" w:rsidR="001159C3" w:rsidRPr="00532F2A" w:rsidRDefault="001159C3" w:rsidP="001159C3">
      <w:pPr>
        <w:pStyle w:val="Sarakstarindkopa"/>
        <w:widowControl/>
        <w:numPr>
          <w:ilvl w:val="1"/>
          <w:numId w:val="1"/>
        </w:numPr>
        <w:shd w:val="clear" w:color="auto" w:fill="FFFFFF"/>
        <w:tabs>
          <w:tab w:val="left" w:pos="851"/>
        </w:tabs>
        <w:suppressAutoHyphens w:val="0"/>
        <w:contextualSpacing/>
        <w:jc w:val="both"/>
      </w:pPr>
      <w:r w:rsidRPr="00532F2A">
        <w:t xml:space="preserve">informē viņu pārstāvēto iestādi, struktūrvienību vai organizāciju par Komisijas sagatavotajiem dokumentiem un lēmumu projektiem; </w:t>
      </w:r>
    </w:p>
    <w:p w14:paraId="4A398F7E" w14:textId="77777777" w:rsidR="001159C3" w:rsidRPr="00305ACF" w:rsidRDefault="001159C3" w:rsidP="001159C3">
      <w:pPr>
        <w:pStyle w:val="Sarakstarindkopa"/>
        <w:widowControl/>
        <w:numPr>
          <w:ilvl w:val="1"/>
          <w:numId w:val="1"/>
        </w:numPr>
        <w:shd w:val="clear" w:color="auto" w:fill="FFFFFF"/>
        <w:tabs>
          <w:tab w:val="left" w:pos="851"/>
        </w:tabs>
        <w:suppressAutoHyphens w:val="0"/>
        <w:contextualSpacing/>
        <w:jc w:val="both"/>
      </w:pPr>
      <w:r w:rsidRPr="00532F2A">
        <w:t>piedalās Komisijas izveidotajās darba grupās, kā arī ieteikumu sagatavošanā.</w:t>
      </w:r>
    </w:p>
    <w:p w14:paraId="1D42A673"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Komisijas sēdes ir atklātas.</w:t>
      </w:r>
    </w:p>
    <w:p w14:paraId="20F83CCE"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Komisijas priekšsēdētājs, priekšsēdētāja vietnieks vai locekļi var pārtraukt darbību Komisijā, iesniedzot iesniegumu Pašvaldībā par savu pienākumu pildīšanas izbeigšanu.</w:t>
      </w:r>
    </w:p>
    <w:p w14:paraId="6E41790F"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Komisijas priekšsēdētāju, priekšsēdētāja vietnieku vai locekli var atsaukt no amata ar Domes lēmumu.</w:t>
      </w:r>
    </w:p>
    <w:p w14:paraId="60CE2690"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Komisijas darbība tiek nodrošināta no Pašvaldības budžeta līdzekļiem.</w:t>
      </w:r>
    </w:p>
    <w:p w14:paraId="5FAA54BA"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pPr>
      <w:r w:rsidRPr="00305ACF">
        <w:t>Par darbu Komisijā tās locekļi saņem atlīdzību Domes noteiktajā kārtībā.</w:t>
      </w:r>
    </w:p>
    <w:p w14:paraId="0F373EA3" w14:textId="77777777" w:rsidR="001159C3" w:rsidRDefault="001159C3" w:rsidP="001D6A93">
      <w:pPr>
        <w:tabs>
          <w:tab w:val="left" w:pos="851"/>
        </w:tabs>
        <w:jc w:val="both"/>
      </w:pPr>
    </w:p>
    <w:p w14:paraId="556AA2DE" w14:textId="77777777" w:rsidR="001159C3" w:rsidRPr="00305ACF" w:rsidRDefault="001159C3" w:rsidP="001159C3">
      <w:pPr>
        <w:tabs>
          <w:tab w:val="left" w:pos="851"/>
        </w:tabs>
        <w:ind w:left="426"/>
        <w:jc w:val="both"/>
      </w:pPr>
    </w:p>
    <w:p w14:paraId="76F70C91" w14:textId="77777777" w:rsidR="001159C3" w:rsidRPr="00305ACF" w:rsidRDefault="001159C3" w:rsidP="001159C3">
      <w:pPr>
        <w:spacing w:before="240" w:after="120"/>
        <w:jc w:val="center"/>
        <w:rPr>
          <w:b/>
        </w:rPr>
      </w:pPr>
      <w:r w:rsidRPr="00305ACF">
        <w:rPr>
          <w:b/>
        </w:rPr>
        <w:t>IV. Noslēguma jautājums</w:t>
      </w:r>
    </w:p>
    <w:p w14:paraId="7EAA026B" w14:textId="77777777" w:rsidR="001159C3" w:rsidRPr="00305ACF" w:rsidRDefault="001159C3" w:rsidP="001159C3">
      <w:pPr>
        <w:pStyle w:val="Sarakstarindkopa"/>
        <w:widowControl/>
        <w:numPr>
          <w:ilvl w:val="0"/>
          <w:numId w:val="1"/>
        </w:numPr>
        <w:shd w:val="clear" w:color="auto" w:fill="FFFFFF"/>
        <w:tabs>
          <w:tab w:val="left" w:pos="851"/>
        </w:tabs>
        <w:suppressAutoHyphens w:val="0"/>
        <w:contextualSpacing/>
        <w:jc w:val="both"/>
        <w:rPr>
          <w:b/>
        </w:rPr>
      </w:pPr>
      <w:r w:rsidRPr="00305ACF">
        <w:t>Ar šī nolikuma spēkā stāšanos spēku zaudē Dobeles novada domes 2017. gada 26. oktobrī apstiprinātais “</w:t>
      </w:r>
      <w:r w:rsidRPr="00305ACF">
        <w:rPr>
          <w:bCs/>
        </w:rPr>
        <w:t>Dobeles novada pašvaldības Jaunatnes lietu konsultatīvās komisijas nolikums”.</w:t>
      </w:r>
    </w:p>
    <w:p w14:paraId="5B2BCADD" w14:textId="77777777" w:rsidR="001159C3" w:rsidRPr="00305ACF" w:rsidRDefault="001159C3" w:rsidP="001159C3">
      <w:pPr>
        <w:jc w:val="both"/>
      </w:pPr>
    </w:p>
    <w:p w14:paraId="3A127433" w14:textId="77777777" w:rsidR="001159C3" w:rsidRPr="00305ACF" w:rsidRDefault="001159C3" w:rsidP="001159C3">
      <w:pPr>
        <w:jc w:val="both"/>
        <w:rPr>
          <w:strike/>
        </w:rPr>
      </w:pPr>
    </w:p>
    <w:p w14:paraId="7100A24A" w14:textId="77777777" w:rsidR="001159C3" w:rsidRPr="00305ACF" w:rsidRDefault="001159C3" w:rsidP="001159C3">
      <w:pPr>
        <w:jc w:val="both"/>
      </w:pPr>
    </w:p>
    <w:p w14:paraId="405EE1F3" w14:textId="77777777" w:rsidR="001159C3" w:rsidRPr="00305ACF" w:rsidRDefault="001159C3" w:rsidP="001159C3">
      <w:pPr>
        <w:ind w:right="-694"/>
        <w:jc w:val="both"/>
        <w:rPr>
          <w:color w:val="FF0000"/>
        </w:rPr>
      </w:pPr>
      <w:r w:rsidRPr="00305ACF">
        <w:t>Domes priekšsēdētājs</w:t>
      </w:r>
      <w:r w:rsidRPr="00305ACF">
        <w:tab/>
      </w:r>
      <w:r w:rsidRPr="00305ACF">
        <w:tab/>
      </w:r>
      <w:r w:rsidRPr="00305ACF">
        <w:tab/>
      </w:r>
      <w:r w:rsidRPr="00305ACF">
        <w:tab/>
      </w:r>
      <w:r w:rsidRPr="00305ACF">
        <w:tab/>
      </w:r>
      <w:r w:rsidRPr="00305ACF">
        <w:tab/>
      </w:r>
      <w:r w:rsidRPr="00305ACF">
        <w:tab/>
      </w:r>
      <w:r w:rsidRPr="00305ACF">
        <w:tab/>
      </w:r>
      <w:r w:rsidRPr="00305ACF">
        <w:tab/>
      </w:r>
      <w:r>
        <w:t xml:space="preserve">         </w:t>
      </w:r>
      <w:r w:rsidRPr="00305ACF">
        <w:t>I. Gorskis</w:t>
      </w:r>
      <w:r w:rsidRPr="00305ACF">
        <w:rPr>
          <w:color w:val="FF0000"/>
        </w:rPr>
        <w:t xml:space="preserve"> </w:t>
      </w:r>
    </w:p>
    <w:p w14:paraId="130F04DE" w14:textId="77777777" w:rsidR="001159C3" w:rsidRPr="00305ACF" w:rsidRDefault="001159C3" w:rsidP="001159C3"/>
    <w:p w14:paraId="5F37491B" w14:textId="7235B613" w:rsidR="00FC3353" w:rsidRPr="001159C3" w:rsidRDefault="00FC3353" w:rsidP="001159C3">
      <w:pPr>
        <w:spacing w:after="160" w:line="256" w:lineRule="auto"/>
        <w:jc w:val="both"/>
        <w:rPr>
          <w:rFonts w:eastAsiaTheme="minorHAnsi"/>
          <w:lang w:eastAsia="en-US"/>
        </w:rPr>
      </w:pPr>
    </w:p>
    <w:sectPr w:rsidR="00FC3353" w:rsidRPr="001159C3" w:rsidSect="001159C3">
      <w:headerReference w:type="default" r:id="rId9"/>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3E9B21" w14:textId="77777777" w:rsidR="0053605D" w:rsidRDefault="0053605D" w:rsidP="001159C3">
      <w:r>
        <w:separator/>
      </w:r>
    </w:p>
  </w:endnote>
  <w:endnote w:type="continuationSeparator" w:id="0">
    <w:p w14:paraId="636A5388" w14:textId="77777777" w:rsidR="0053605D" w:rsidRDefault="0053605D" w:rsidP="00115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EBDCC" w14:textId="77777777" w:rsidR="0053605D" w:rsidRDefault="0053605D" w:rsidP="001159C3">
      <w:r>
        <w:separator/>
      </w:r>
    </w:p>
  </w:footnote>
  <w:footnote w:type="continuationSeparator" w:id="0">
    <w:p w14:paraId="12B340BA" w14:textId="77777777" w:rsidR="0053605D" w:rsidRDefault="0053605D" w:rsidP="00115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3C728" w14:textId="3B805E5D" w:rsidR="001159C3" w:rsidRDefault="001159C3">
    <w:pPr>
      <w:pStyle w:val="Galvene"/>
    </w:pPr>
    <w:r>
      <w:t>KONSOLIDĒTA REDAKCIJA</w:t>
    </w:r>
  </w:p>
  <w:p w14:paraId="6709894C" w14:textId="77777777" w:rsidR="001159C3" w:rsidRDefault="001159C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197D06"/>
    <w:multiLevelType w:val="multilevel"/>
    <w:tmpl w:val="CEB8E924"/>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9085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9C3"/>
    <w:rsid w:val="001159C3"/>
    <w:rsid w:val="001D6A93"/>
    <w:rsid w:val="0053605D"/>
    <w:rsid w:val="006A2C52"/>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C8B8B"/>
  <w15:chartTrackingRefBased/>
  <w15:docId w15:val="{E982A8A9-B5E4-4598-9B02-0168AE1A6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59C3"/>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uiPriority w:val="99"/>
    <w:rsid w:val="001159C3"/>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uiPriority w:val="99"/>
    <w:rsid w:val="001159C3"/>
    <w:rPr>
      <w:rFonts w:ascii="Times New Roman" w:eastAsia="Times New Roman" w:hAnsi="Times New Roman" w:cs="Times New Roman"/>
      <w:kern w:val="0"/>
      <w:sz w:val="24"/>
      <w:szCs w:val="24"/>
      <w:lang w:eastAsia="lv-LV"/>
      <w14:ligatures w14:val="none"/>
    </w:rPr>
  </w:style>
  <w:style w:type="character" w:styleId="Hipersaite">
    <w:name w:val="Hyperlink"/>
    <w:rsid w:val="001159C3"/>
    <w:rPr>
      <w:color w:val="0000FF"/>
      <w:u w:val="single"/>
    </w:rPr>
  </w:style>
  <w:style w:type="paragraph" w:styleId="Sarakstarindkopa">
    <w:name w:val="List Paragraph"/>
    <w:aliases w:val="Strip,H&amp;P List Paragraph,2,Virsraksti,List Paragraph1,punkti"/>
    <w:basedOn w:val="Parasts"/>
    <w:link w:val="SarakstarindkopaRakstz1"/>
    <w:qFormat/>
    <w:rsid w:val="001159C3"/>
    <w:pPr>
      <w:widowControl w:val="0"/>
      <w:suppressAutoHyphens/>
      <w:ind w:left="720"/>
    </w:pPr>
    <w:rPr>
      <w:rFonts w:eastAsia="Lucida Sans Unicode"/>
      <w:kern w:val="1"/>
    </w:rPr>
  </w:style>
  <w:style w:type="character" w:customStyle="1" w:styleId="SarakstarindkopaRakstz1">
    <w:name w:val="Saraksta rindkopa Rakstz.1"/>
    <w:aliases w:val="Strip Rakstz.1,H&amp;P List Paragraph Rakstz.,2 Rakstz.,Virsraksti Rakstz.,List Paragraph1 Rakstz.,punkti Rakstz."/>
    <w:link w:val="Sarakstarindkopa"/>
    <w:locked/>
    <w:rsid w:val="001159C3"/>
    <w:rPr>
      <w:rFonts w:ascii="Times New Roman" w:eastAsia="Lucida Sans Unicode" w:hAnsi="Times New Roman" w:cs="Times New Roman"/>
      <w:kern w:val="1"/>
      <w:sz w:val="24"/>
      <w:szCs w:val="24"/>
      <w:lang w:eastAsia="lv-LV"/>
      <w14:ligatures w14:val="none"/>
    </w:rPr>
  </w:style>
  <w:style w:type="character" w:customStyle="1" w:styleId="markedcontent">
    <w:name w:val="markedcontent"/>
    <w:basedOn w:val="Noklusjumarindkopasfonts"/>
    <w:rsid w:val="001159C3"/>
  </w:style>
  <w:style w:type="paragraph" w:styleId="Paraststmeklis">
    <w:name w:val="Normal (Web)"/>
    <w:basedOn w:val="Parasts"/>
    <w:link w:val="ParaststmeklisRakstz"/>
    <w:uiPriority w:val="99"/>
    <w:unhideWhenUsed/>
    <w:rsid w:val="001159C3"/>
    <w:pPr>
      <w:spacing w:before="100" w:beforeAutospacing="1" w:after="100" w:afterAutospacing="1"/>
    </w:pPr>
  </w:style>
  <w:style w:type="character" w:customStyle="1" w:styleId="ParaststmeklisRakstz">
    <w:name w:val="Parasts (tīmeklis) Rakstz."/>
    <w:link w:val="Paraststmeklis"/>
    <w:uiPriority w:val="99"/>
    <w:locked/>
    <w:rsid w:val="001159C3"/>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1159C3"/>
    <w:pPr>
      <w:tabs>
        <w:tab w:val="center" w:pos="4153"/>
        <w:tab w:val="right" w:pos="8306"/>
      </w:tabs>
    </w:pPr>
  </w:style>
  <w:style w:type="character" w:customStyle="1" w:styleId="KjeneRakstz">
    <w:name w:val="Kājene Rakstz."/>
    <w:basedOn w:val="Noklusjumarindkopasfonts"/>
    <w:link w:val="Kjene"/>
    <w:uiPriority w:val="99"/>
    <w:rsid w:val="001159C3"/>
    <w:rPr>
      <w:rFonts w:ascii="Times New Roman" w:eastAsia="Times New Roman" w:hAnsi="Times New Roman" w:cs="Times New Roman"/>
      <w:kern w:val="0"/>
      <w:sz w:val="24"/>
      <w:szCs w:val="24"/>
      <w:lang w:eastAsia="lv-LV"/>
      <w14:ligatures w14:val="none"/>
    </w:rPr>
  </w:style>
  <w:style w:type="paragraph" w:customStyle="1" w:styleId="Default">
    <w:name w:val="Default"/>
    <w:link w:val="DefaultChar"/>
    <w:qFormat/>
    <w:rsid w:val="001159C3"/>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1159C3"/>
    <w:rPr>
      <w:rFonts w:ascii="Times New Roman" w:eastAsia="Calibri" w:hAnsi="Times New Roman" w:cs="Times New Roman"/>
      <w:color w:val="000000"/>
      <w:kern w:val="0"/>
      <w:sz w:val="24"/>
      <w:szCs w:val="24"/>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3469</Words>
  <Characters>1978</Characters>
  <Application>Microsoft Office Word</Application>
  <DocSecurity>0</DocSecurity>
  <Lines>16</Lines>
  <Paragraphs>10</Paragraphs>
  <ScaleCrop>false</ScaleCrop>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2</cp:revision>
  <dcterms:created xsi:type="dcterms:W3CDTF">2024-07-15T10:44:00Z</dcterms:created>
  <dcterms:modified xsi:type="dcterms:W3CDTF">2024-07-15T10:54:00Z</dcterms:modified>
</cp:coreProperties>
</file>