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84E60" w14:textId="77777777" w:rsidR="003F70A1" w:rsidRPr="0077592B" w:rsidRDefault="003F70A1" w:rsidP="003F70A1">
      <w:pPr>
        <w:tabs>
          <w:tab w:val="left" w:pos="-24212"/>
        </w:tabs>
        <w:jc w:val="center"/>
        <w:rPr>
          <w:sz w:val="20"/>
          <w:szCs w:val="20"/>
        </w:rPr>
      </w:pPr>
      <w:r w:rsidRPr="0077592B">
        <w:rPr>
          <w:noProof/>
          <w:sz w:val="20"/>
          <w:szCs w:val="20"/>
        </w:rPr>
        <w:drawing>
          <wp:inline distT="0" distB="0" distL="0" distR="0" wp14:anchorId="6C886FCA" wp14:editId="49359CC8">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0538694" w14:textId="77777777" w:rsidR="003F70A1" w:rsidRPr="0077592B" w:rsidRDefault="003F70A1" w:rsidP="003F70A1">
      <w:pPr>
        <w:tabs>
          <w:tab w:val="center" w:pos="4153"/>
          <w:tab w:val="right" w:pos="8306"/>
        </w:tabs>
        <w:jc w:val="center"/>
        <w:rPr>
          <w:sz w:val="20"/>
        </w:rPr>
      </w:pPr>
      <w:r w:rsidRPr="0077592B">
        <w:rPr>
          <w:sz w:val="20"/>
        </w:rPr>
        <w:t>LATVIJAS REPUBLIKA</w:t>
      </w:r>
    </w:p>
    <w:p w14:paraId="1F5E9D1B" w14:textId="77777777" w:rsidR="003F70A1" w:rsidRPr="0077592B" w:rsidRDefault="003F70A1" w:rsidP="003F70A1">
      <w:pPr>
        <w:tabs>
          <w:tab w:val="center" w:pos="4153"/>
          <w:tab w:val="right" w:pos="8306"/>
        </w:tabs>
        <w:jc w:val="center"/>
        <w:rPr>
          <w:b/>
          <w:sz w:val="32"/>
          <w:szCs w:val="32"/>
        </w:rPr>
      </w:pPr>
      <w:r w:rsidRPr="0077592B">
        <w:rPr>
          <w:b/>
          <w:sz w:val="32"/>
          <w:szCs w:val="32"/>
        </w:rPr>
        <w:t>DOBELES NOVADA DOME</w:t>
      </w:r>
    </w:p>
    <w:p w14:paraId="0BBDD746" w14:textId="77777777" w:rsidR="003F70A1" w:rsidRPr="0077592B" w:rsidRDefault="003F70A1" w:rsidP="003F70A1">
      <w:pPr>
        <w:tabs>
          <w:tab w:val="center" w:pos="4153"/>
          <w:tab w:val="right" w:pos="8306"/>
        </w:tabs>
        <w:jc w:val="center"/>
        <w:rPr>
          <w:sz w:val="16"/>
          <w:szCs w:val="16"/>
        </w:rPr>
      </w:pPr>
      <w:r w:rsidRPr="0077592B">
        <w:rPr>
          <w:sz w:val="16"/>
          <w:szCs w:val="16"/>
        </w:rPr>
        <w:t>Brīvības iela 17, Dobele, Dobeles novads, LV-3701</w:t>
      </w:r>
    </w:p>
    <w:p w14:paraId="0CF85EB7" w14:textId="77777777" w:rsidR="003F70A1" w:rsidRPr="0077592B" w:rsidRDefault="003F70A1" w:rsidP="003F70A1">
      <w:pPr>
        <w:pBdr>
          <w:bottom w:val="double" w:sz="6" w:space="1" w:color="auto"/>
        </w:pBdr>
        <w:tabs>
          <w:tab w:val="center" w:pos="4153"/>
          <w:tab w:val="right" w:pos="8306"/>
        </w:tabs>
        <w:jc w:val="center"/>
        <w:rPr>
          <w:color w:val="000000"/>
          <w:sz w:val="16"/>
          <w:szCs w:val="16"/>
        </w:rPr>
      </w:pPr>
      <w:r w:rsidRPr="0077592B">
        <w:rPr>
          <w:sz w:val="16"/>
          <w:szCs w:val="16"/>
        </w:rPr>
        <w:t xml:space="preserve">Tālr. 63707269, 63700137, 63720940, e-pasts </w:t>
      </w:r>
      <w:hyperlink r:id="rId6" w:history="1">
        <w:r w:rsidRPr="0077592B">
          <w:rPr>
            <w:rFonts w:eastAsia="Calibri"/>
            <w:color w:val="000000"/>
            <w:sz w:val="16"/>
            <w:szCs w:val="16"/>
            <w:u w:val="single"/>
          </w:rPr>
          <w:t>dome@dobele.lv</w:t>
        </w:r>
      </w:hyperlink>
    </w:p>
    <w:p w14:paraId="2F56547E" w14:textId="77777777" w:rsidR="003F70A1" w:rsidRPr="0077592B" w:rsidRDefault="003F70A1" w:rsidP="003F70A1">
      <w:pPr>
        <w:autoSpaceDE w:val="0"/>
        <w:autoSpaceDN w:val="0"/>
        <w:adjustRightInd w:val="0"/>
        <w:jc w:val="center"/>
        <w:rPr>
          <w:rFonts w:eastAsia="Calibri"/>
          <w:b/>
          <w:bCs/>
          <w:color w:val="000000"/>
          <w:lang w:val="et-EE" w:eastAsia="en-US"/>
        </w:rPr>
      </w:pPr>
    </w:p>
    <w:p w14:paraId="1DF44097" w14:textId="77777777" w:rsidR="003F70A1" w:rsidRPr="0077592B" w:rsidRDefault="003F70A1" w:rsidP="003F70A1">
      <w:pPr>
        <w:jc w:val="center"/>
        <w:rPr>
          <w:rFonts w:eastAsia="Calibri"/>
          <w:b/>
          <w:lang w:eastAsia="en-US"/>
        </w:rPr>
      </w:pPr>
      <w:r w:rsidRPr="0077592B">
        <w:rPr>
          <w:rFonts w:eastAsia="Calibri"/>
          <w:b/>
          <w:lang w:eastAsia="en-US"/>
        </w:rPr>
        <w:t>LĒMUMS</w:t>
      </w:r>
    </w:p>
    <w:p w14:paraId="3E5E9A07" w14:textId="77777777" w:rsidR="003F70A1" w:rsidRPr="0077592B" w:rsidRDefault="003F70A1" w:rsidP="003F70A1">
      <w:pPr>
        <w:jc w:val="center"/>
        <w:rPr>
          <w:rFonts w:eastAsia="Calibri"/>
          <w:b/>
          <w:lang w:eastAsia="en-US"/>
        </w:rPr>
      </w:pPr>
      <w:r w:rsidRPr="0077592B">
        <w:rPr>
          <w:rFonts w:eastAsia="Calibri"/>
          <w:b/>
          <w:lang w:eastAsia="en-US"/>
        </w:rPr>
        <w:t>Dobelē</w:t>
      </w:r>
    </w:p>
    <w:p w14:paraId="4E47C8B9" w14:textId="77777777" w:rsidR="003F70A1" w:rsidRPr="0077592B" w:rsidRDefault="003F70A1" w:rsidP="003F70A1">
      <w:pPr>
        <w:jc w:val="both"/>
        <w:rPr>
          <w:rFonts w:eastAsia="Calibri"/>
          <w:b/>
        </w:rPr>
      </w:pPr>
    </w:p>
    <w:p w14:paraId="32EC344E" w14:textId="77777777" w:rsidR="003F70A1" w:rsidRPr="0077592B" w:rsidRDefault="003F70A1" w:rsidP="003F70A1">
      <w:pPr>
        <w:tabs>
          <w:tab w:val="center" w:pos="4153"/>
          <w:tab w:val="right" w:pos="8931"/>
          <w:tab w:val="right" w:pos="9498"/>
        </w:tabs>
        <w:rPr>
          <w:color w:val="000000"/>
        </w:rPr>
      </w:pPr>
      <w:r w:rsidRPr="0077592B">
        <w:rPr>
          <w:b/>
        </w:rPr>
        <w:t xml:space="preserve">2024. gada  11. jūlijā                                                                                             </w:t>
      </w:r>
      <w:r w:rsidRPr="0077592B">
        <w:rPr>
          <w:b/>
          <w:color w:val="000000"/>
        </w:rPr>
        <w:t>Nr.</w:t>
      </w:r>
      <w:r>
        <w:rPr>
          <w:b/>
          <w:color w:val="000000"/>
        </w:rPr>
        <w:t>252</w:t>
      </w:r>
      <w:r w:rsidRPr="0077592B">
        <w:rPr>
          <w:b/>
          <w:color w:val="000000"/>
        </w:rPr>
        <w:t>/9</w:t>
      </w:r>
    </w:p>
    <w:p w14:paraId="2A9F58AC" w14:textId="77777777" w:rsidR="003F70A1" w:rsidRPr="0077592B" w:rsidRDefault="003F70A1" w:rsidP="003F70A1">
      <w:pPr>
        <w:jc w:val="center"/>
        <w:rPr>
          <w:rFonts w:eastAsia="Calibri"/>
          <w:b/>
          <w:bCs/>
          <w:u w:val="single"/>
          <w:lang w:eastAsia="en-US"/>
        </w:rPr>
      </w:pPr>
    </w:p>
    <w:p w14:paraId="3E198B23" w14:textId="77777777" w:rsidR="003F70A1" w:rsidRDefault="003F70A1" w:rsidP="003F70A1">
      <w:pPr>
        <w:jc w:val="center"/>
        <w:rPr>
          <w:rFonts w:eastAsia="Calibri"/>
          <w:b/>
          <w:bCs/>
          <w:u w:val="single"/>
          <w:lang w:eastAsia="en-US"/>
        </w:rPr>
      </w:pPr>
      <w:r w:rsidRPr="00815068">
        <w:rPr>
          <w:rFonts w:eastAsia="Calibri"/>
          <w:b/>
          <w:bCs/>
          <w:color w:val="000000"/>
          <w:u w:val="single"/>
          <w:lang w:val="et-EE" w:eastAsia="en-US"/>
        </w:rPr>
        <w:t xml:space="preserve">Par </w:t>
      </w:r>
      <w:r w:rsidRPr="00815068">
        <w:rPr>
          <w:rFonts w:eastAsia="Calibri"/>
          <w:b/>
          <w:bCs/>
          <w:u w:val="single"/>
          <w:lang w:eastAsia="en-US"/>
        </w:rPr>
        <w:t>sadzīves atkritumu apsaimniekošanu Dobeles novadā</w:t>
      </w:r>
    </w:p>
    <w:p w14:paraId="74FB9095" w14:textId="77777777" w:rsidR="003F70A1" w:rsidRDefault="003F70A1" w:rsidP="003F70A1">
      <w:pPr>
        <w:jc w:val="center"/>
        <w:rPr>
          <w:rFonts w:eastAsia="Calibri"/>
          <w:b/>
          <w:bCs/>
          <w:u w:val="single"/>
          <w:lang w:eastAsia="en-US"/>
        </w:rPr>
      </w:pPr>
      <w:r w:rsidRPr="00815068">
        <w:rPr>
          <w:rFonts w:eastAsia="Calibri"/>
          <w:b/>
          <w:bCs/>
          <w:u w:val="single"/>
          <w:lang w:eastAsia="en-US"/>
        </w:rPr>
        <w:t xml:space="preserve"> un atkritumu apsaimniekošanas līguma slēgšanu</w:t>
      </w:r>
    </w:p>
    <w:p w14:paraId="71E6A048" w14:textId="77777777" w:rsidR="003F70A1" w:rsidRPr="00815068" w:rsidRDefault="003F70A1" w:rsidP="003F70A1">
      <w:pPr>
        <w:jc w:val="center"/>
        <w:rPr>
          <w:i/>
          <w:iCs/>
          <w:u w:val="single"/>
        </w:rPr>
      </w:pPr>
    </w:p>
    <w:p w14:paraId="379FE99C" w14:textId="77777777" w:rsidR="003F70A1" w:rsidRDefault="003F70A1" w:rsidP="003F70A1">
      <w:pPr>
        <w:jc w:val="both"/>
      </w:pPr>
      <w:r>
        <w:tab/>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0CD1DE77" w14:textId="77777777" w:rsidR="003F70A1" w:rsidRDefault="003F70A1" w:rsidP="003F70A1">
      <w:pPr>
        <w:jc w:val="both"/>
      </w:pPr>
      <w:r>
        <w:rPr>
          <w:lang w:eastAsia="en-GB"/>
        </w:rPr>
        <w:tab/>
        <w:t xml:space="preserve">Starp Dobeles novada pašvaldību (turpmāk – pašvaldība) un </w:t>
      </w:r>
      <w:r>
        <w:t xml:space="preserve">SIA “Dobeles komunālie pakalpojumi”, reģistrācijas Nr. 45103000466 (turpmāk – Sabiedrība) 2017. gada 2. janvārī noslēgts līgums par </w:t>
      </w:r>
      <w:r>
        <w:rPr>
          <w:lang w:eastAsia="en-GB"/>
        </w:rPr>
        <w:t xml:space="preserve">atkritumu apsaimniekošanas pakalpojuma nodrošināšanu Dobeles novada </w:t>
      </w:r>
      <w:r>
        <w:rPr>
          <w:rFonts w:eastAsia="Calibri"/>
          <w:color w:val="000000"/>
          <w:lang w:val="et-EE"/>
        </w:rPr>
        <w:t>Dobeles pilsētā, Annenieku, Auru, Augstkalnes</w:t>
      </w:r>
      <w:r>
        <w:rPr>
          <w:color w:val="000000"/>
          <w:lang w:val="et-EE"/>
        </w:rPr>
        <w:t xml:space="preserve">, </w:t>
      </w:r>
      <w:r>
        <w:rPr>
          <w:rFonts w:eastAsia="Calibri"/>
          <w:color w:val="000000"/>
          <w:lang w:val="et-EE"/>
        </w:rPr>
        <w:t>Bērzes, Bikstu, Bukaišu</w:t>
      </w:r>
      <w:r>
        <w:rPr>
          <w:color w:val="000000"/>
          <w:lang w:val="et-EE"/>
        </w:rPr>
        <w:t>,</w:t>
      </w:r>
      <w:r>
        <w:rPr>
          <w:rFonts w:eastAsia="Calibri"/>
          <w:color w:val="000000"/>
          <w:lang w:val="et-EE"/>
        </w:rPr>
        <w:t xml:space="preserve"> Dobeles, Jaunbērzes, Krimūnu, Naudītes, Penkules</w:t>
      </w:r>
      <w:r>
        <w:rPr>
          <w:color w:val="000000"/>
          <w:lang w:val="et-EE"/>
        </w:rPr>
        <w:t>,</w:t>
      </w:r>
      <w:r>
        <w:rPr>
          <w:rFonts w:eastAsia="Calibri"/>
          <w:color w:val="000000"/>
          <w:lang w:val="et-EE"/>
        </w:rPr>
        <w:t xml:space="preserve"> Tērvetes</w:t>
      </w:r>
      <w:r>
        <w:rPr>
          <w:color w:val="000000"/>
          <w:lang w:val="et-EE"/>
        </w:rPr>
        <w:t xml:space="preserve"> un</w:t>
      </w:r>
      <w:r>
        <w:rPr>
          <w:rFonts w:eastAsia="Calibri"/>
          <w:color w:val="000000"/>
          <w:lang w:val="et-EE"/>
        </w:rPr>
        <w:t xml:space="preserve"> Zebrenes pagastos</w:t>
      </w:r>
      <w:r>
        <w:t>. Līguma darbības termiņš – 2024. gada 31. decembris.</w:t>
      </w:r>
    </w:p>
    <w:p w14:paraId="6A503812" w14:textId="77777777" w:rsidR="003F70A1" w:rsidRDefault="003F70A1" w:rsidP="003F70A1">
      <w:pPr>
        <w:ind w:firstLine="720"/>
        <w:jc w:val="both"/>
        <w:rPr>
          <w:rFonts w:eastAsiaTheme="minorHAnsi"/>
        </w:rPr>
      </w:pPr>
      <w:r>
        <w:t xml:space="preserve">Sabiedrība ir informējusi, ka plāno iesniegt projekta iesniegumu saskaņā ar </w:t>
      </w:r>
      <w:r>
        <w:rPr>
          <w:rFonts w:eastAsiaTheme="minorHAnsi"/>
        </w:rPr>
        <w:t xml:space="preserve">Ministru kabineta 2024. </w:t>
      </w:r>
      <w:r>
        <w:t xml:space="preserve">gada 26. marta </w:t>
      </w:r>
      <w:r>
        <w:rPr>
          <w:rFonts w:eastAsiaTheme="minorHAnsi"/>
        </w:rPr>
        <w:t>noteikumi</w:t>
      </w:r>
      <w:r>
        <w:t>em</w:t>
      </w:r>
      <w:r>
        <w:rPr>
          <w:rFonts w:eastAsiaTheme="minorHAnsi"/>
        </w:rPr>
        <w:t xml:space="preserve"> Nr.197 “Eiropas Savienības kohēzijas politikas programmas 2021.-2027.gadam 2.2.2.specifiskā atbalsta mērķa “Pārejas uz aprites ekonomiku veicināšana” 2.2.2.2.pasākuma “Atkritumu dalītā vākšana” projektu iesniegumu pirmās atlases kārtas īstenošanas noteikumi”</w:t>
      </w:r>
      <w:r>
        <w:t>.  Projekta ietvaros plānots iegādāties 370 atkritumu konteinerus, ko izvietot Sabiedrības apsaimniekotajā teritorijā. Projekta īstenošanas laiks – 2025.gada 31.decembris un kā viena no projekta iesniedzējam izvirzītajām prasībām - projekta īstenošanas laikā noslēgts līgums ar pašvaldību par atkritumu apsaimniekošanas pakalpojuma sniegšanu tās teritorijā.</w:t>
      </w:r>
    </w:p>
    <w:p w14:paraId="2283F743" w14:textId="77777777" w:rsidR="003F70A1" w:rsidRDefault="003F70A1" w:rsidP="003F70A1">
      <w:pPr>
        <w:ind w:firstLine="720"/>
        <w:jc w:val="both"/>
      </w:pPr>
      <w:r>
        <w:t>Ņemot vērā minēto un faktu, ka 2024. gada 31. decembrī spēku zaudēs ar Sabiedrību noslēgtais līgums par atkritumu apsaimniekošanas pakalpojumu nodrošināšanu Dobeles novada administratīvās teritorijas daļā, ar mērķi nodrošināt sadzīves atkritumu un mājsaimniecībā radīto būvniecības atkritumu apsaimniekošanas pakalpojuma sniegšanas nepārtrauktību, pašvaldībai ir nepieciešams izvērtēt un atbilstoši normatīvajos aktos noteiktai procedūrai nodrošināt atkritumu apsaimniekošanas pakalpojuma sniegšanu Dobeles novadā.</w:t>
      </w:r>
    </w:p>
    <w:p w14:paraId="3BB18E52" w14:textId="77777777" w:rsidR="003F70A1" w:rsidRDefault="003F70A1" w:rsidP="003F70A1">
      <w:pPr>
        <w:ind w:firstLine="720"/>
        <w:jc w:val="both"/>
      </w:pPr>
      <w:r>
        <w:t xml:space="preserve">Atkritumu apsaimniekošanas likuma 18. panta pirmā daļa nosaka, ka pašvaldība publisko iepirkumu vai publisko un privāto partnerību regulējošos normatīvajos aktos noteiktajā kārtībā izvēlas atkritumu </w:t>
      </w:r>
      <w:proofErr w:type="spellStart"/>
      <w:r>
        <w:t>apsaimniekotāju</w:t>
      </w:r>
      <w:proofErr w:type="spellEnd"/>
      <w:r>
        <w:t xml:space="preserve">, kurš veiks sadzīves atkritumu un mājsaimniecībās radīto būvniecības atkritumu savākšanu, pārvadāšanu, pārkraušanu, šķirošanu un uzglabāšanu attiecīgajā sadzīves atkritumu apsaimniekošanas zonā, par piedāvājuma izvēles kritēriju nosakot saimnieciski visizdevīgāko piedāvājumu. Savukārt Atkritumu apsaimniekošanas likuma 18. panta sestajā daļā noteikts, ka pašvaldība slēdz līgumu ar atkritumu </w:t>
      </w:r>
      <w:proofErr w:type="spellStart"/>
      <w:r>
        <w:t>apsaimniekotāju</w:t>
      </w:r>
      <w:proofErr w:type="spellEnd"/>
      <w:r>
        <w:t xml:space="preserve">, kurš izraudzīts publisko iepirkumu vai publisko un privāto partnerību regulējošos normatīvajos aktos noteiktajā kārtībā un attiecīgajā sadzīves atkritumu apsaimniekošanas zonā pēc iepriekšējā līguma darbības termiņa beigām veiks sadzīves atkritumu savākšanu, tai skaitā dalīto savākšanu, pārvadāšanu, pārkraušanu, </w:t>
      </w:r>
      <w:r>
        <w:lastRenderedPageBreak/>
        <w:t xml:space="preserve">šķirošanu un uzglabāšanu vai mājsaimniecībās radīto būvniecības atkritumu savākšanu, pārvadāšanu, pārkraušanu, šķirošanu un uzglabāšanu. Saskaņā ar Atkritumu apsaimniekošanas likuma 18. panta septīto daļu, līgumu pašvaldība un atkritumu </w:t>
      </w:r>
      <w:proofErr w:type="spellStart"/>
      <w:r>
        <w:t>apsaimniekotājs</w:t>
      </w:r>
      <w:proofErr w:type="spellEnd"/>
      <w:r>
        <w:t xml:space="preserve"> slēdz uz laiku, kas nav īsāks par trim gadiem un nav ilgāks par septiņiem gadiem.</w:t>
      </w:r>
    </w:p>
    <w:p w14:paraId="25ADB67C" w14:textId="77777777" w:rsidR="003F70A1" w:rsidRDefault="003F70A1" w:rsidP="003F70A1">
      <w:pPr>
        <w:ind w:firstLine="720"/>
        <w:jc w:val="both"/>
      </w:pPr>
      <w:r>
        <w:t>Saskaņā ar Publisko iepirkumu likuma 4. panta pirmo daļu, Publisko iepirkumu likumu nepiemēro tādas personas sniegtajiem pakalpojumiem, kura atbilst visām šādām pazīmēm:</w:t>
      </w:r>
    </w:p>
    <w:p w14:paraId="143E6C98" w14:textId="77777777" w:rsidR="003F70A1" w:rsidRDefault="003F70A1" w:rsidP="003F70A1">
      <w:pPr>
        <w:ind w:firstLine="720"/>
        <w:jc w:val="both"/>
      </w:pPr>
      <w:r>
        <w:t>1) tā atrodas tādā pasūtītāja kontrolē, kas izpaužas kā tiesības ietekmēt kontrolētās personas darbības stratēģiskos mērķus un lēmumus;</w:t>
      </w:r>
    </w:p>
    <w:p w14:paraId="39D8C9E0" w14:textId="77777777" w:rsidR="003F70A1" w:rsidRDefault="003F70A1" w:rsidP="003F70A1">
      <w:pPr>
        <w:ind w:firstLine="720"/>
        <w:jc w:val="both"/>
      </w:pPr>
      <w:r>
        <w:t>2) vairāk nekā 80 procentus no tās darbībām veido konkrētu uzdevumu izpilde kontrolējošā pasūtītāja vai citu minētā pasūtītāja kontrolēto personu interesēs;</w:t>
      </w:r>
    </w:p>
    <w:p w14:paraId="4CC57B3A" w14:textId="77777777" w:rsidR="003F70A1" w:rsidRDefault="003F70A1" w:rsidP="003F70A1">
      <w:pPr>
        <w:ind w:firstLine="720"/>
        <w:jc w:val="both"/>
      </w:pPr>
      <w:r>
        <w:t>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14:paraId="4F154CA4" w14:textId="77777777" w:rsidR="003F70A1" w:rsidRDefault="003F70A1" w:rsidP="003F70A1">
      <w:pPr>
        <w:ind w:firstLine="720"/>
        <w:jc w:val="both"/>
      </w:pPr>
      <w:r>
        <w:t>Sabiedrība ir pašvaldības dibināta kapitālsabiedrība, kurā 100 % tās kapitāla daļas pieder pašvaldībai, kā rezultātā Sabiedrība atrodas pilnīgā pašvaldības kontrolē, nevienai trešajai personai nav piešķirtas tiesības ietekmēt Sabiedrības darbības mērķus un lēmumus. Saskaņā ar Sabiedrības 2023. gada pārskatā norādīto, 86 % ieņēmumu tiek gūti no atkritumu apsaimniekošanas pakalpojumu sniegšanas, līdz ar to izpildot Publisko iepirkumu likuma 4. panta trešās daļas 2. punktā noteikto kritēriju</w:t>
      </w:r>
      <w:r>
        <w:rPr>
          <w:bCs/>
        </w:rPr>
        <w:t>. Kapitālsabiedrībā nav tiešas privātā kapitāla līdzdalības.</w:t>
      </w:r>
    </w:p>
    <w:p w14:paraId="7F2A10FB" w14:textId="77777777" w:rsidR="003F70A1" w:rsidRDefault="003F70A1" w:rsidP="003F70A1">
      <w:pPr>
        <w:ind w:firstLine="720"/>
        <w:jc w:val="both"/>
      </w:pPr>
      <w:r>
        <w:t xml:space="preserve">Atbilstoši Publiskas personas kapitāla daļu un kapitālsabiedrību pārvaldības likuma 7. panta otrajai daļai, kā arī Valsts pārvaldes iekārtas likuma 87. panta pirmajai, trešajai daļai un 88. pantam, Dobeles novada pašvaldības dome 2022. gada 29. decembrī pieņēma lēmumu Nr. 614/21 (protokols Nr. 21, 19. §) “Par Dobeles novada pašvaldības līdzdalību sabiedrībā ar ierobežotu atbildību “Dobeles komunālie pakalpojumi”, nolemjot saglabāt pašvaldības </w:t>
      </w:r>
      <w:proofErr w:type="spellStart"/>
      <w:r>
        <w:t>dalību</w:t>
      </w:r>
      <w:proofErr w:type="spellEnd"/>
      <w:r>
        <w:t xml:space="preserve"> Sabiedrībā tās </w:t>
      </w:r>
      <w:proofErr w:type="spellStart"/>
      <w:r>
        <w:t>darbības</w:t>
      </w:r>
      <w:proofErr w:type="spellEnd"/>
      <w:r>
        <w:t xml:space="preserve"> </w:t>
      </w:r>
      <w:proofErr w:type="spellStart"/>
      <w:r>
        <w:t>jomās</w:t>
      </w:r>
      <w:proofErr w:type="spellEnd"/>
      <w:r>
        <w:t xml:space="preserve"> un </w:t>
      </w:r>
      <w:proofErr w:type="spellStart"/>
      <w:r>
        <w:t>esošo</w:t>
      </w:r>
      <w:proofErr w:type="spellEnd"/>
      <w:r>
        <w:t xml:space="preserve"> pakalpojumu ietvaros.</w:t>
      </w:r>
      <w:r>
        <w:rPr>
          <w:sz w:val="26"/>
          <w:szCs w:val="26"/>
        </w:rPr>
        <w:t xml:space="preserve"> L</w:t>
      </w:r>
      <w:r>
        <w:t xml:space="preserve">ēmumā norādīts, ka atkritumu savākšana ir atzīstama par stratēģiski svarīgu pakalpojumu </w:t>
      </w:r>
      <w:r>
        <w:rPr>
          <w:color w:val="000000"/>
        </w:rPr>
        <w:t xml:space="preserve">un </w:t>
      </w:r>
      <w:r>
        <w:t xml:space="preserve">Sabiedrības </w:t>
      </w:r>
      <w:r>
        <w:rPr>
          <w:color w:val="000000"/>
        </w:rPr>
        <w:t xml:space="preserve">sniegtie sadzīves atkritumu apsaimniekošanas pakalpojumi atbilst Valsts pārvaldes iekārtas likuma  88. panta pirmās daļas 1. un 2. punktam, proti, Sabiedrības darbības rezultātā tiek </w:t>
      </w:r>
      <w:r>
        <w:t xml:space="preserve">radīti tādi pakalpojumi, kas ir stratēģiski svarīgi pašvaldības administratīvās teritorijas attīstībai, un Pašvaldības līdzdalības saglabāšana Sabiedrībā atbilst konkurenci regulējošajiem tiesību aktiem. Līdzdalības </w:t>
      </w:r>
      <w:proofErr w:type="spellStart"/>
      <w:r>
        <w:t>izvērtējumā</w:t>
      </w:r>
      <w:proofErr w:type="spellEnd"/>
      <w:r>
        <w:t xml:space="preserve"> secināts, ka i</w:t>
      </w:r>
      <w:r>
        <w:rPr>
          <w:color w:val="000000"/>
        </w:rPr>
        <w:t xml:space="preserve">eguvēji no </w:t>
      </w:r>
      <w:r>
        <w:t xml:space="preserve">Sabiedrības </w:t>
      </w:r>
      <w:r>
        <w:rPr>
          <w:color w:val="000000"/>
        </w:rPr>
        <w:t>sniegtajiem atkritumu apsaimniekošanas pakalpojumiem ir gan iedzīvotāji un juridiskās personas, gan pašvaldība, valsts un sabiedrība kopumā, jo tiek aizsargāta vide, cilvēku dzīvība un veselība, tiek novērsta vai mazināta atkritumu rašanās, tiek nodrošināta Dobeles novada teritorijā radīto atkritumu dalīta savākšana, veicināta un nodrošināta to reģenerācija un apglabājamo atkritumu apjoma samazināšana. Kā arī valsts kontekstā tiek palielināta Latvijas konkurētspēja un veicināta pāreja uz aprites ekonomiku.</w:t>
      </w:r>
    </w:p>
    <w:p w14:paraId="0BDA727C" w14:textId="77777777" w:rsidR="003F70A1" w:rsidRDefault="003F70A1" w:rsidP="003F70A1">
      <w:pPr>
        <w:tabs>
          <w:tab w:val="left" w:pos="2552"/>
        </w:tabs>
        <w:ind w:firstLine="720"/>
        <w:jc w:val="both"/>
      </w:pPr>
      <w:r>
        <w:rPr>
          <w:bCs/>
        </w:rPr>
        <w:t>Līdzšinējā Sabiedrības darbība pašvaldības administratīvās teritorijas atkritumu apsaimniekošanas zonā</w:t>
      </w:r>
      <w:r>
        <w:t xml:space="preserve"> ir vērtējama pozitīvi, piemēram, nepārtraukti tiek pilnveidoti un attīstīti atkritumu apsaimniekošanas pakalpojumi, tāpat tiek veikti ieguldījumi atkritumu apsaimniekošanas infrastruktūrā, ņemot vērā pašvaldības iedzīvotāju atkritumu apsaimniekošanas paradumus un iespējas, tāpat arī Sabiedrības sniegtie pakalpojumi ir organizēti, efektīvi un tendēti uz klientu (pašvaldības iedzīvotāju) atkritumu apsaimniekošanas pakalpojumu vajadzību apmierināšanu.</w:t>
      </w:r>
    </w:p>
    <w:p w14:paraId="5666B7EB" w14:textId="77777777" w:rsidR="003F70A1" w:rsidRDefault="003F70A1" w:rsidP="003F70A1">
      <w:pPr>
        <w:ind w:firstLine="720"/>
        <w:jc w:val="both"/>
      </w:pPr>
      <w:r>
        <w:rPr>
          <w:bCs/>
        </w:rPr>
        <w:t>Ņemot vērā visu iepriekš minēto, kā arī pamatojoties uz Pašvaldību likuma 4. panta pirmās daļas 1. punktu, Atkritumu apsaimniekošanas likuma 18. panta pirmo un sesto daļu, Publisko iepirkumu likuma 4. panta trešo daļu,</w:t>
      </w:r>
      <w:r>
        <w:t xml:space="preserve"> Dobeles novada dome, atklāti balsojot: </w:t>
      </w:r>
      <w:r w:rsidRPr="00534F33">
        <w:t xml:space="preserve">PAR - </w:t>
      </w:r>
      <w:r>
        <w:t>14</w:t>
      </w:r>
      <w:r w:rsidRPr="00534F33">
        <w:t xml:space="preserve"> (</w:t>
      </w:r>
      <w:r>
        <w:t xml:space="preserve">Kristīne Briede, Sarmīte Dude, </w:t>
      </w:r>
      <w:r w:rsidRPr="00534F33">
        <w:rPr>
          <w:bCs/>
          <w:lang w:eastAsia="et-EE"/>
        </w:rPr>
        <w:t xml:space="preserve">Māris Feldmanis, Ivars </w:t>
      </w:r>
      <w:proofErr w:type="spellStart"/>
      <w:r w:rsidRPr="00534F33">
        <w:rPr>
          <w:bCs/>
          <w:lang w:eastAsia="et-EE"/>
        </w:rPr>
        <w:t>Gorskis</w:t>
      </w:r>
      <w:proofErr w:type="spellEnd"/>
      <w:r w:rsidRPr="00534F33">
        <w:rPr>
          <w:bCs/>
          <w:lang w:eastAsia="et-EE"/>
        </w:rPr>
        <w:t xml:space="preserve">, </w:t>
      </w:r>
      <w:r>
        <w:rPr>
          <w:bCs/>
          <w:lang w:eastAsia="et-EE"/>
        </w:rPr>
        <w:t xml:space="preserve">Linda </w:t>
      </w:r>
      <w:proofErr w:type="spellStart"/>
      <w:r>
        <w:rPr>
          <w:bCs/>
          <w:lang w:eastAsia="et-EE"/>
        </w:rPr>
        <w:t>Karloviča</w:t>
      </w:r>
      <w:proofErr w:type="spellEnd"/>
      <w:r>
        <w:rPr>
          <w:bCs/>
          <w:lang w:eastAsia="et-EE"/>
        </w:rPr>
        <w:t xml:space="preserve">, </w:t>
      </w:r>
      <w:r w:rsidRPr="00534F33">
        <w:rPr>
          <w:bCs/>
          <w:lang w:eastAsia="et-EE"/>
        </w:rPr>
        <w:t xml:space="preserve">Edgars Laimiņš, </w:t>
      </w:r>
      <w:r>
        <w:rPr>
          <w:bCs/>
          <w:lang w:eastAsia="et-EE"/>
        </w:rPr>
        <w:t xml:space="preserve">Sintija </w:t>
      </w:r>
      <w:proofErr w:type="spellStart"/>
      <w:r>
        <w:rPr>
          <w:bCs/>
          <w:lang w:eastAsia="et-EE"/>
        </w:rPr>
        <w:t>Liekniņa</w:t>
      </w:r>
      <w:proofErr w:type="spellEnd"/>
      <w:r>
        <w:rPr>
          <w:bCs/>
          <w:lang w:eastAsia="et-EE"/>
        </w:rPr>
        <w:t xml:space="preserve">, Ainārs Meiers, </w:t>
      </w:r>
      <w:r w:rsidRPr="00534F33">
        <w:rPr>
          <w:bCs/>
          <w:lang w:eastAsia="et-EE"/>
        </w:rPr>
        <w:t xml:space="preserve">Sanita </w:t>
      </w:r>
      <w:proofErr w:type="spellStart"/>
      <w:r w:rsidRPr="00534F33">
        <w:rPr>
          <w:bCs/>
          <w:lang w:eastAsia="et-EE"/>
        </w:rPr>
        <w:t>Olševska</w:t>
      </w:r>
      <w:proofErr w:type="spellEnd"/>
      <w:r w:rsidRPr="00534F33">
        <w:rPr>
          <w:bCs/>
          <w:lang w:eastAsia="et-EE"/>
        </w:rPr>
        <w:t xml:space="preserve">, </w:t>
      </w:r>
      <w:r>
        <w:rPr>
          <w:bCs/>
          <w:lang w:eastAsia="et-EE"/>
        </w:rPr>
        <w:t xml:space="preserve">Andris </w:t>
      </w:r>
      <w:proofErr w:type="spellStart"/>
      <w:r>
        <w:rPr>
          <w:bCs/>
          <w:lang w:eastAsia="et-EE"/>
        </w:rPr>
        <w:t>Podvinskis</w:t>
      </w:r>
      <w:proofErr w:type="spellEnd"/>
      <w:r>
        <w:rPr>
          <w:bCs/>
          <w:lang w:eastAsia="et-EE"/>
        </w:rPr>
        <w:t xml:space="preserve">, </w:t>
      </w:r>
      <w:r w:rsidRPr="00534F33">
        <w:rPr>
          <w:bCs/>
          <w:lang w:eastAsia="et-EE"/>
        </w:rPr>
        <w:t>Viesturs Reinfelds</w:t>
      </w:r>
      <w:r>
        <w:rPr>
          <w:bCs/>
          <w:lang w:eastAsia="et-EE"/>
        </w:rPr>
        <w:t>,</w:t>
      </w:r>
      <w:r w:rsidRPr="00534F33">
        <w:rPr>
          <w:bCs/>
          <w:lang w:eastAsia="et-EE"/>
        </w:rPr>
        <w:t xml:space="preserve"> </w:t>
      </w:r>
      <w:r>
        <w:rPr>
          <w:bCs/>
          <w:lang w:eastAsia="et-EE"/>
        </w:rPr>
        <w:t xml:space="preserve">Andrejs Spridzāns, </w:t>
      </w:r>
      <w:r w:rsidRPr="00534F33">
        <w:rPr>
          <w:bCs/>
          <w:lang w:eastAsia="et-EE"/>
        </w:rPr>
        <w:t xml:space="preserve">Ivars Stanga, Indra </w:t>
      </w:r>
      <w:proofErr w:type="spellStart"/>
      <w:r w:rsidRPr="00534F33">
        <w:rPr>
          <w:bCs/>
          <w:lang w:eastAsia="et-EE"/>
        </w:rPr>
        <w:t>Špela</w:t>
      </w:r>
      <w:proofErr w:type="spellEnd"/>
      <w:r w:rsidRPr="00534F33">
        <w:rPr>
          <w:bCs/>
          <w:lang w:eastAsia="et-EE"/>
        </w:rPr>
        <w:t xml:space="preserve">), </w:t>
      </w:r>
      <w:r w:rsidRPr="00534F33">
        <w:t xml:space="preserve">PRET – nav, ATTURAS – </w:t>
      </w:r>
      <w:r>
        <w:t>nav</w:t>
      </w:r>
      <w:r w:rsidRPr="00534F33">
        <w:t>,</w:t>
      </w:r>
      <w:r>
        <w:t xml:space="preserve"> NOLEMJ:</w:t>
      </w:r>
    </w:p>
    <w:p w14:paraId="3DAA870A" w14:textId="77777777" w:rsidR="003F70A1" w:rsidRDefault="003F70A1" w:rsidP="003F70A1">
      <w:pPr>
        <w:ind w:firstLine="720"/>
        <w:jc w:val="both"/>
      </w:pPr>
    </w:p>
    <w:p w14:paraId="520B6E36" w14:textId="77777777" w:rsidR="003F70A1" w:rsidRDefault="003F70A1" w:rsidP="003F70A1">
      <w:pPr>
        <w:pStyle w:val="ListParagraph"/>
        <w:numPr>
          <w:ilvl w:val="0"/>
          <w:numId w:val="1"/>
        </w:numPr>
        <w:spacing w:after="120"/>
        <w:jc w:val="both"/>
      </w:pPr>
      <w:r>
        <w:lastRenderedPageBreak/>
        <w:t xml:space="preserve">Pārjaunot līgumu ar SIA “Dobeles komunālie pakalpojumi”, reģistrācijas Nr. 45103000466, par sadzīves atkritumu apsaimniekošanu Dobeles novada teritorijā, paredzot, ka SIA “Dobeles komunālie pakalpojumi” turpina nodrošināt sadzīves atkritumu un mājsaimniecībā radīto būvniecības atkritumu apsaimniekošanas pakalpojumus </w:t>
      </w:r>
      <w:r>
        <w:rPr>
          <w:lang w:eastAsia="en-GB"/>
        </w:rPr>
        <w:t xml:space="preserve">Dobeles novada </w:t>
      </w:r>
      <w:r>
        <w:rPr>
          <w:color w:val="000000"/>
          <w:lang w:val="et-EE"/>
        </w:rPr>
        <w:t xml:space="preserve">Dobeles pilsētā, Annenieku, Auru, Augstkalnes, Bērzes, Bikstu, Bukaišu, Dobeles, Jaunbērzes, Krimūnu, Naudītes, Penkules, Tērvetes un Zebrenes pagastos </w:t>
      </w:r>
      <w:r>
        <w:t>līdz 2030. gada 31. decembrim.</w:t>
      </w:r>
    </w:p>
    <w:p w14:paraId="1B8FF6D2" w14:textId="77777777" w:rsidR="003F70A1" w:rsidRDefault="003F70A1" w:rsidP="003F70A1">
      <w:pPr>
        <w:numPr>
          <w:ilvl w:val="0"/>
          <w:numId w:val="1"/>
        </w:numPr>
        <w:spacing w:after="120"/>
        <w:jc w:val="both"/>
      </w:pPr>
      <w:r>
        <w:t xml:space="preserve">Kontroli par lēmuma izpildi nodrošināt </w:t>
      </w:r>
      <w:r>
        <w:rPr>
          <w:bCs/>
        </w:rPr>
        <w:t>Dobeles</w:t>
      </w:r>
      <w:r>
        <w:t xml:space="preserve"> novada pašvaldības izpilddirektoram.</w:t>
      </w:r>
    </w:p>
    <w:p w14:paraId="7CFC8AA9" w14:textId="77777777" w:rsidR="003F70A1" w:rsidRDefault="003F70A1" w:rsidP="003F70A1">
      <w:pPr>
        <w:jc w:val="both"/>
      </w:pPr>
    </w:p>
    <w:p w14:paraId="7F607452" w14:textId="77777777" w:rsidR="003F70A1" w:rsidRDefault="003F70A1" w:rsidP="003F70A1">
      <w:pPr>
        <w:jc w:val="both"/>
      </w:pPr>
    </w:p>
    <w:p w14:paraId="325B629A" w14:textId="77777777" w:rsidR="003F70A1" w:rsidRDefault="003F70A1" w:rsidP="003F70A1">
      <w:pPr>
        <w:tabs>
          <w:tab w:val="left" w:pos="6946"/>
        </w:tabs>
        <w:jc w:val="both"/>
      </w:pPr>
      <w:r>
        <w:t>Domes priekšsēdētājs</w:t>
      </w:r>
      <w:r>
        <w:tab/>
      </w:r>
      <w:r>
        <w:tab/>
      </w:r>
      <w:r>
        <w:tab/>
      </w:r>
      <w:proofErr w:type="spellStart"/>
      <w:r>
        <w:t>I.Gorskis</w:t>
      </w:r>
      <w:proofErr w:type="spellEnd"/>
    </w:p>
    <w:p w14:paraId="76E28EAD" w14:textId="77777777" w:rsidR="003F70A1" w:rsidRDefault="003F70A1" w:rsidP="003F70A1">
      <w:pPr>
        <w:tabs>
          <w:tab w:val="left" w:pos="6946"/>
        </w:tabs>
        <w:jc w:val="both"/>
      </w:pPr>
    </w:p>
    <w:p w14:paraId="705D5E24" w14:textId="77777777" w:rsidR="00F12106" w:rsidRDefault="00F12106"/>
    <w:sectPr w:rsidR="00F12106" w:rsidSect="003F70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11BAD"/>
    <w:multiLevelType w:val="multilevel"/>
    <w:tmpl w:val="822AE620"/>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num w:numId="1" w16cid:durableId="176063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A1"/>
    <w:rsid w:val="003F70A1"/>
    <w:rsid w:val="009F2FE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5B64"/>
  <w15:chartTrackingRefBased/>
  <w15:docId w15:val="{BAA2D2DB-2847-4778-B3C8-1A98559D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0A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
    <w:basedOn w:val="Normal"/>
    <w:link w:val="ListParagraphChar"/>
    <w:uiPriority w:val="34"/>
    <w:qFormat/>
    <w:rsid w:val="003F70A1"/>
    <w:pPr>
      <w:ind w:left="720"/>
      <w:contextualSpacing/>
    </w:p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3F70A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5301</Words>
  <Characters>3023</Characters>
  <Application>Microsoft Office Word</Application>
  <DocSecurity>0</DocSecurity>
  <Lines>25</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2024-07-12T06:51:00Z</dcterms:created>
  <dcterms:modified xsi:type="dcterms:W3CDTF">2024-07-12T06:52:00Z</dcterms:modified>
</cp:coreProperties>
</file>