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1F462B" w14:textId="77777777" w:rsidR="00F77086" w:rsidRPr="00A14FCA" w:rsidRDefault="00F77086" w:rsidP="00F77086">
      <w:pPr>
        <w:suppressAutoHyphens/>
        <w:spacing w:line="256" w:lineRule="auto"/>
        <w:ind w:left="-60" w:right="-49"/>
        <w:jc w:val="right"/>
        <w:rPr>
          <w:rFonts w:eastAsia="Calibri"/>
          <w:b/>
          <w:szCs w:val="24"/>
          <w:lang w:val="pt-BR" w:eastAsia="ar-SA"/>
        </w:rPr>
      </w:pPr>
      <w:r w:rsidRPr="00A14FCA">
        <w:rPr>
          <w:rFonts w:eastAsia="Calibri"/>
          <w:b/>
          <w:szCs w:val="24"/>
          <w:lang w:val="pt-BR" w:eastAsia="ar-SA"/>
        </w:rPr>
        <w:t>Pielikums Nr.</w:t>
      </w:r>
      <w:r>
        <w:rPr>
          <w:rFonts w:eastAsia="Calibri"/>
          <w:b/>
          <w:szCs w:val="24"/>
          <w:lang w:val="pt-BR" w:eastAsia="ar-SA"/>
        </w:rPr>
        <w:t>7</w:t>
      </w:r>
    </w:p>
    <w:p w14:paraId="26D38B88" w14:textId="77777777" w:rsidR="00F77086" w:rsidRDefault="00F77086" w:rsidP="00F77086">
      <w:pPr>
        <w:suppressAutoHyphens/>
        <w:spacing w:line="256" w:lineRule="auto"/>
        <w:ind w:left="-60" w:right="-49"/>
        <w:jc w:val="right"/>
        <w:rPr>
          <w:rFonts w:eastAsia="Calibri"/>
          <w:szCs w:val="24"/>
          <w:lang w:val="pt-BR" w:eastAsia="ar-SA"/>
        </w:rPr>
      </w:pPr>
      <w:r>
        <w:rPr>
          <w:rFonts w:eastAsia="Calibri"/>
          <w:szCs w:val="24"/>
          <w:lang w:val="pt-BR" w:eastAsia="ar-SA"/>
        </w:rPr>
        <w:t>09</w:t>
      </w:r>
      <w:r w:rsidRPr="00A14FCA">
        <w:rPr>
          <w:rFonts w:eastAsia="Calibri"/>
          <w:szCs w:val="24"/>
          <w:lang w:val="pt-BR" w:eastAsia="ar-SA"/>
        </w:rPr>
        <w:t>.</w:t>
      </w:r>
      <w:r>
        <w:rPr>
          <w:rFonts w:eastAsia="Calibri"/>
          <w:szCs w:val="24"/>
          <w:lang w:val="pt-BR" w:eastAsia="ar-SA"/>
        </w:rPr>
        <w:t>10</w:t>
      </w:r>
      <w:r w:rsidRPr="00A14FCA">
        <w:rPr>
          <w:rFonts w:eastAsia="Calibri"/>
          <w:szCs w:val="24"/>
          <w:lang w:val="pt-BR" w:eastAsia="ar-SA"/>
        </w:rPr>
        <w:t xml:space="preserve">.2020. Dobeles novada pašvaldības Nekustamo īpašumu </w:t>
      </w:r>
    </w:p>
    <w:p w14:paraId="1C9CA4D1" w14:textId="77777777" w:rsidR="00F77086" w:rsidRPr="00A14FCA" w:rsidRDefault="00F77086" w:rsidP="00F77086">
      <w:pPr>
        <w:suppressAutoHyphens/>
        <w:spacing w:line="256" w:lineRule="auto"/>
        <w:ind w:left="-60" w:right="-49"/>
        <w:jc w:val="right"/>
        <w:rPr>
          <w:rFonts w:eastAsia="Calibri"/>
          <w:b/>
          <w:szCs w:val="24"/>
          <w:lang w:val="pt-BR" w:eastAsia="ar-SA"/>
        </w:rPr>
      </w:pPr>
      <w:r w:rsidRPr="00A14FCA">
        <w:rPr>
          <w:rFonts w:eastAsia="Calibri"/>
          <w:szCs w:val="24"/>
          <w:lang w:val="pt-BR" w:eastAsia="ar-SA"/>
        </w:rPr>
        <w:t>iznomāšanas komisijas lēmumam Nr.1.18/1</w:t>
      </w:r>
      <w:r>
        <w:rPr>
          <w:rFonts w:eastAsia="Calibri"/>
          <w:szCs w:val="24"/>
          <w:lang w:val="pt-BR" w:eastAsia="ar-SA"/>
        </w:rPr>
        <w:t>9</w:t>
      </w:r>
      <w:r w:rsidRPr="00A14FCA">
        <w:rPr>
          <w:rFonts w:eastAsia="Calibri"/>
          <w:szCs w:val="24"/>
          <w:lang w:val="pt-BR" w:eastAsia="ar-SA"/>
        </w:rPr>
        <w:t>-2020-</w:t>
      </w:r>
      <w:r>
        <w:rPr>
          <w:rFonts w:eastAsia="Calibri"/>
          <w:szCs w:val="24"/>
          <w:lang w:val="pt-BR" w:eastAsia="ar-SA"/>
        </w:rPr>
        <w:t>4</w:t>
      </w:r>
      <w:r w:rsidRPr="00A14FCA">
        <w:rPr>
          <w:rFonts w:eastAsia="Calibri"/>
          <w:szCs w:val="24"/>
          <w:lang w:val="pt-BR" w:eastAsia="ar-SA"/>
        </w:rPr>
        <w:t xml:space="preserve"> </w:t>
      </w:r>
    </w:p>
    <w:p w14:paraId="406BB98C" w14:textId="77777777" w:rsidR="00F77086" w:rsidRPr="00A14FCA" w:rsidRDefault="00F77086" w:rsidP="00F77086">
      <w:pPr>
        <w:suppressAutoHyphens/>
        <w:spacing w:line="256" w:lineRule="auto"/>
        <w:ind w:left="-60" w:right="-49"/>
        <w:jc w:val="center"/>
        <w:rPr>
          <w:rFonts w:eastAsia="Calibri"/>
          <w:b/>
          <w:szCs w:val="24"/>
          <w:lang w:val="pt-BR" w:eastAsia="ar-SA"/>
        </w:rPr>
      </w:pPr>
    </w:p>
    <w:p w14:paraId="7FB9FE9B" w14:textId="77777777" w:rsidR="00F77086" w:rsidRPr="00A14FCA" w:rsidRDefault="00F77086" w:rsidP="00F77086">
      <w:pPr>
        <w:suppressAutoHyphens/>
        <w:spacing w:line="256" w:lineRule="auto"/>
        <w:ind w:left="-57" w:right="-49"/>
        <w:jc w:val="center"/>
        <w:rPr>
          <w:rFonts w:eastAsia="Calibri"/>
          <w:b/>
          <w:szCs w:val="24"/>
        </w:rPr>
      </w:pPr>
      <w:r w:rsidRPr="00A14FCA">
        <w:rPr>
          <w:rFonts w:eastAsia="Calibri"/>
          <w:b/>
          <w:szCs w:val="24"/>
          <w:lang w:val="pt-BR" w:eastAsia="ar-SA"/>
        </w:rPr>
        <w:t xml:space="preserve">DOBELES NOVADA PAŠVALDĪBAS ZEMES </w:t>
      </w:r>
      <w:r w:rsidRPr="00A14FCA">
        <w:rPr>
          <w:b/>
          <w:szCs w:val="24"/>
        </w:rPr>
        <w:t>„</w:t>
      </w:r>
      <w:r>
        <w:rPr>
          <w:b/>
          <w:szCs w:val="24"/>
        </w:rPr>
        <w:t>CENTRA PARKS”</w:t>
      </w:r>
      <w:r w:rsidRPr="00A14FCA">
        <w:rPr>
          <w:rFonts w:eastAsia="Calibri"/>
          <w:b/>
          <w:szCs w:val="24"/>
          <w:lang w:val="pt-BR" w:eastAsia="ar-SA"/>
        </w:rPr>
        <w:t xml:space="preserve">, </w:t>
      </w:r>
      <w:r>
        <w:rPr>
          <w:rFonts w:eastAsia="Calibri"/>
          <w:b/>
          <w:szCs w:val="24"/>
          <w:lang w:val="pt-BR" w:eastAsia="ar-SA"/>
        </w:rPr>
        <w:t>ZEBRENES</w:t>
      </w:r>
      <w:r w:rsidRPr="00A14FCA">
        <w:rPr>
          <w:b/>
          <w:szCs w:val="24"/>
        </w:rPr>
        <w:t xml:space="preserve"> </w:t>
      </w:r>
      <w:r w:rsidRPr="00A14FCA">
        <w:rPr>
          <w:rFonts w:eastAsia="Calibri"/>
          <w:b/>
          <w:szCs w:val="24"/>
          <w:lang w:val="pt-BR" w:eastAsia="ar-SA"/>
        </w:rPr>
        <w:t xml:space="preserve">PAGASTĀ, DOBELES NOVADĀ </w:t>
      </w:r>
      <w:r>
        <w:rPr>
          <w:rFonts w:eastAsia="Calibri"/>
          <w:b/>
          <w:szCs w:val="24"/>
          <w:lang w:val="pt-BR" w:eastAsia="ar-SA"/>
        </w:rPr>
        <w:t>DAĻAS</w:t>
      </w:r>
      <w:r w:rsidRPr="00A14FCA">
        <w:rPr>
          <w:rFonts w:eastAsia="Calibri"/>
          <w:b/>
          <w:szCs w:val="24"/>
        </w:rPr>
        <w:t xml:space="preserve"> NOMAS TIESĪBU IZSOLES NOTEIKUMI</w:t>
      </w:r>
    </w:p>
    <w:p w14:paraId="1D697CD8" w14:textId="77777777" w:rsidR="00F77086" w:rsidRPr="00A14FCA" w:rsidRDefault="00F77086" w:rsidP="00F77086">
      <w:pPr>
        <w:suppressAutoHyphens/>
        <w:spacing w:line="256" w:lineRule="auto"/>
        <w:ind w:right="-49"/>
        <w:jc w:val="center"/>
        <w:rPr>
          <w:rFonts w:eastAsia="Calibri"/>
          <w:b/>
          <w:bCs/>
          <w:szCs w:val="24"/>
          <w:lang w:eastAsia="ar-SA"/>
        </w:rPr>
      </w:pPr>
      <w:r w:rsidRPr="00A14FCA">
        <w:rPr>
          <w:rFonts w:eastAsia="Calibri"/>
          <w:b/>
          <w:bCs/>
          <w:szCs w:val="24"/>
          <w:lang w:eastAsia="ar-SA"/>
        </w:rPr>
        <w:t>Vispārīgie noteikumi</w:t>
      </w:r>
    </w:p>
    <w:p w14:paraId="72E719BF" w14:textId="232ABC32" w:rsidR="00F77086" w:rsidRPr="00A14FCA" w:rsidRDefault="00F77086" w:rsidP="00F77086">
      <w:pPr>
        <w:suppressAutoHyphens/>
        <w:spacing w:line="256" w:lineRule="auto"/>
        <w:jc w:val="both"/>
        <w:rPr>
          <w:rFonts w:eastAsia="Calibri"/>
          <w:szCs w:val="24"/>
          <w:lang w:val="pt-BR" w:eastAsia="ar-SA"/>
        </w:rPr>
      </w:pPr>
      <w:r>
        <w:rPr>
          <w:rFonts w:eastAsia="Calibri"/>
          <w:szCs w:val="24"/>
          <w:lang w:eastAsia="ar-SA"/>
        </w:rPr>
        <w:t xml:space="preserve"> </w:t>
      </w:r>
      <w:r w:rsidRPr="00A14FCA">
        <w:rPr>
          <w:rFonts w:eastAsia="Calibri"/>
          <w:szCs w:val="24"/>
          <w:lang w:eastAsia="ar-SA"/>
        </w:rPr>
        <w:t xml:space="preserve">1. </w:t>
      </w:r>
      <w:r w:rsidRPr="00A14FCA">
        <w:rPr>
          <w:rFonts w:eastAsia="Calibri"/>
          <w:szCs w:val="24"/>
          <w:lang w:val="pt-BR" w:eastAsia="ar-SA"/>
        </w:rPr>
        <w:t>Ar šiem noteikumiem tiek noteikta Dobeles novada pašvaldības zemes</w:t>
      </w:r>
      <w:r w:rsidRPr="00A14FCA">
        <w:rPr>
          <w:rFonts w:eastAsia="Calibri"/>
          <w:szCs w:val="24"/>
        </w:rPr>
        <w:t xml:space="preserve"> </w:t>
      </w:r>
      <w:r w:rsidRPr="00A14FCA">
        <w:rPr>
          <w:szCs w:val="24"/>
        </w:rPr>
        <w:t>„</w:t>
      </w:r>
      <w:r>
        <w:rPr>
          <w:szCs w:val="24"/>
        </w:rPr>
        <w:t>Centra parks”</w:t>
      </w:r>
      <w:r w:rsidRPr="00A14FCA">
        <w:rPr>
          <w:rFonts w:eastAsia="Calibri"/>
          <w:szCs w:val="24"/>
        </w:rPr>
        <w:t xml:space="preserve"> </w:t>
      </w:r>
      <w:r>
        <w:rPr>
          <w:rFonts w:eastAsia="Calibri"/>
          <w:szCs w:val="24"/>
        </w:rPr>
        <w:t>Zebrenes</w:t>
      </w:r>
      <w:r w:rsidRPr="00A14FCA">
        <w:rPr>
          <w:rFonts w:eastAsia="Calibri"/>
          <w:szCs w:val="24"/>
        </w:rPr>
        <w:t xml:space="preserve"> pagastā, Dobeles novadā ar kadastra apzīmējumu 46</w:t>
      </w:r>
      <w:r>
        <w:rPr>
          <w:rFonts w:eastAsia="Calibri"/>
          <w:szCs w:val="24"/>
        </w:rPr>
        <w:t>98</w:t>
      </w:r>
      <w:r w:rsidRPr="00A14FCA">
        <w:rPr>
          <w:rFonts w:eastAsia="Calibri"/>
          <w:szCs w:val="24"/>
        </w:rPr>
        <w:t>00</w:t>
      </w:r>
      <w:r>
        <w:rPr>
          <w:rFonts w:eastAsia="Calibri"/>
          <w:szCs w:val="24"/>
        </w:rPr>
        <w:t>4</w:t>
      </w:r>
      <w:r w:rsidRPr="00A14FCA">
        <w:rPr>
          <w:rFonts w:eastAsia="Calibri"/>
          <w:szCs w:val="24"/>
        </w:rPr>
        <w:t>0</w:t>
      </w:r>
      <w:r>
        <w:rPr>
          <w:rFonts w:eastAsia="Calibri"/>
          <w:szCs w:val="24"/>
        </w:rPr>
        <w:t>149</w:t>
      </w:r>
      <w:r w:rsidRPr="00A14FCA">
        <w:rPr>
          <w:rFonts w:eastAsia="Calibri"/>
          <w:szCs w:val="24"/>
        </w:rPr>
        <w:t xml:space="preserve">, </w:t>
      </w:r>
      <w:r w:rsidR="005969ED">
        <w:rPr>
          <w:rFonts w:eastAsia="Calibri"/>
          <w:szCs w:val="24"/>
        </w:rPr>
        <w:t xml:space="preserve">daļas </w:t>
      </w:r>
      <w:r>
        <w:rPr>
          <w:rFonts w:eastAsia="Calibri"/>
          <w:szCs w:val="24"/>
        </w:rPr>
        <w:t>1</w:t>
      </w:r>
      <w:r w:rsidRPr="00A14FCA">
        <w:rPr>
          <w:rFonts w:eastAsia="Calibri"/>
          <w:szCs w:val="24"/>
        </w:rPr>
        <w:t>,</w:t>
      </w:r>
      <w:r>
        <w:rPr>
          <w:rFonts w:eastAsia="Calibri"/>
          <w:szCs w:val="24"/>
        </w:rPr>
        <w:t>65</w:t>
      </w:r>
      <w:r w:rsidRPr="00A14FCA">
        <w:rPr>
          <w:rFonts w:eastAsia="Calibri"/>
          <w:szCs w:val="24"/>
        </w:rPr>
        <w:t xml:space="preserve"> ha </w:t>
      </w:r>
      <w:r w:rsidR="005969ED" w:rsidRPr="00A14FCA">
        <w:rPr>
          <w:rFonts w:eastAsia="Calibri"/>
          <w:szCs w:val="24"/>
        </w:rPr>
        <w:t>platīb</w:t>
      </w:r>
      <w:r w:rsidR="005969ED">
        <w:rPr>
          <w:rFonts w:eastAsia="Calibri"/>
          <w:szCs w:val="24"/>
        </w:rPr>
        <w:t>ā</w:t>
      </w:r>
      <w:r w:rsidRPr="00A14FCA">
        <w:rPr>
          <w:rFonts w:eastAsia="Calibri"/>
          <w:szCs w:val="24"/>
        </w:rPr>
        <w:t xml:space="preserve"> nomas tiesību </w:t>
      </w:r>
      <w:r w:rsidRPr="00A14FCA">
        <w:rPr>
          <w:rFonts w:eastAsia="Calibri"/>
          <w:szCs w:val="24"/>
          <w:lang w:val="pt-BR" w:eastAsia="ar-SA"/>
        </w:rPr>
        <w:t>(turpmāk tekstā – Izsoles objekts) atklātā izsole vairāksolīšanā.</w:t>
      </w:r>
    </w:p>
    <w:p w14:paraId="26D3A5D4" w14:textId="77777777" w:rsidR="00F77086" w:rsidRDefault="00F77086" w:rsidP="00F77086">
      <w:pPr>
        <w:suppressAutoHyphens/>
        <w:jc w:val="center"/>
        <w:rPr>
          <w:rFonts w:eastAsia="Calibri"/>
          <w:b/>
          <w:bCs/>
          <w:szCs w:val="24"/>
          <w:lang w:eastAsia="ar-SA"/>
        </w:rPr>
      </w:pPr>
      <w:r w:rsidRPr="00A14FCA">
        <w:rPr>
          <w:rFonts w:eastAsia="Calibri"/>
          <w:b/>
          <w:bCs/>
          <w:szCs w:val="24"/>
          <w:lang w:eastAsia="ar-SA"/>
        </w:rPr>
        <w:t>Īpašie noteikumi</w:t>
      </w:r>
    </w:p>
    <w:p w14:paraId="208D9028" w14:textId="3B60CA12" w:rsidR="00F77086" w:rsidRPr="00A14FCA" w:rsidRDefault="00E44C4E" w:rsidP="00F77086">
      <w:pPr>
        <w:suppressAutoHyphens/>
        <w:ind w:hanging="336"/>
        <w:jc w:val="both"/>
        <w:rPr>
          <w:rFonts w:eastAsia="Calibri"/>
          <w:szCs w:val="24"/>
          <w:lang w:eastAsia="ar-SA"/>
        </w:rPr>
      </w:pPr>
      <w:r>
        <w:rPr>
          <w:rFonts w:eastAsia="Calibri"/>
          <w:szCs w:val="24"/>
          <w:lang w:eastAsia="ar-SA"/>
        </w:rPr>
        <w:t xml:space="preserve">    </w:t>
      </w:r>
      <w:r w:rsidR="00F77086" w:rsidRPr="00A14FCA">
        <w:rPr>
          <w:rFonts w:eastAsia="Calibri"/>
          <w:szCs w:val="24"/>
          <w:lang w:eastAsia="ar-SA"/>
        </w:rPr>
        <w:t xml:space="preserve"> </w:t>
      </w:r>
      <w:r w:rsidR="00F77086">
        <w:rPr>
          <w:rFonts w:eastAsia="Calibri"/>
          <w:szCs w:val="24"/>
          <w:lang w:eastAsia="ar-SA"/>
        </w:rPr>
        <w:t xml:space="preserve"> 2. Izsoli organizē Dobeles novada pašvaldības Nekustamo īpašumu iznomāšanas komisija (turpmāk  tekstā-komisija) Brīvības ielā 15, Dobelē, mazajā zālē, 2020.gada 21. oktobrī, plkst.15:00, saskaņā ar šiem noteikumiem.</w:t>
      </w:r>
    </w:p>
    <w:p w14:paraId="71E015B6" w14:textId="77777777" w:rsidR="00F77086" w:rsidRPr="00A14FCA" w:rsidRDefault="00F77086" w:rsidP="00F77086">
      <w:pPr>
        <w:suppressAutoHyphens/>
        <w:spacing w:line="256" w:lineRule="auto"/>
        <w:jc w:val="both"/>
        <w:rPr>
          <w:rFonts w:eastAsia="Calibri"/>
          <w:i/>
          <w:szCs w:val="24"/>
          <w:lang w:eastAsia="ar-SA"/>
        </w:rPr>
      </w:pPr>
      <w:r w:rsidRPr="00A14FCA">
        <w:rPr>
          <w:rFonts w:eastAsia="Calibri"/>
          <w:szCs w:val="24"/>
          <w:lang w:val="pt-BR" w:eastAsia="ar-SA"/>
        </w:rPr>
        <w:t xml:space="preserve">3. Izsoles veids – mutiska izsole ar augšupejošu soli. </w:t>
      </w:r>
      <w:r w:rsidRPr="00A14FCA">
        <w:rPr>
          <w:rFonts w:eastAsia="Calibri"/>
          <w:szCs w:val="24"/>
          <w:lang w:eastAsia="ar-SA"/>
        </w:rPr>
        <w:t xml:space="preserve">Maksāšanas līdzeklis – </w:t>
      </w:r>
      <w:proofErr w:type="spellStart"/>
      <w:r w:rsidRPr="00A14FCA">
        <w:rPr>
          <w:rFonts w:eastAsia="Calibri"/>
          <w:i/>
          <w:szCs w:val="24"/>
          <w:lang w:eastAsia="ar-SA"/>
        </w:rPr>
        <w:t>euro</w:t>
      </w:r>
      <w:proofErr w:type="spellEnd"/>
      <w:r w:rsidRPr="00A14FCA">
        <w:rPr>
          <w:rFonts w:eastAsia="Calibri"/>
          <w:i/>
          <w:szCs w:val="24"/>
          <w:lang w:eastAsia="ar-SA"/>
        </w:rPr>
        <w:t>.</w:t>
      </w:r>
    </w:p>
    <w:p w14:paraId="3CADD663" w14:textId="77777777" w:rsidR="00F77086" w:rsidRPr="00A14FCA" w:rsidRDefault="00F77086" w:rsidP="00F77086">
      <w:pPr>
        <w:suppressAutoHyphens/>
        <w:spacing w:line="256" w:lineRule="auto"/>
        <w:jc w:val="both"/>
        <w:rPr>
          <w:rFonts w:eastAsia="Calibri"/>
          <w:szCs w:val="24"/>
          <w:lang w:eastAsia="ar-SA"/>
        </w:rPr>
      </w:pPr>
      <w:r w:rsidRPr="00A14FCA">
        <w:rPr>
          <w:rFonts w:eastAsia="Calibri"/>
          <w:szCs w:val="24"/>
          <w:lang w:eastAsia="ar-SA"/>
        </w:rPr>
        <w:t>4. Izsoles dalībniekiem ir tiesības iepazīties ar objekta nomas tiesības izsoles noteikumiem, kā arī ar izsoles objekta faktisko stāvokli. Šo informāciju izsoles dalībniekiem sniedz izsoles organizētājs.</w:t>
      </w:r>
    </w:p>
    <w:p w14:paraId="740663C3" w14:textId="77777777" w:rsidR="00F77086" w:rsidRPr="00A14FCA" w:rsidRDefault="00F77086" w:rsidP="00F77086">
      <w:pPr>
        <w:suppressAutoHyphens/>
        <w:spacing w:line="256" w:lineRule="auto"/>
        <w:jc w:val="both"/>
        <w:rPr>
          <w:rFonts w:eastAsia="Calibri"/>
          <w:szCs w:val="24"/>
          <w:lang w:eastAsia="ar-SA"/>
        </w:rPr>
      </w:pPr>
      <w:r w:rsidRPr="00A14FCA">
        <w:rPr>
          <w:rFonts w:eastAsia="Calibri"/>
          <w:szCs w:val="24"/>
          <w:lang w:eastAsia="ar-SA"/>
        </w:rPr>
        <w:t>5. Izsoles pretendents pēc reģistrācijas izsolei nav tiesīgs celt pretenzijas par izsoles objekta faktisko stāvokli.</w:t>
      </w:r>
    </w:p>
    <w:p w14:paraId="342E1AD7" w14:textId="77777777" w:rsidR="00F77086" w:rsidRPr="00A14FCA" w:rsidRDefault="00F77086" w:rsidP="00F77086">
      <w:pPr>
        <w:suppressAutoHyphens/>
        <w:spacing w:line="256" w:lineRule="auto"/>
        <w:jc w:val="center"/>
        <w:rPr>
          <w:rFonts w:eastAsia="Calibri"/>
          <w:b/>
          <w:bCs/>
          <w:szCs w:val="24"/>
          <w:lang w:eastAsia="ar-SA"/>
        </w:rPr>
      </w:pPr>
      <w:r w:rsidRPr="00A14FCA">
        <w:rPr>
          <w:rFonts w:eastAsia="Calibri"/>
          <w:szCs w:val="24"/>
          <w:lang w:eastAsia="ar-SA"/>
        </w:rPr>
        <w:t xml:space="preserve"> </w:t>
      </w:r>
      <w:r w:rsidRPr="00A14FCA">
        <w:rPr>
          <w:rFonts w:eastAsia="Calibri"/>
          <w:b/>
          <w:bCs/>
          <w:szCs w:val="24"/>
          <w:lang w:eastAsia="ar-SA"/>
        </w:rPr>
        <w:t>Izsoles dalībnieku reģistrācija</w:t>
      </w:r>
    </w:p>
    <w:p w14:paraId="67C86C44" w14:textId="29C24F25" w:rsidR="00F77086" w:rsidRPr="00A14FCA" w:rsidRDefault="00F77086" w:rsidP="00F77086">
      <w:pPr>
        <w:suppressAutoHyphens/>
        <w:spacing w:line="256" w:lineRule="auto"/>
        <w:ind w:hanging="284"/>
        <w:jc w:val="both"/>
        <w:rPr>
          <w:rFonts w:eastAsia="Calibri"/>
          <w:szCs w:val="24"/>
          <w:lang w:eastAsia="ar-SA"/>
        </w:rPr>
      </w:pPr>
      <w:r w:rsidRPr="00A14FCA">
        <w:rPr>
          <w:rFonts w:eastAsia="Calibri"/>
          <w:szCs w:val="24"/>
          <w:lang w:eastAsia="ar-SA"/>
        </w:rPr>
        <w:t xml:space="preserve"> </w:t>
      </w:r>
      <w:r w:rsidR="00E44C4E">
        <w:rPr>
          <w:rFonts w:eastAsia="Calibri"/>
          <w:szCs w:val="24"/>
          <w:lang w:eastAsia="ar-SA"/>
        </w:rPr>
        <w:t xml:space="preserve">    </w:t>
      </w:r>
      <w:r>
        <w:rPr>
          <w:rFonts w:eastAsia="Calibri"/>
          <w:szCs w:val="24"/>
          <w:lang w:eastAsia="ar-SA"/>
        </w:rPr>
        <w:t xml:space="preserve">6. </w:t>
      </w:r>
      <w:r w:rsidRPr="00A14FCA">
        <w:rPr>
          <w:rFonts w:eastAsia="Calibri"/>
          <w:szCs w:val="24"/>
          <w:lang w:eastAsia="ar-SA"/>
        </w:rPr>
        <w:t>Par izsoles dalībniekiem var reģistrēt fiziskas un juridiskas personas, saskaņā ar šiem   noteikumiem.</w:t>
      </w:r>
    </w:p>
    <w:p w14:paraId="0EEE5575" w14:textId="3D7D0EEE" w:rsidR="00F77086" w:rsidRPr="00A14FCA" w:rsidRDefault="00F77086" w:rsidP="00F77086">
      <w:pPr>
        <w:suppressAutoHyphens/>
        <w:spacing w:line="256" w:lineRule="auto"/>
        <w:jc w:val="both"/>
        <w:rPr>
          <w:rFonts w:eastAsia="Calibri"/>
          <w:szCs w:val="24"/>
          <w:lang w:eastAsia="ar-SA"/>
        </w:rPr>
      </w:pPr>
      <w:r w:rsidRPr="00A14FCA">
        <w:rPr>
          <w:rFonts w:eastAsia="Calibri"/>
          <w:szCs w:val="24"/>
          <w:lang w:eastAsia="ar-SA"/>
        </w:rPr>
        <w:t xml:space="preserve">7. Izsoles dalībniekus reģistrē Dobeles novada pašvaldībā </w:t>
      </w:r>
      <w:r w:rsidR="00CB59DB">
        <w:rPr>
          <w:rFonts w:eastAsia="Calibri"/>
          <w:szCs w:val="24"/>
          <w:lang w:eastAsia="ar-SA"/>
        </w:rPr>
        <w:t xml:space="preserve">208. vai 209. </w:t>
      </w:r>
      <w:r w:rsidRPr="00A14FCA">
        <w:rPr>
          <w:rFonts w:eastAsia="Calibri"/>
          <w:szCs w:val="24"/>
          <w:lang w:eastAsia="ar-SA"/>
        </w:rPr>
        <w:t>kabinetā (2.stāvā), Brīvības ielā 15, Dobelē, līdz 2020.gada 2</w:t>
      </w:r>
      <w:r>
        <w:rPr>
          <w:rFonts w:eastAsia="Calibri"/>
          <w:szCs w:val="24"/>
          <w:lang w:eastAsia="ar-SA"/>
        </w:rPr>
        <w:t>0</w:t>
      </w:r>
      <w:r w:rsidRPr="00A14FCA">
        <w:rPr>
          <w:rFonts w:eastAsia="Calibri"/>
          <w:szCs w:val="24"/>
          <w:lang w:eastAsia="ar-SA"/>
        </w:rPr>
        <w:t>.</w:t>
      </w:r>
      <w:r>
        <w:rPr>
          <w:rFonts w:eastAsia="Calibri"/>
          <w:szCs w:val="24"/>
          <w:lang w:eastAsia="ar-SA"/>
        </w:rPr>
        <w:t>oktobrim</w:t>
      </w:r>
      <w:r w:rsidRPr="00A14FCA">
        <w:rPr>
          <w:rFonts w:eastAsia="Calibri"/>
          <w:szCs w:val="24"/>
          <w:lang w:eastAsia="ar-SA"/>
        </w:rPr>
        <w:t xml:space="preserve"> plkst. 1</w:t>
      </w:r>
      <w:r w:rsidR="00CB59DB">
        <w:rPr>
          <w:rFonts w:eastAsia="Calibri"/>
          <w:szCs w:val="24"/>
          <w:lang w:eastAsia="ar-SA"/>
        </w:rPr>
        <w:t>2</w:t>
      </w:r>
      <w:r w:rsidRPr="00A14FCA">
        <w:rPr>
          <w:rFonts w:eastAsia="Calibri"/>
          <w:szCs w:val="24"/>
          <w:lang w:eastAsia="ar-SA"/>
        </w:rPr>
        <w:t xml:space="preserve">:00. Reģistrācijas laikā interesenti ir tiesīgi iepazīties ar izsoles noteikumiem. </w:t>
      </w:r>
    </w:p>
    <w:p w14:paraId="68511A6E" w14:textId="77777777" w:rsidR="00F77086" w:rsidRPr="00A14FCA" w:rsidRDefault="00F77086" w:rsidP="00F77086">
      <w:pPr>
        <w:suppressAutoHyphens/>
        <w:spacing w:line="256" w:lineRule="auto"/>
        <w:jc w:val="both"/>
        <w:rPr>
          <w:rFonts w:eastAsia="Calibri"/>
          <w:szCs w:val="24"/>
          <w:lang w:eastAsia="ar-SA"/>
        </w:rPr>
      </w:pPr>
      <w:r w:rsidRPr="00A14FCA">
        <w:rPr>
          <w:rFonts w:eastAsia="Calibri"/>
          <w:szCs w:val="24"/>
          <w:lang w:eastAsia="ar-SA"/>
        </w:rPr>
        <w:t xml:space="preserve">8. Līdz reģistrācijai izsoles dalībniekam jāiemaksā izsoles dalības </w:t>
      </w:r>
      <w:r w:rsidRPr="00A14FCA">
        <w:rPr>
          <w:rFonts w:eastAsia="Calibri"/>
          <w:color w:val="000000"/>
          <w:szCs w:val="24"/>
          <w:lang w:eastAsia="ar-SA"/>
        </w:rPr>
        <w:t xml:space="preserve">maksa </w:t>
      </w:r>
      <w:r w:rsidRPr="00FC4401">
        <w:rPr>
          <w:rFonts w:eastAsia="Calibri"/>
          <w:szCs w:val="24"/>
          <w:lang w:eastAsia="ar-SA"/>
        </w:rPr>
        <w:t>10 E</w:t>
      </w:r>
      <w:r w:rsidRPr="00A14FCA">
        <w:rPr>
          <w:rFonts w:eastAsia="Calibri"/>
          <w:szCs w:val="24"/>
          <w:lang w:eastAsia="ar-SA"/>
        </w:rPr>
        <w:t xml:space="preserve">UR (desmit </w:t>
      </w:r>
      <w:proofErr w:type="spellStart"/>
      <w:r w:rsidRPr="00A14FCA">
        <w:rPr>
          <w:rFonts w:eastAsia="Calibri"/>
          <w:i/>
          <w:szCs w:val="24"/>
          <w:lang w:eastAsia="ar-SA"/>
        </w:rPr>
        <w:t>euro</w:t>
      </w:r>
      <w:proofErr w:type="spellEnd"/>
      <w:r w:rsidRPr="00A14FCA">
        <w:rPr>
          <w:rFonts w:eastAsia="Calibri"/>
          <w:i/>
          <w:szCs w:val="24"/>
          <w:lang w:eastAsia="ar-SA"/>
        </w:rPr>
        <w:t>)</w:t>
      </w:r>
      <w:r w:rsidRPr="00A14FCA">
        <w:rPr>
          <w:rFonts w:eastAsia="Calibri"/>
          <w:szCs w:val="24"/>
          <w:lang w:val="it-IT" w:eastAsia="ar-SA"/>
        </w:rPr>
        <w:t xml:space="preserve"> un drošības nauda </w:t>
      </w:r>
      <w:r w:rsidRPr="00FC4401">
        <w:rPr>
          <w:rFonts w:eastAsia="Calibri"/>
          <w:szCs w:val="24"/>
          <w:lang w:val="it-IT" w:eastAsia="ar-SA"/>
        </w:rPr>
        <w:t>48 EUR (č</w:t>
      </w:r>
      <w:r>
        <w:rPr>
          <w:rFonts w:eastAsia="Calibri"/>
          <w:szCs w:val="24"/>
          <w:lang w:val="it-IT" w:eastAsia="ar-SA"/>
        </w:rPr>
        <w:t>etrdesmit astoņi</w:t>
      </w:r>
      <w:r w:rsidRPr="00A14FCA">
        <w:rPr>
          <w:rFonts w:eastAsia="Calibri"/>
          <w:szCs w:val="24"/>
          <w:lang w:val="it-IT" w:eastAsia="ar-SA"/>
        </w:rPr>
        <w:t xml:space="preserve"> </w:t>
      </w:r>
      <w:r w:rsidRPr="00A14FCA">
        <w:rPr>
          <w:rFonts w:eastAsia="Calibri"/>
          <w:i/>
          <w:szCs w:val="24"/>
          <w:lang w:val="it-IT" w:eastAsia="ar-SA"/>
        </w:rPr>
        <w:t>euro</w:t>
      </w:r>
      <w:r w:rsidRPr="00A14FCA">
        <w:rPr>
          <w:rFonts w:eastAsia="Calibri"/>
          <w:szCs w:val="24"/>
          <w:lang w:val="it-IT" w:eastAsia="ar-SA"/>
        </w:rPr>
        <w:t>) apmērā</w:t>
      </w:r>
      <w:r w:rsidRPr="00A14FCA">
        <w:rPr>
          <w:rFonts w:eastAsia="Calibri"/>
          <w:szCs w:val="24"/>
          <w:lang w:eastAsia="ar-SA"/>
        </w:rPr>
        <w:t xml:space="preserve"> Dobeles novada pašvaldības norēķinu </w:t>
      </w:r>
      <w:r w:rsidRPr="00C07994">
        <w:rPr>
          <w:lang w:val="it-IT" w:eastAsia="ar-SA"/>
        </w:rPr>
        <w:t>AS SEB bankas kontā LV 94 UNLA  0050014267180 vai AS Swedbankas LV28 HABA 0001 4020 50427 kontā</w:t>
      </w:r>
      <w:r w:rsidRPr="00A14FCA">
        <w:rPr>
          <w:rFonts w:eastAsia="Calibri"/>
          <w:szCs w:val="24"/>
          <w:lang w:eastAsia="ar-SA"/>
        </w:rPr>
        <w:t>.</w:t>
      </w:r>
    </w:p>
    <w:p w14:paraId="0A6FDF42" w14:textId="77777777" w:rsidR="00F77086" w:rsidRPr="00A14FCA" w:rsidRDefault="00F77086" w:rsidP="00F77086">
      <w:pPr>
        <w:suppressAutoHyphens/>
        <w:spacing w:line="256" w:lineRule="auto"/>
        <w:jc w:val="both"/>
        <w:rPr>
          <w:rFonts w:eastAsia="Calibri"/>
          <w:szCs w:val="24"/>
          <w:lang w:eastAsia="ar-SA"/>
        </w:rPr>
      </w:pPr>
      <w:r w:rsidRPr="00A14FCA">
        <w:rPr>
          <w:rFonts w:eastAsia="Calibri"/>
          <w:szCs w:val="24"/>
          <w:lang w:eastAsia="ar-SA"/>
        </w:rPr>
        <w:t>9. Personām, kuras vēlas reģistrēties par izsoles dalībniekiem, jāiesniedz pieteikums, jāuzrāda personas apliecinošs dokuments. Nepieciešamās ziņas par pretendentu tiks iegūtas no Uzņēmumu reģistra  un Valsts ieņēmumu dienesta datu bāzes. Bet juridiskai personai no SIA Firmas.lv un Valsts ieņēmumu dienesta datu bāzes.</w:t>
      </w:r>
    </w:p>
    <w:p w14:paraId="00D48CAB" w14:textId="77777777" w:rsidR="00F77086" w:rsidRPr="00A14FCA" w:rsidRDefault="00F77086" w:rsidP="00F77086">
      <w:pPr>
        <w:suppressAutoHyphens/>
        <w:spacing w:line="256" w:lineRule="auto"/>
        <w:jc w:val="both"/>
        <w:rPr>
          <w:rFonts w:eastAsia="Calibri"/>
          <w:szCs w:val="24"/>
          <w:lang w:eastAsia="ar-SA"/>
        </w:rPr>
      </w:pPr>
      <w:r w:rsidRPr="00A14FCA">
        <w:rPr>
          <w:rFonts w:eastAsia="Calibri"/>
          <w:szCs w:val="24"/>
          <w:lang w:eastAsia="ar-SA"/>
        </w:rPr>
        <w:t>10. Izsoles dalībniekus reģistrē izsolei, norādot šādas ziņas:</w:t>
      </w:r>
    </w:p>
    <w:p w14:paraId="75253D9B" w14:textId="77777777" w:rsidR="00F77086" w:rsidRPr="00A14FCA" w:rsidRDefault="00F77086" w:rsidP="00F77086">
      <w:pPr>
        <w:suppressAutoHyphens/>
        <w:spacing w:line="256" w:lineRule="auto"/>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 xml:space="preserve"> 10.1. juridiskas personas reģistrācijas numuru un datumu;</w:t>
      </w:r>
    </w:p>
    <w:p w14:paraId="30B95A13" w14:textId="77777777" w:rsidR="00F77086" w:rsidRPr="00A14FCA" w:rsidRDefault="00F77086" w:rsidP="00F77086">
      <w:pPr>
        <w:suppressAutoHyphens/>
        <w:spacing w:line="256" w:lineRule="auto"/>
        <w:jc w:val="both"/>
        <w:rPr>
          <w:rFonts w:eastAsia="Calibri"/>
          <w:szCs w:val="24"/>
          <w:lang w:val="it-IT"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 xml:space="preserve">10.2. </w:t>
      </w:r>
      <w:r w:rsidRPr="00A14FCA">
        <w:rPr>
          <w:rFonts w:eastAsia="Calibri"/>
          <w:szCs w:val="24"/>
          <w:lang w:val="it-IT" w:eastAsia="ar-SA"/>
        </w:rPr>
        <w:t xml:space="preserve">fiziskas personas vārdu un uzvārdu; </w:t>
      </w:r>
    </w:p>
    <w:p w14:paraId="51C1462B" w14:textId="77777777" w:rsidR="00F77086" w:rsidRPr="00A14FCA" w:rsidRDefault="00F77086" w:rsidP="00F77086">
      <w:pPr>
        <w:suppressAutoHyphens/>
        <w:spacing w:line="256" w:lineRule="auto"/>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10.3. adresi.</w:t>
      </w:r>
    </w:p>
    <w:p w14:paraId="7EADD375" w14:textId="5A8A951F" w:rsidR="00F77086" w:rsidRPr="00A14FCA" w:rsidRDefault="00F77086" w:rsidP="00F77086">
      <w:pPr>
        <w:suppressAutoHyphens/>
        <w:spacing w:line="256" w:lineRule="auto"/>
        <w:ind w:hanging="227"/>
        <w:jc w:val="both"/>
        <w:rPr>
          <w:rFonts w:eastAsia="Calibri"/>
          <w:szCs w:val="24"/>
          <w:lang w:eastAsia="ar-SA"/>
        </w:rPr>
      </w:pPr>
      <w:r>
        <w:rPr>
          <w:rFonts w:eastAsia="Calibri"/>
          <w:szCs w:val="24"/>
          <w:lang w:eastAsia="ar-SA"/>
        </w:rPr>
        <w:t xml:space="preserve">  </w:t>
      </w:r>
      <w:r w:rsidR="00E44C4E">
        <w:rPr>
          <w:rFonts w:eastAsia="Calibri"/>
          <w:szCs w:val="24"/>
          <w:lang w:eastAsia="ar-SA"/>
        </w:rPr>
        <w:t xml:space="preserve">  </w:t>
      </w:r>
      <w:r>
        <w:rPr>
          <w:rFonts w:eastAsia="Calibri"/>
          <w:szCs w:val="24"/>
          <w:lang w:eastAsia="ar-SA"/>
        </w:rPr>
        <w:t>11</w:t>
      </w:r>
      <w:r w:rsidRPr="00A14FCA">
        <w:rPr>
          <w:rFonts w:eastAsia="Calibri"/>
          <w:szCs w:val="24"/>
          <w:lang w:eastAsia="ar-SA"/>
        </w:rPr>
        <w:t>. Reģistrētam izsoles dalībniekam izsniedz reģistrācijas apliecību, kurā ir šādi rekvizīti:</w:t>
      </w:r>
    </w:p>
    <w:p w14:paraId="6D9628A9" w14:textId="77777777" w:rsidR="00F77086" w:rsidRPr="00A14FCA" w:rsidRDefault="00F77086" w:rsidP="00F77086">
      <w:pPr>
        <w:spacing w:line="256" w:lineRule="auto"/>
        <w:jc w:val="both"/>
        <w:rPr>
          <w:rFonts w:eastAsia="Calibri"/>
          <w:szCs w:val="24"/>
        </w:rPr>
      </w:pPr>
      <w:r>
        <w:rPr>
          <w:rFonts w:eastAsia="Calibri"/>
          <w:szCs w:val="24"/>
        </w:rPr>
        <w:t xml:space="preserve">         </w:t>
      </w:r>
      <w:r w:rsidRPr="00A14FCA">
        <w:rPr>
          <w:rFonts w:eastAsia="Calibri"/>
          <w:szCs w:val="24"/>
        </w:rPr>
        <w:t>11.1. dalībnieka kārtas numurs;</w:t>
      </w:r>
    </w:p>
    <w:p w14:paraId="34A2D0A9" w14:textId="06AC00A0" w:rsidR="00F77086" w:rsidRPr="00A14FCA" w:rsidRDefault="00F77086" w:rsidP="00F77086">
      <w:pPr>
        <w:spacing w:line="256" w:lineRule="auto"/>
        <w:ind w:hanging="851"/>
        <w:jc w:val="both"/>
        <w:rPr>
          <w:rFonts w:eastAsia="Calibri"/>
          <w:szCs w:val="24"/>
        </w:rPr>
      </w:pPr>
      <w:r w:rsidRPr="00A14FCA">
        <w:rPr>
          <w:rFonts w:eastAsia="Calibri"/>
          <w:szCs w:val="24"/>
        </w:rPr>
        <w:t xml:space="preserve">               </w:t>
      </w:r>
      <w:r>
        <w:rPr>
          <w:rFonts w:eastAsia="Calibri"/>
          <w:szCs w:val="24"/>
        </w:rPr>
        <w:t xml:space="preserve">     </w:t>
      </w:r>
      <w:r w:rsidR="00496C70">
        <w:rPr>
          <w:rFonts w:eastAsia="Calibri"/>
          <w:szCs w:val="24"/>
        </w:rPr>
        <w:t xml:space="preserve">   </w:t>
      </w:r>
      <w:r w:rsidRPr="00A14FCA">
        <w:rPr>
          <w:rFonts w:eastAsia="Calibri"/>
          <w:szCs w:val="24"/>
        </w:rPr>
        <w:t xml:space="preserve">11.2. dalībnieka vārds un uzvārds; </w:t>
      </w:r>
    </w:p>
    <w:p w14:paraId="652BA135" w14:textId="14310830" w:rsidR="00F77086" w:rsidRPr="00A14FCA" w:rsidRDefault="00F77086" w:rsidP="00F77086">
      <w:pPr>
        <w:spacing w:line="256" w:lineRule="auto"/>
        <w:ind w:hanging="710"/>
        <w:jc w:val="both"/>
        <w:rPr>
          <w:rFonts w:eastAsia="Calibri"/>
          <w:szCs w:val="24"/>
        </w:rPr>
      </w:pPr>
      <w:r w:rsidRPr="00A14FCA">
        <w:rPr>
          <w:rFonts w:eastAsia="Calibri"/>
          <w:szCs w:val="24"/>
          <w:lang w:val="pt-BR"/>
        </w:rPr>
        <w:t xml:space="preserve">               </w:t>
      </w:r>
      <w:r>
        <w:rPr>
          <w:rFonts w:eastAsia="Calibri"/>
          <w:szCs w:val="24"/>
          <w:lang w:val="pt-BR"/>
        </w:rPr>
        <w:t xml:space="preserve">   </w:t>
      </w:r>
      <w:r w:rsidR="00496C70">
        <w:rPr>
          <w:rFonts w:eastAsia="Calibri"/>
          <w:szCs w:val="24"/>
          <w:lang w:val="pt-BR"/>
        </w:rPr>
        <w:t xml:space="preserve">   </w:t>
      </w:r>
      <w:r w:rsidRPr="00A14FCA">
        <w:rPr>
          <w:rFonts w:eastAsia="Calibri"/>
          <w:szCs w:val="24"/>
          <w:lang w:val="pt-BR"/>
        </w:rPr>
        <w:t>11.3. atzīme par izsoles dalības maksas samaksu;</w:t>
      </w:r>
    </w:p>
    <w:p w14:paraId="55D468D6" w14:textId="6F96637E" w:rsidR="00F77086" w:rsidRPr="00A14FCA" w:rsidRDefault="00F77086" w:rsidP="00F77086">
      <w:pPr>
        <w:spacing w:line="256" w:lineRule="auto"/>
        <w:ind w:hanging="851"/>
        <w:jc w:val="both"/>
        <w:rPr>
          <w:rFonts w:eastAsia="Calibri"/>
          <w:szCs w:val="24"/>
        </w:rPr>
      </w:pPr>
      <w:r w:rsidRPr="00A14FCA">
        <w:rPr>
          <w:rFonts w:eastAsia="Calibri"/>
          <w:szCs w:val="24"/>
        </w:rPr>
        <w:t xml:space="preserve">               </w:t>
      </w:r>
      <w:r>
        <w:rPr>
          <w:rFonts w:eastAsia="Calibri"/>
          <w:szCs w:val="24"/>
        </w:rPr>
        <w:t xml:space="preserve">    </w:t>
      </w:r>
      <w:r w:rsidR="00496C70">
        <w:rPr>
          <w:rFonts w:eastAsia="Calibri"/>
          <w:szCs w:val="24"/>
        </w:rPr>
        <w:t xml:space="preserve">   </w:t>
      </w:r>
      <w:r>
        <w:rPr>
          <w:rFonts w:eastAsia="Calibri"/>
          <w:szCs w:val="24"/>
        </w:rPr>
        <w:t xml:space="preserve"> </w:t>
      </w:r>
      <w:r w:rsidRPr="00A14FCA">
        <w:rPr>
          <w:rFonts w:eastAsia="Calibri"/>
          <w:szCs w:val="24"/>
        </w:rPr>
        <w:t>11.4. izsoles vieta un laiks;</w:t>
      </w:r>
    </w:p>
    <w:p w14:paraId="50C6B9E0" w14:textId="2EDA25A2" w:rsidR="00F77086" w:rsidRPr="00A14FCA" w:rsidRDefault="00F77086" w:rsidP="00F77086">
      <w:pPr>
        <w:spacing w:line="256" w:lineRule="auto"/>
        <w:ind w:hanging="851"/>
        <w:jc w:val="both"/>
        <w:rPr>
          <w:rFonts w:eastAsia="Calibri"/>
          <w:szCs w:val="24"/>
          <w:lang w:val="it-IT"/>
        </w:rPr>
      </w:pPr>
      <w:r w:rsidRPr="00A14FCA">
        <w:rPr>
          <w:rFonts w:eastAsia="Calibri"/>
          <w:szCs w:val="24"/>
          <w:lang w:val="it-IT"/>
        </w:rPr>
        <w:t xml:space="preserve">               </w:t>
      </w:r>
      <w:r>
        <w:rPr>
          <w:rFonts w:eastAsia="Calibri"/>
          <w:szCs w:val="24"/>
          <w:lang w:val="it-IT"/>
        </w:rPr>
        <w:t xml:space="preserve">     </w:t>
      </w:r>
      <w:r w:rsidR="00496C70">
        <w:rPr>
          <w:rFonts w:eastAsia="Calibri"/>
          <w:szCs w:val="24"/>
          <w:lang w:val="it-IT"/>
        </w:rPr>
        <w:t xml:space="preserve">   </w:t>
      </w:r>
      <w:r w:rsidRPr="00A14FCA">
        <w:rPr>
          <w:rFonts w:eastAsia="Calibri"/>
          <w:szCs w:val="24"/>
          <w:lang w:val="it-IT"/>
        </w:rPr>
        <w:t>11.5. izdošanas datums un reģistratora paraksts.</w:t>
      </w:r>
    </w:p>
    <w:p w14:paraId="72D5A1EF" w14:textId="77777777" w:rsidR="00F77086" w:rsidRPr="00A14FCA" w:rsidRDefault="00F77086" w:rsidP="00F77086">
      <w:pPr>
        <w:tabs>
          <w:tab w:val="left" w:pos="9567"/>
        </w:tabs>
        <w:suppressAutoHyphens/>
        <w:spacing w:line="256" w:lineRule="auto"/>
        <w:jc w:val="both"/>
        <w:rPr>
          <w:rFonts w:eastAsia="Calibri"/>
          <w:color w:val="000000"/>
          <w:szCs w:val="24"/>
          <w:lang w:val="it-IT" w:eastAsia="ar-SA"/>
        </w:rPr>
      </w:pPr>
      <w:r>
        <w:rPr>
          <w:rFonts w:eastAsia="Calibri"/>
          <w:color w:val="000000"/>
          <w:szCs w:val="24"/>
          <w:lang w:val="it-IT" w:eastAsia="ar-SA"/>
        </w:rPr>
        <w:lastRenderedPageBreak/>
        <w:t>1</w:t>
      </w:r>
      <w:r w:rsidRPr="00A14FCA">
        <w:rPr>
          <w:rFonts w:eastAsia="Calibri"/>
          <w:color w:val="000000"/>
          <w:szCs w:val="24"/>
          <w:lang w:val="it-IT" w:eastAsia="ar-SA"/>
        </w:rPr>
        <w:t xml:space="preserve">2.  </w:t>
      </w:r>
      <w:r w:rsidRPr="00A14FCA">
        <w:rPr>
          <w:rFonts w:eastAsia="Calibri"/>
          <w:szCs w:val="24"/>
          <w:lang w:val="it-IT" w:eastAsia="ar-SA"/>
        </w:rPr>
        <w:t xml:space="preserve">Izsoles dalībniekam </w:t>
      </w:r>
      <w:r w:rsidRPr="00A14FCA">
        <w:rPr>
          <w:rFonts w:eastAsia="Calibri"/>
          <w:color w:val="000000"/>
          <w:szCs w:val="24"/>
          <w:lang w:val="it-IT" w:eastAsia="ar-SA"/>
        </w:rPr>
        <w:t xml:space="preserve">nedrīkst būt nodokļu vai nomas maksas </w:t>
      </w:r>
      <w:r w:rsidRPr="00A14FCA">
        <w:rPr>
          <w:rFonts w:eastAsia="Calibri"/>
          <w:szCs w:val="24"/>
          <w:lang w:val="it-IT" w:eastAsia="ar-SA"/>
        </w:rPr>
        <w:t xml:space="preserve"> parāds</w:t>
      </w:r>
      <w:r w:rsidRPr="00A14FCA">
        <w:rPr>
          <w:rFonts w:eastAsia="Calibri"/>
          <w:color w:val="000000"/>
          <w:szCs w:val="24"/>
          <w:lang w:val="it-IT" w:eastAsia="ar-SA"/>
        </w:rPr>
        <w:t xml:space="preserve">. </w:t>
      </w:r>
    </w:p>
    <w:p w14:paraId="08B24CAE" w14:textId="3D6DF314" w:rsidR="00F77086" w:rsidRPr="00A14FCA" w:rsidRDefault="00F77086" w:rsidP="00F77086">
      <w:pPr>
        <w:tabs>
          <w:tab w:val="left" w:pos="9567"/>
        </w:tabs>
        <w:suppressAutoHyphens/>
        <w:spacing w:line="256" w:lineRule="auto"/>
        <w:ind w:hanging="499"/>
        <w:jc w:val="both"/>
        <w:rPr>
          <w:rFonts w:eastAsia="Calibri"/>
          <w:b/>
          <w:bCs/>
          <w:szCs w:val="24"/>
          <w:lang w:eastAsia="ar-SA"/>
        </w:rPr>
      </w:pPr>
      <w:r>
        <w:rPr>
          <w:rFonts w:eastAsia="Calibri"/>
          <w:szCs w:val="24"/>
          <w:lang w:val="it-IT" w:eastAsia="ar-SA"/>
        </w:rPr>
        <w:t xml:space="preserve">    </w:t>
      </w:r>
      <w:r w:rsidR="00E44C4E">
        <w:rPr>
          <w:rFonts w:eastAsia="Calibri"/>
          <w:szCs w:val="24"/>
          <w:lang w:val="it-IT" w:eastAsia="ar-SA"/>
        </w:rPr>
        <w:t xml:space="preserve">    </w:t>
      </w:r>
      <w:r>
        <w:rPr>
          <w:rFonts w:eastAsia="Calibri"/>
          <w:szCs w:val="24"/>
          <w:lang w:val="it-IT" w:eastAsia="ar-SA"/>
        </w:rPr>
        <w:t xml:space="preserve">13. </w:t>
      </w:r>
      <w:r w:rsidRPr="00A14FCA">
        <w:rPr>
          <w:rFonts w:eastAsia="Calibri"/>
          <w:szCs w:val="24"/>
          <w:lang w:val="it-IT" w:eastAsia="ar-SA"/>
        </w:rPr>
        <w:t xml:space="preserve">Izsoles organizētājs nav tiesīgs līdz izsoles sākumam izpaust jebkādas ziņas par izsoles pretendentiem.     </w:t>
      </w:r>
      <w:r>
        <w:rPr>
          <w:rFonts w:eastAsia="Calibri"/>
          <w:szCs w:val="24"/>
          <w:lang w:val="it-IT" w:eastAsia="ar-SA"/>
        </w:rPr>
        <w:t xml:space="preserve">                      </w:t>
      </w:r>
      <w:r w:rsidRPr="00A14FCA">
        <w:rPr>
          <w:rFonts w:eastAsia="Calibri"/>
          <w:b/>
          <w:bCs/>
          <w:szCs w:val="24"/>
          <w:lang w:eastAsia="ar-SA"/>
        </w:rPr>
        <w:t>Izsoles procedūra</w:t>
      </w:r>
    </w:p>
    <w:p w14:paraId="3B34769E" w14:textId="71286773" w:rsidR="00F77086" w:rsidRPr="00A14FCA" w:rsidRDefault="00F77086" w:rsidP="00F77086">
      <w:pPr>
        <w:suppressAutoHyphens/>
        <w:spacing w:line="256" w:lineRule="auto"/>
        <w:ind w:hanging="360"/>
        <w:jc w:val="both"/>
        <w:rPr>
          <w:rFonts w:eastAsia="Calibri"/>
          <w:szCs w:val="24"/>
          <w:lang w:eastAsia="ar-SA"/>
        </w:rPr>
      </w:pPr>
      <w:r w:rsidRPr="00A14FCA">
        <w:rPr>
          <w:rFonts w:eastAsia="Calibri"/>
          <w:szCs w:val="24"/>
          <w:lang w:eastAsia="ar-SA"/>
        </w:rPr>
        <w:t xml:space="preserve"> </w:t>
      </w:r>
      <w:r w:rsidR="00E44C4E">
        <w:rPr>
          <w:rFonts w:eastAsia="Calibri"/>
          <w:szCs w:val="24"/>
          <w:lang w:eastAsia="ar-SA"/>
        </w:rPr>
        <w:t xml:space="preserve">     </w:t>
      </w:r>
      <w:r w:rsidRPr="00A14FCA">
        <w:rPr>
          <w:rFonts w:eastAsia="Calibri"/>
          <w:szCs w:val="24"/>
          <w:lang w:eastAsia="ar-SA"/>
        </w:rPr>
        <w:t>14</w:t>
      </w:r>
      <w:r>
        <w:rPr>
          <w:rFonts w:eastAsia="Calibri"/>
          <w:szCs w:val="24"/>
          <w:lang w:eastAsia="ar-SA"/>
        </w:rPr>
        <w:t xml:space="preserve">. </w:t>
      </w:r>
      <w:r w:rsidRPr="00A14FCA">
        <w:rPr>
          <w:rFonts w:eastAsia="Calibri"/>
          <w:szCs w:val="24"/>
          <w:lang w:eastAsia="ar-SA"/>
        </w:rPr>
        <w:t>Izsole var notikt, ja uz to ir reģistrējies vismaz  viens izsoles pretendents.</w:t>
      </w:r>
    </w:p>
    <w:p w14:paraId="66B76935" w14:textId="294E1464" w:rsidR="00F77086" w:rsidRPr="00A14FCA" w:rsidRDefault="00F77086" w:rsidP="00F77086">
      <w:pPr>
        <w:suppressAutoHyphens/>
        <w:spacing w:line="256" w:lineRule="auto"/>
        <w:ind w:hanging="360"/>
        <w:jc w:val="both"/>
        <w:rPr>
          <w:rFonts w:eastAsia="Calibri"/>
          <w:strike/>
          <w:szCs w:val="24"/>
          <w:lang w:eastAsia="ar-SA"/>
        </w:rPr>
      </w:pPr>
      <w:r>
        <w:rPr>
          <w:rFonts w:eastAsia="Calibri"/>
          <w:szCs w:val="24"/>
          <w:lang w:eastAsia="ar-SA"/>
        </w:rPr>
        <w:t xml:space="preserve"> </w:t>
      </w:r>
      <w:r w:rsidR="00E44C4E">
        <w:rPr>
          <w:rFonts w:eastAsia="Calibri"/>
          <w:szCs w:val="24"/>
          <w:lang w:eastAsia="ar-SA"/>
        </w:rPr>
        <w:t xml:space="preserve">     </w:t>
      </w:r>
      <w:r>
        <w:rPr>
          <w:rFonts w:eastAsia="Calibri"/>
          <w:szCs w:val="24"/>
          <w:lang w:eastAsia="ar-SA"/>
        </w:rPr>
        <w:t xml:space="preserve">15. </w:t>
      </w:r>
      <w:r w:rsidRPr="00A14FCA">
        <w:rPr>
          <w:rFonts w:eastAsia="Calibri"/>
          <w:szCs w:val="24"/>
          <w:lang w:eastAsia="ar-SA"/>
        </w:rPr>
        <w:t>Atklājot izsoli pretendents uzrāda reģistrācijas apliecību.</w:t>
      </w:r>
    </w:p>
    <w:p w14:paraId="254BFFFB" w14:textId="29B9B101" w:rsidR="00F77086" w:rsidRPr="00A14FCA" w:rsidRDefault="00F77086" w:rsidP="00F77086">
      <w:pPr>
        <w:suppressAutoHyphens/>
        <w:spacing w:line="256" w:lineRule="auto"/>
        <w:ind w:hanging="360"/>
        <w:jc w:val="both"/>
        <w:rPr>
          <w:rFonts w:eastAsia="Calibri"/>
          <w:szCs w:val="24"/>
          <w:lang w:eastAsia="ar-SA"/>
        </w:rPr>
      </w:pPr>
      <w:r>
        <w:rPr>
          <w:rFonts w:eastAsia="Calibri"/>
          <w:szCs w:val="24"/>
          <w:lang w:eastAsia="ar-SA"/>
        </w:rPr>
        <w:t xml:space="preserve"> </w:t>
      </w:r>
      <w:r w:rsidR="00E44C4E">
        <w:rPr>
          <w:rFonts w:eastAsia="Calibri"/>
          <w:szCs w:val="24"/>
          <w:lang w:eastAsia="ar-SA"/>
        </w:rPr>
        <w:t xml:space="preserve">     </w:t>
      </w:r>
      <w:r>
        <w:rPr>
          <w:rFonts w:eastAsia="Calibri"/>
          <w:szCs w:val="24"/>
          <w:lang w:eastAsia="ar-SA"/>
        </w:rPr>
        <w:t xml:space="preserve">16. </w:t>
      </w:r>
      <w:r w:rsidRPr="00A14FCA">
        <w:rPr>
          <w:rFonts w:eastAsia="Calibri"/>
          <w:szCs w:val="24"/>
          <w:lang w:eastAsia="ar-SA"/>
        </w:rPr>
        <w:t>Dalībniekiem, kuri nav ieradušies uz izsoli, samaksātā dalības maksa un drošības nauda netiek atmaksāta.</w:t>
      </w:r>
    </w:p>
    <w:p w14:paraId="6FA7FEF9" w14:textId="4EBD0AEC" w:rsidR="00F77086" w:rsidRPr="00A14FCA" w:rsidRDefault="00F77086" w:rsidP="00F77086">
      <w:pPr>
        <w:suppressAutoHyphens/>
        <w:spacing w:line="256" w:lineRule="auto"/>
        <w:ind w:hanging="360"/>
        <w:jc w:val="both"/>
        <w:rPr>
          <w:rFonts w:eastAsia="Calibri"/>
          <w:szCs w:val="24"/>
          <w:lang w:eastAsia="ar-SA"/>
        </w:rPr>
      </w:pPr>
      <w:r w:rsidRPr="00A14FCA">
        <w:rPr>
          <w:rFonts w:eastAsia="Calibri"/>
          <w:szCs w:val="24"/>
          <w:lang w:eastAsia="ar-SA"/>
        </w:rPr>
        <w:t xml:space="preserve"> </w:t>
      </w:r>
      <w:r w:rsidR="00E44C4E">
        <w:rPr>
          <w:rFonts w:eastAsia="Calibri"/>
          <w:szCs w:val="24"/>
          <w:lang w:eastAsia="ar-SA"/>
        </w:rPr>
        <w:t xml:space="preserve">   </w:t>
      </w:r>
      <w:r>
        <w:rPr>
          <w:rFonts w:eastAsia="Calibri"/>
          <w:szCs w:val="24"/>
          <w:lang w:eastAsia="ar-SA"/>
        </w:rPr>
        <w:t xml:space="preserve">  17. </w:t>
      </w:r>
      <w:r w:rsidRPr="00A14FCA">
        <w:rPr>
          <w:rFonts w:eastAsia="Calibri"/>
          <w:szCs w:val="24"/>
          <w:lang w:eastAsia="ar-SA"/>
        </w:rPr>
        <w:t xml:space="preserve">Ja noteiktajā laikā uz izsoli ierodas tikai viens no vairākiem reģistrētiem dalībniekiem, tad izsoles vadītājs izsoli atliek uz vienu stundu. </w:t>
      </w:r>
    </w:p>
    <w:p w14:paraId="1AED788A" w14:textId="307B5061" w:rsidR="00F77086" w:rsidRPr="00A14FCA" w:rsidRDefault="00F77086" w:rsidP="00F77086">
      <w:pPr>
        <w:suppressAutoHyphens/>
        <w:spacing w:line="256" w:lineRule="auto"/>
        <w:ind w:hanging="360"/>
        <w:jc w:val="both"/>
        <w:rPr>
          <w:rFonts w:eastAsia="Calibri"/>
          <w:szCs w:val="24"/>
          <w:lang w:eastAsia="ar-SA"/>
        </w:rPr>
      </w:pPr>
      <w:r>
        <w:rPr>
          <w:rFonts w:eastAsia="Calibri"/>
          <w:szCs w:val="24"/>
          <w:lang w:eastAsia="ar-SA"/>
        </w:rPr>
        <w:t xml:space="preserve"> </w:t>
      </w:r>
      <w:r w:rsidR="00E44C4E">
        <w:rPr>
          <w:rFonts w:eastAsia="Calibri"/>
          <w:szCs w:val="24"/>
          <w:lang w:eastAsia="ar-SA"/>
        </w:rPr>
        <w:t xml:space="preserve">   </w:t>
      </w:r>
      <w:r>
        <w:rPr>
          <w:rFonts w:eastAsia="Calibri"/>
          <w:szCs w:val="24"/>
          <w:lang w:eastAsia="ar-SA"/>
        </w:rPr>
        <w:t xml:space="preserve">  18. </w:t>
      </w:r>
      <w:r w:rsidRPr="00A14FCA">
        <w:rPr>
          <w:rFonts w:eastAsia="Calibri"/>
          <w:szCs w:val="24"/>
          <w:lang w:eastAsia="ar-SA"/>
        </w:rPr>
        <w:t xml:space="preserve">Izsoles gaita tiek protokolēta. </w:t>
      </w:r>
    </w:p>
    <w:p w14:paraId="23361722" w14:textId="46DDDFC4" w:rsidR="00F77086" w:rsidRPr="00A14FCA" w:rsidRDefault="00F77086" w:rsidP="00F77086">
      <w:pPr>
        <w:suppressAutoHyphens/>
        <w:spacing w:line="256" w:lineRule="auto"/>
        <w:ind w:hanging="360"/>
        <w:jc w:val="both"/>
        <w:rPr>
          <w:rFonts w:eastAsia="Calibri"/>
          <w:szCs w:val="24"/>
          <w:lang w:eastAsia="ar-SA"/>
        </w:rPr>
      </w:pPr>
      <w:r>
        <w:rPr>
          <w:rFonts w:eastAsia="Calibri"/>
          <w:szCs w:val="24"/>
          <w:lang w:eastAsia="ar-SA"/>
        </w:rPr>
        <w:t xml:space="preserve"> </w:t>
      </w:r>
      <w:r w:rsidR="00E44C4E">
        <w:rPr>
          <w:rFonts w:eastAsia="Calibri"/>
          <w:szCs w:val="24"/>
          <w:lang w:eastAsia="ar-SA"/>
        </w:rPr>
        <w:t xml:space="preserve">   </w:t>
      </w:r>
      <w:r>
        <w:rPr>
          <w:rFonts w:eastAsia="Calibri"/>
          <w:szCs w:val="24"/>
          <w:lang w:eastAsia="ar-SA"/>
        </w:rPr>
        <w:t xml:space="preserve">  19. </w:t>
      </w:r>
      <w:r w:rsidRPr="00A14FCA">
        <w:rPr>
          <w:rFonts w:eastAsia="Calibri"/>
          <w:szCs w:val="24"/>
          <w:lang w:eastAsia="ar-SA"/>
        </w:rPr>
        <w:t>Izsoles norise:</w:t>
      </w:r>
    </w:p>
    <w:p w14:paraId="6D223463" w14:textId="1FAE089D" w:rsidR="00F77086" w:rsidRPr="00A14FCA" w:rsidRDefault="00F77086" w:rsidP="00F77086">
      <w:pPr>
        <w:suppressAutoHyphens/>
        <w:spacing w:line="256" w:lineRule="auto"/>
        <w:jc w:val="both"/>
        <w:rPr>
          <w:rFonts w:eastAsia="Calibri"/>
          <w:strike/>
          <w:szCs w:val="24"/>
          <w:lang w:eastAsia="ar-SA"/>
        </w:rPr>
      </w:pPr>
      <w:r>
        <w:rPr>
          <w:rFonts w:eastAsia="Calibri"/>
          <w:szCs w:val="24"/>
          <w:lang w:eastAsia="ar-SA"/>
        </w:rPr>
        <w:t xml:space="preserve"> </w:t>
      </w:r>
      <w:r w:rsidR="00E44C4E">
        <w:rPr>
          <w:rFonts w:eastAsia="Calibri"/>
          <w:szCs w:val="24"/>
          <w:lang w:eastAsia="ar-SA"/>
        </w:rPr>
        <w:t xml:space="preserve">     </w:t>
      </w:r>
      <w:r w:rsidR="00EF16FC">
        <w:rPr>
          <w:rFonts w:eastAsia="Calibri"/>
          <w:szCs w:val="24"/>
          <w:lang w:eastAsia="ar-SA"/>
        </w:rPr>
        <w:t xml:space="preserve"> </w:t>
      </w:r>
      <w:r w:rsidRPr="00A14FCA">
        <w:rPr>
          <w:rFonts w:eastAsia="Calibri"/>
          <w:szCs w:val="24"/>
          <w:lang w:eastAsia="ar-SA"/>
        </w:rPr>
        <w:t xml:space="preserve">19.1. Izsoles vadītājs, atklājot izsoli, raksturo izsoles objektu, paziņo izsoles objekta nomas maksas sākumcenu, kā arī izsoles soli. </w:t>
      </w:r>
    </w:p>
    <w:p w14:paraId="5440AD47" w14:textId="19E274F8" w:rsidR="00F77086" w:rsidRPr="00A14FCA" w:rsidRDefault="00E44C4E" w:rsidP="00F77086">
      <w:pPr>
        <w:suppressAutoHyphens/>
        <w:spacing w:line="256" w:lineRule="auto"/>
        <w:jc w:val="both"/>
        <w:rPr>
          <w:rFonts w:eastAsia="Calibri"/>
          <w:szCs w:val="24"/>
          <w:lang w:eastAsia="ar-SA"/>
        </w:rPr>
      </w:pPr>
      <w:r>
        <w:rPr>
          <w:rFonts w:eastAsia="Calibri"/>
          <w:szCs w:val="24"/>
          <w:lang w:eastAsia="ar-SA"/>
        </w:rPr>
        <w:t xml:space="preserve">     </w:t>
      </w:r>
      <w:r w:rsidR="00F77086">
        <w:rPr>
          <w:rFonts w:eastAsia="Calibri"/>
          <w:szCs w:val="24"/>
          <w:lang w:eastAsia="ar-SA"/>
        </w:rPr>
        <w:t xml:space="preserve"> </w:t>
      </w:r>
      <w:r w:rsidR="00EF16FC">
        <w:rPr>
          <w:rFonts w:eastAsia="Calibri"/>
          <w:szCs w:val="24"/>
          <w:lang w:eastAsia="ar-SA"/>
        </w:rPr>
        <w:t xml:space="preserve"> </w:t>
      </w:r>
      <w:r w:rsidR="00F77086" w:rsidRPr="00A14FCA">
        <w:rPr>
          <w:rFonts w:eastAsia="Calibri"/>
          <w:szCs w:val="24"/>
          <w:lang w:eastAsia="ar-SA"/>
        </w:rPr>
        <w:t>19.2. Dalībniekiem solīšana atļauta tikai pa vienam izsoles solim.</w:t>
      </w:r>
    </w:p>
    <w:p w14:paraId="50446B9C" w14:textId="2F77BAB0" w:rsidR="00F77086" w:rsidRPr="00A14FCA" w:rsidRDefault="00F77086" w:rsidP="00F77086">
      <w:pPr>
        <w:suppressAutoHyphens/>
        <w:spacing w:line="256" w:lineRule="auto"/>
        <w:jc w:val="both"/>
        <w:rPr>
          <w:rFonts w:eastAsia="Calibri"/>
          <w:szCs w:val="24"/>
          <w:lang w:eastAsia="ar-SA"/>
        </w:rPr>
      </w:pPr>
      <w:r>
        <w:rPr>
          <w:rFonts w:eastAsia="Calibri"/>
          <w:szCs w:val="24"/>
          <w:lang w:eastAsia="ar-SA"/>
        </w:rPr>
        <w:t xml:space="preserve"> </w:t>
      </w:r>
      <w:r w:rsidR="00E44C4E">
        <w:rPr>
          <w:rFonts w:eastAsia="Calibri"/>
          <w:szCs w:val="24"/>
          <w:lang w:eastAsia="ar-SA"/>
        </w:rPr>
        <w:t xml:space="preserve">     </w:t>
      </w:r>
      <w:r w:rsidR="00EF16FC">
        <w:rPr>
          <w:rFonts w:eastAsia="Calibri"/>
          <w:szCs w:val="24"/>
          <w:lang w:eastAsia="ar-SA"/>
        </w:rPr>
        <w:t xml:space="preserve"> </w:t>
      </w:r>
      <w:r w:rsidRPr="00A14FCA">
        <w:rPr>
          <w:rFonts w:eastAsia="Calibri"/>
          <w:szCs w:val="24"/>
          <w:lang w:eastAsia="ar-SA"/>
        </w:rPr>
        <w:t xml:space="preserve">19.3. Izsoles objekta nomas maksas sākumcena </w:t>
      </w:r>
      <w:r w:rsidRPr="00C07AAF">
        <w:rPr>
          <w:rFonts w:eastAsia="Calibri"/>
          <w:szCs w:val="24"/>
          <w:lang w:eastAsia="ar-SA"/>
        </w:rPr>
        <w:t>173 EUR (viens</w:t>
      </w:r>
      <w:r>
        <w:rPr>
          <w:rFonts w:eastAsia="Calibri"/>
          <w:szCs w:val="24"/>
          <w:lang w:eastAsia="ar-SA"/>
        </w:rPr>
        <w:t xml:space="preserve"> simts septiņdesmit trīs </w:t>
      </w:r>
      <w:proofErr w:type="spellStart"/>
      <w:r w:rsidR="00087A6B" w:rsidRPr="00087A6B">
        <w:rPr>
          <w:rFonts w:eastAsia="Calibri"/>
          <w:i/>
          <w:iCs/>
          <w:szCs w:val="24"/>
          <w:lang w:eastAsia="ar-SA"/>
        </w:rPr>
        <w:t>euro</w:t>
      </w:r>
      <w:proofErr w:type="spellEnd"/>
      <w:r w:rsidRPr="00A14FCA">
        <w:rPr>
          <w:szCs w:val="24"/>
        </w:rPr>
        <w:t>)</w:t>
      </w:r>
      <w:r w:rsidRPr="00A14FCA">
        <w:rPr>
          <w:rFonts w:eastAsia="Calibri"/>
          <w:szCs w:val="24"/>
          <w:lang w:eastAsia="ar-SA"/>
        </w:rPr>
        <w:t xml:space="preserve"> gadā. </w:t>
      </w:r>
    </w:p>
    <w:p w14:paraId="6BE1324F" w14:textId="28B27EE0" w:rsidR="00F77086" w:rsidRPr="00A14FCA" w:rsidRDefault="00F77086" w:rsidP="00F77086">
      <w:pPr>
        <w:suppressAutoHyphens/>
        <w:spacing w:line="256" w:lineRule="auto"/>
        <w:jc w:val="both"/>
        <w:rPr>
          <w:rFonts w:eastAsia="Calibri"/>
          <w:szCs w:val="24"/>
          <w:lang w:eastAsia="ar-SA"/>
        </w:rPr>
      </w:pPr>
      <w:r>
        <w:rPr>
          <w:rFonts w:eastAsia="Calibri"/>
          <w:szCs w:val="24"/>
          <w:lang w:eastAsia="ar-SA"/>
        </w:rPr>
        <w:t xml:space="preserve"> </w:t>
      </w:r>
      <w:r w:rsidR="00EF16FC">
        <w:rPr>
          <w:rFonts w:eastAsia="Calibri"/>
          <w:szCs w:val="24"/>
          <w:lang w:eastAsia="ar-SA"/>
        </w:rPr>
        <w:t xml:space="preserve">      </w:t>
      </w:r>
      <w:r w:rsidRPr="00A14FCA">
        <w:rPr>
          <w:rFonts w:eastAsia="Calibri"/>
          <w:szCs w:val="24"/>
          <w:lang w:eastAsia="ar-SA"/>
        </w:rPr>
        <w:t xml:space="preserve">19.4. Izsoles solis  </w:t>
      </w:r>
      <w:r w:rsidRPr="00C07AAF">
        <w:rPr>
          <w:rFonts w:eastAsia="Calibri"/>
          <w:szCs w:val="24"/>
          <w:lang w:eastAsia="ar-SA"/>
        </w:rPr>
        <w:t>ir 20 EUR</w:t>
      </w:r>
      <w:r w:rsidRPr="00A14FCA">
        <w:rPr>
          <w:rFonts w:eastAsia="Calibri"/>
          <w:szCs w:val="24"/>
          <w:lang w:eastAsia="ar-SA"/>
        </w:rPr>
        <w:t xml:space="preserve"> (</w:t>
      </w:r>
      <w:r>
        <w:rPr>
          <w:rFonts w:eastAsia="Calibri"/>
          <w:szCs w:val="24"/>
          <w:lang w:eastAsia="ar-SA"/>
        </w:rPr>
        <w:t>divdesmit</w:t>
      </w:r>
      <w:r w:rsidRPr="00A14FCA">
        <w:rPr>
          <w:rFonts w:eastAsia="Calibri"/>
          <w:szCs w:val="24"/>
          <w:lang w:eastAsia="ar-SA"/>
        </w:rPr>
        <w:t xml:space="preserve"> </w:t>
      </w:r>
      <w:proofErr w:type="spellStart"/>
      <w:r w:rsidRPr="00A14FCA">
        <w:rPr>
          <w:rFonts w:eastAsia="Calibri"/>
          <w:i/>
          <w:szCs w:val="24"/>
          <w:lang w:eastAsia="ar-SA"/>
        </w:rPr>
        <w:t>euro</w:t>
      </w:r>
      <w:proofErr w:type="spellEnd"/>
      <w:r w:rsidRPr="00A14FCA">
        <w:rPr>
          <w:rFonts w:eastAsia="Calibri"/>
          <w:szCs w:val="24"/>
          <w:lang w:eastAsia="ar-SA"/>
        </w:rPr>
        <w:t xml:space="preserve">). </w:t>
      </w:r>
    </w:p>
    <w:p w14:paraId="3953FD75" w14:textId="7AFED7FF" w:rsidR="00F77086" w:rsidRPr="00A14FCA" w:rsidRDefault="00F77086" w:rsidP="00F77086">
      <w:pPr>
        <w:suppressAutoHyphens/>
        <w:spacing w:line="256" w:lineRule="auto"/>
        <w:jc w:val="both"/>
        <w:rPr>
          <w:rFonts w:eastAsia="Calibri"/>
          <w:szCs w:val="24"/>
          <w:lang w:eastAsia="ar-SA"/>
        </w:rPr>
      </w:pPr>
      <w:r>
        <w:rPr>
          <w:rFonts w:eastAsia="Calibri"/>
          <w:szCs w:val="24"/>
          <w:lang w:eastAsia="ar-SA"/>
        </w:rPr>
        <w:t xml:space="preserve"> </w:t>
      </w:r>
      <w:r w:rsidR="00EF16FC">
        <w:rPr>
          <w:rFonts w:eastAsia="Calibri"/>
          <w:szCs w:val="24"/>
          <w:lang w:eastAsia="ar-SA"/>
        </w:rPr>
        <w:t xml:space="preserve">      </w:t>
      </w:r>
      <w:r w:rsidRPr="00A14FCA">
        <w:rPr>
          <w:rFonts w:eastAsia="Calibri"/>
          <w:szCs w:val="24"/>
          <w:lang w:eastAsia="ar-SA"/>
        </w:rPr>
        <w:t>19.5. Izsoles sākumā izsoles vadītājs lūdz izsoles dalībniekus apstiprināt gatavību iegūt izsoles objekta nomas tiesības par izsoles sākumcenu.</w:t>
      </w:r>
    </w:p>
    <w:p w14:paraId="662F359D" w14:textId="19F7BA2C" w:rsidR="00F77086" w:rsidRPr="00A14FCA" w:rsidRDefault="00EF16FC" w:rsidP="00F77086">
      <w:pPr>
        <w:suppressAutoHyphens/>
        <w:spacing w:line="257" w:lineRule="auto"/>
        <w:jc w:val="both"/>
        <w:rPr>
          <w:rFonts w:eastAsia="Calibri"/>
          <w:szCs w:val="24"/>
          <w:lang w:eastAsia="ar-SA"/>
        </w:rPr>
      </w:pPr>
      <w:r>
        <w:rPr>
          <w:rFonts w:eastAsia="Calibri"/>
          <w:szCs w:val="24"/>
          <w:lang w:eastAsia="ar-SA"/>
        </w:rPr>
        <w:t xml:space="preserve">      </w:t>
      </w:r>
      <w:r w:rsidR="00F77086">
        <w:rPr>
          <w:rFonts w:eastAsia="Calibri"/>
          <w:szCs w:val="24"/>
          <w:lang w:eastAsia="ar-SA"/>
        </w:rPr>
        <w:t xml:space="preserve"> </w:t>
      </w:r>
      <w:r w:rsidR="00F77086" w:rsidRPr="00A14FCA">
        <w:rPr>
          <w:rFonts w:eastAsia="Calibri"/>
          <w:szCs w:val="24"/>
          <w:lang w:eastAsia="ar-SA"/>
        </w:rPr>
        <w:t>19.6. Izsoles dalībnieki solīšanas procesā paceļ</w:t>
      </w:r>
      <w:r w:rsidR="00F77086" w:rsidRPr="00A14FCA">
        <w:rPr>
          <w:rFonts w:eastAsia="Calibri"/>
          <w:color w:val="FF0000"/>
          <w:szCs w:val="24"/>
          <w:lang w:eastAsia="ar-SA"/>
        </w:rPr>
        <w:t xml:space="preserve"> </w:t>
      </w:r>
      <w:r w:rsidR="00F77086" w:rsidRPr="00A14FCA">
        <w:rPr>
          <w:rFonts w:eastAsia="Calibri"/>
          <w:szCs w:val="24"/>
          <w:lang w:eastAsia="ar-SA"/>
        </w:rPr>
        <w:t xml:space="preserve">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pēdējā piesitiena izsoles objekta nomas tiesība  pieder personai, kas solījusi pēdējo augstāko cenu. </w:t>
      </w:r>
    </w:p>
    <w:p w14:paraId="3C28A625" w14:textId="2FC003DE" w:rsidR="00F77086" w:rsidRPr="00A14FCA" w:rsidRDefault="00F77086" w:rsidP="00F77086">
      <w:pPr>
        <w:tabs>
          <w:tab w:val="left" w:pos="6480"/>
        </w:tabs>
        <w:suppressAutoHyphens/>
        <w:spacing w:line="256" w:lineRule="auto"/>
        <w:jc w:val="both"/>
        <w:rPr>
          <w:rFonts w:eastAsia="Calibri"/>
          <w:szCs w:val="24"/>
          <w:lang w:eastAsia="ar-SA"/>
        </w:rPr>
      </w:pPr>
      <w:r>
        <w:rPr>
          <w:rFonts w:eastAsia="Calibri"/>
          <w:szCs w:val="24"/>
          <w:lang w:eastAsia="ar-SA"/>
        </w:rPr>
        <w:t xml:space="preserve">  </w:t>
      </w:r>
      <w:r w:rsidR="00EF16FC">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19.7. Ja vairāki dalībnieki vienlaicīgi pacēluši reģistrācijas apliecības, nosolot cenu, tad izsoles vadītājs nosaka izsoles uzvarētāju ar izlozes palīdzību, gadījumā, ja nākošajā solī nesola neviens dalībnieks.</w:t>
      </w:r>
    </w:p>
    <w:p w14:paraId="7E7AB8AC" w14:textId="0635A8BE" w:rsidR="00F77086" w:rsidRPr="00A14FCA" w:rsidRDefault="00F77086" w:rsidP="00F77086">
      <w:pPr>
        <w:tabs>
          <w:tab w:val="left" w:pos="6480"/>
        </w:tabs>
        <w:suppressAutoHyphens/>
        <w:jc w:val="both"/>
        <w:rPr>
          <w:rFonts w:eastAsia="Calibri"/>
          <w:szCs w:val="24"/>
          <w:lang w:eastAsia="ar-SA"/>
        </w:rPr>
      </w:pPr>
      <w:r>
        <w:rPr>
          <w:rFonts w:eastAsia="Calibri"/>
          <w:szCs w:val="24"/>
          <w:lang w:eastAsia="ar-SA"/>
        </w:rPr>
        <w:t xml:space="preserve"> </w:t>
      </w:r>
      <w:r w:rsidR="00EF16FC">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19.8. Ja uz izsoli ir ieradies tikai viens dalībnieks, tad viņš atzīstams par izsoles uzvarētāju, ja ir solījis vismaz vienu soli.</w:t>
      </w:r>
    </w:p>
    <w:p w14:paraId="450B9984" w14:textId="2CF75CDE" w:rsidR="00F77086" w:rsidRPr="00A14FCA" w:rsidRDefault="00F77086" w:rsidP="00F77086">
      <w:pPr>
        <w:tabs>
          <w:tab w:val="left" w:pos="6480"/>
        </w:tabs>
        <w:suppressAutoHyphens/>
        <w:spacing w:line="256" w:lineRule="auto"/>
        <w:jc w:val="both"/>
        <w:rPr>
          <w:rFonts w:eastAsia="Calibri"/>
          <w:szCs w:val="24"/>
          <w:lang w:eastAsia="ar-SA"/>
        </w:rPr>
      </w:pPr>
      <w:r>
        <w:rPr>
          <w:rFonts w:eastAsia="Calibri"/>
          <w:szCs w:val="24"/>
          <w:lang w:eastAsia="ar-SA"/>
        </w:rPr>
        <w:t xml:space="preserve">   </w:t>
      </w:r>
      <w:r w:rsidR="00EF16FC">
        <w:rPr>
          <w:rFonts w:eastAsia="Calibri"/>
          <w:szCs w:val="24"/>
          <w:lang w:eastAsia="ar-SA"/>
        </w:rPr>
        <w:t xml:space="preserve">    </w:t>
      </w:r>
      <w:r w:rsidRPr="00A14FCA">
        <w:rPr>
          <w:rFonts w:eastAsia="Calibri"/>
          <w:szCs w:val="24"/>
          <w:lang w:eastAsia="ar-SA"/>
        </w:rPr>
        <w:t>19.9. Dalībnieka personas dati un nosolītā cena tiek ierakstīta protokolā.</w:t>
      </w:r>
    </w:p>
    <w:p w14:paraId="690D40AE" w14:textId="77777777" w:rsidR="00F77086" w:rsidRPr="00A14FCA" w:rsidRDefault="00F77086" w:rsidP="00F77086">
      <w:pPr>
        <w:tabs>
          <w:tab w:val="left" w:pos="0"/>
        </w:tabs>
        <w:suppressAutoHyphens/>
        <w:spacing w:line="256" w:lineRule="auto"/>
        <w:jc w:val="center"/>
        <w:rPr>
          <w:rFonts w:eastAsia="Calibri"/>
          <w:b/>
          <w:szCs w:val="24"/>
          <w:lang w:eastAsia="ar-SA"/>
        </w:rPr>
      </w:pPr>
      <w:r w:rsidRPr="00A14FCA">
        <w:rPr>
          <w:rFonts w:eastAsia="Calibri"/>
          <w:b/>
          <w:szCs w:val="24"/>
          <w:lang w:eastAsia="ar-SA"/>
        </w:rPr>
        <w:t>Norēķins par nosolīto nomas tiesību</w:t>
      </w:r>
    </w:p>
    <w:p w14:paraId="3C774A59" w14:textId="77777777" w:rsidR="00F77086" w:rsidRPr="00A14FCA" w:rsidRDefault="00F77086" w:rsidP="00F77086">
      <w:pPr>
        <w:tabs>
          <w:tab w:val="left" w:pos="0"/>
        </w:tabs>
        <w:suppressAutoHyphens/>
        <w:spacing w:line="256" w:lineRule="auto"/>
        <w:jc w:val="both"/>
        <w:rPr>
          <w:rFonts w:eastAsia="Calibri"/>
          <w:szCs w:val="24"/>
          <w:lang w:eastAsia="ar-SA"/>
        </w:rPr>
      </w:pPr>
      <w:r w:rsidRPr="00A14FCA">
        <w:rPr>
          <w:rFonts w:eastAsia="Calibri"/>
          <w:szCs w:val="24"/>
          <w:lang w:eastAsia="ar-SA"/>
        </w:rPr>
        <w:t xml:space="preserve">20. Izsoles uzvarētājam, kas nosolījis nomas tiesību, 10 dienu laikā pēc izsoles jānoslēdz zemes nomas līgums. </w:t>
      </w:r>
    </w:p>
    <w:p w14:paraId="476C0AD4" w14:textId="77777777" w:rsidR="00F77086" w:rsidRPr="00A14FCA" w:rsidRDefault="00F77086" w:rsidP="00F77086">
      <w:pPr>
        <w:suppressAutoHyphens/>
        <w:spacing w:line="256" w:lineRule="auto"/>
        <w:jc w:val="both"/>
        <w:rPr>
          <w:rFonts w:eastAsia="Calibri"/>
          <w:szCs w:val="24"/>
          <w:lang w:eastAsia="ar-SA"/>
        </w:rPr>
      </w:pPr>
      <w:r w:rsidRPr="00A14FCA">
        <w:rPr>
          <w:rFonts w:eastAsia="Calibri"/>
          <w:szCs w:val="24"/>
          <w:lang w:eastAsia="ar-SA"/>
        </w:rPr>
        <w:t>21. Iemaksātā drošības nauda tiek ieskaitīta nomas maksā.</w:t>
      </w:r>
    </w:p>
    <w:p w14:paraId="16E84055" w14:textId="5BFC83D9" w:rsidR="00F77086" w:rsidRPr="00A14FCA" w:rsidRDefault="00F77086" w:rsidP="00F77086">
      <w:pPr>
        <w:suppressAutoHyphens/>
        <w:spacing w:line="256" w:lineRule="auto"/>
        <w:jc w:val="both"/>
        <w:rPr>
          <w:rFonts w:eastAsia="Calibri"/>
          <w:szCs w:val="24"/>
          <w:lang w:eastAsia="ar-SA"/>
        </w:rPr>
      </w:pPr>
      <w:r w:rsidRPr="00A14FCA">
        <w:rPr>
          <w:rFonts w:eastAsia="Calibri"/>
          <w:szCs w:val="24"/>
          <w:lang w:eastAsia="ar-SA"/>
        </w:rPr>
        <w:t>22. Ja izsoles uzvarētājs 2</w:t>
      </w:r>
      <w:r w:rsidR="00C07AAF">
        <w:rPr>
          <w:rFonts w:eastAsia="Calibri"/>
          <w:szCs w:val="24"/>
          <w:lang w:eastAsia="ar-SA"/>
        </w:rPr>
        <w:t>0</w:t>
      </w:r>
      <w:r w:rsidRPr="00A14FCA">
        <w:rPr>
          <w:rFonts w:eastAsia="Calibri"/>
          <w:szCs w:val="24"/>
          <w:lang w:eastAsia="ar-SA"/>
        </w:rPr>
        <w:t>.punktā norādītajā termiņā nav parakstījis zemes nomas līgumu, izsoles organizētājs pieņem lēmumu, ka izsoles uzvarētājs zaudē nosolītās nomas tiesības uz objektu. Dalības maksu un drošības naudu šim dalībniekam neatmaksā. Šajā gadījumā par izsoles uzvarētāju atzīst to izsoles dalībnieku, kurš apliecinājis gatavību nomas tiesības iegūt par iepriekšējo augstāko cenu.</w:t>
      </w:r>
    </w:p>
    <w:p w14:paraId="66F8C422" w14:textId="77777777" w:rsidR="00F77086" w:rsidRPr="00A14FCA" w:rsidRDefault="00F77086" w:rsidP="00F77086">
      <w:pPr>
        <w:suppressAutoHyphens/>
        <w:spacing w:line="256" w:lineRule="auto"/>
        <w:jc w:val="both"/>
        <w:rPr>
          <w:rFonts w:eastAsia="Calibri"/>
          <w:szCs w:val="24"/>
          <w:lang w:eastAsia="ar-SA"/>
        </w:rPr>
      </w:pPr>
      <w:r w:rsidRPr="00A14FCA">
        <w:rPr>
          <w:rFonts w:eastAsia="Calibri"/>
          <w:szCs w:val="24"/>
          <w:lang w:eastAsia="ar-SA"/>
        </w:rPr>
        <w:t>23. Izsoles dalībniekam, kas nav nosolījis objekta nomas tiesību, drošības nauda tiek atmaksāta.</w:t>
      </w:r>
    </w:p>
    <w:p w14:paraId="70894296" w14:textId="77777777" w:rsidR="00F77086" w:rsidRPr="00A14FCA" w:rsidRDefault="00F77086" w:rsidP="00F77086">
      <w:pPr>
        <w:suppressAutoHyphens/>
        <w:spacing w:line="256" w:lineRule="auto"/>
        <w:jc w:val="center"/>
        <w:rPr>
          <w:rFonts w:eastAsia="Calibri"/>
          <w:b/>
          <w:bCs/>
          <w:szCs w:val="24"/>
          <w:lang w:eastAsia="ar-SA"/>
        </w:rPr>
      </w:pPr>
      <w:r w:rsidRPr="00A14FCA">
        <w:rPr>
          <w:rFonts w:eastAsia="Calibri"/>
          <w:b/>
          <w:bCs/>
          <w:szCs w:val="24"/>
          <w:lang w:eastAsia="ar-SA"/>
        </w:rPr>
        <w:t>Izsoles rezultātu apstiprināšana</w:t>
      </w:r>
    </w:p>
    <w:p w14:paraId="5CCC6675" w14:textId="77777777" w:rsidR="00F77086" w:rsidRPr="00A14FCA" w:rsidRDefault="00F77086" w:rsidP="00F77086">
      <w:pPr>
        <w:suppressAutoHyphens/>
        <w:spacing w:line="256" w:lineRule="auto"/>
        <w:jc w:val="both"/>
        <w:rPr>
          <w:rFonts w:eastAsia="Calibri"/>
          <w:b/>
          <w:szCs w:val="24"/>
          <w:lang w:val="pt-BR" w:eastAsia="ar-SA"/>
        </w:rPr>
      </w:pPr>
      <w:r w:rsidRPr="00A14FCA">
        <w:rPr>
          <w:rFonts w:eastAsia="Calibri"/>
          <w:szCs w:val="24"/>
          <w:lang w:eastAsia="ar-SA"/>
        </w:rPr>
        <w:t>24. Izsoles rezultātu apstiprina Dobeles novada pašvaldības Nekustamo īpašumu iznomāšanas komisija.</w:t>
      </w:r>
    </w:p>
    <w:p w14:paraId="28837AFC" w14:textId="77777777" w:rsidR="00F77086" w:rsidRPr="00A14FCA" w:rsidRDefault="00F77086" w:rsidP="00F77086">
      <w:pPr>
        <w:suppressAutoHyphens/>
        <w:spacing w:line="256" w:lineRule="auto"/>
        <w:jc w:val="center"/>
        <w:rPr>
          <w:rFonts w:eastAsia="Calibri"/>
          <w:b/>
          <w:szCs w:val="24"/>
          <w:lang w:val="pt-BR" w:eastAsia="ar-SA"/>
        </w:rPr>
      </w:pPr>
      <w:r w:rsidRPr="00A14FCA">
        <w:rPr>
          <w:rFonts w:eastAsia="Calibri"/>
          <w:b/>
          <w:szCs w:val="24"/>
          <w:lang w:val="pt-BR" w:eastAsia="ar-SA"/>
        </w:rPr>
        <w:t>Nenotikušas izsoles un spēkā neesošas izsoles</w:t>
      </w:r>
    </w:p>
    <w:p w14:paraId="5711DF46" w14:textId="77777777" w:rsidR="00F77086" w:rsidRPr="00A14FCA" w:rsidRDefault="00F77086" w:rsidP="00F77086">
      <w:pPr>
        <w:suppressAutoHyphens/>
        <w:spacing w:line="256" w:lineRule="auto"/>
        <w:jc w:val="both"/>
        <w:rPr>
          <w:rFonts w:eastAsia="Calibri"/>
          <w:szCs w:val="24"/>
          <w:lang w:eastAsia="ar-SA"/>
        </w:rPr>
      </w:pPr>
      <w:r w:rsidRPr="00A14FCA">
        <w:rPr>
          <w:rFonts w:eastAsia="Calibri"/>
          <w:szCs w:val="24"/>
          <w:lang w:eastAsia="ar-SA"/>
        </w:rPr>
        <w:t>25. Izsole uzskatāma par nenotikušu:</w:t>
      </w:r>
    </w:p>
    <w:p w14:paraId="63AF7671" w14:textId="6A9A74E1" w:rsidR="00F77086" w:rsidRPr="00A14FCA" w:rsidRDefault="00F77086" w:rsidP="00F77086">
      <w:pPr>
        <w:suppressAutoHyphens/>
        <w:spacing w:line="256" w:lineRule="auto"/>
        <w:ind w:hanging="567"/>
        <w:jc w:val="both"/>
        <w:rPr>
          <w:rFonts w:eastAsia="Calibri"/>
          <w:szCs w:val="24"/>
          <w:lang w:eastAsia="ar-SA"/>
        </w:rPr>
      </w:pPr>
      <w:r w:rsidRPr="00A14FCA">
        <w:rPr>
          <w:rFonts w:eastAsia="Calibri"/>
          <w:szCs w:val="24"/>
          <w:lang w:eastAsia="ar-SA"/>
        </w:rPr>
        <w:lastRenderedPageBreak/>
        <w:t xml:space="preserve">          </w:t>
      </w:r>
      <w:r>
        <w:rPr>
          <w:rFonts w:eastAsia="Calibri"/>
          <w:szCs w:val="24"/>
          <w:lang w:eastAsia="ar-SA"/>
        </w:rPr>
        <w:t xml:space="preserve">    </w:t>
      </w:r>
      <w:r w:rsidR="00496C70">
        <w:rPr>
          <w:rFonts w:eastAsia="Calibri"/>
          <w:szCs w:val="24"/>
          <w:lang w:eastAsia="ar-SA"/>
        </w:rPr>
        <w:t xml:space="preserve">  </w:t>
      </w:r>
      <w:r w:rsidRPr="00A14FCA">
        <w:rPr>
          <w:rFonts w:eastAsia="Calibri"/>
          <w:szCs w:val="24"/>
          <w:lang w:eastAsia="ar-SA"/>
        </w:rPr>
        <w:t>25.1. Ja informācija par izsoli nav bijusi publicēta normatīvajos aktos noteiktajā kārtībā</w:t>
      </w:r>
      <w:r w:rsidRPr="00A14FCA">
        <w:rPr>
          <w:rFonts w:eastAsia="Calibri"/>
          <w:color w:val="FF0000"/>
          <w:szCs w:val="24"/>
          <w:lang w:eastAsia="ar-SA"/>
        </w:rPr>
        <w:t xml:space="preserve"> </w:t>
      </w:r>
      <w:r w:rsidRPr="00A14FCA">
        <w:rPr>
          <w:rFonts w:eastAsia="Calibri"/>
          <w:szCs w:val="24"/>
          <w:lang w:eastAsia="ar-SA"/>
        </w:rPr>
        <w:t xml:space="preserve"> vai ja izsole tikusi izziņota, pārkāpjot šos noteikumus;</w:t>
      </w:r>
    </w:p>
    <w:p w14:paraId="5D5FAA1C" w14:textId="2CA4EA1F" w:rsidR="00F77086" w:rsidRPr="00A14FCA" w:rsidRDefault="00F77086" w:rsidP="00F77086">
      <w:pPr>
        <w:suppressAutoHyphens/>
        <w:spacing w:line="256" w:lineRule="auto"/>
        <w:ind w:hanging="283"/>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     </w:t>
      </w:r>
      <w:r w:rsidR="00496C70">
        <w:rPr>
          <w:rFonts w:eastAsia="Calibri"/>
          <w:szCs w:val="24"/>
          <w:lang w:eastAsia="ar-SA"/>
        </w:rPr>
        <w:t xml:space="preserve">  </w:t>
      </w:r>
      <w:r w:rsidRPr="00A14FCA">
        <w:rPr>
          <w:rFonts w:eastAsia="Calibri"/>
          <w:szCs w:val="24"/>
          <w:lang w:eastAsia="ar-SA"/>
        </w:rPr>
        <w:t xml:space="preserve">25.2. Ja tiek noskaidrots, ka nepamatoti noraidīta dalībnieka piedalīšanās izsolē vai  nepamatoti vai kļūdaini noraidīts kāds </w:t>
      </w:r>
      <w:proofErr w:type="spellStart"/>
      <w:r w:rsidRPr="00A14FCA">
        <w:rPr>
          <w:rFonts w:eastAsia="Calibri"/>
          <w:szCs w:val="24"/>
          <w:lang w:eastAsia="ar-SA"/>
        </w:rPr>
        <w:t>pārsolījums</w:t>
      </w:r>
      <w:proofErr w:type="spellEnd"/>
      <w:r w:rsidRPr="00A14FCA">
        <w:rPr>
          <w:rFonts w:eastAsia="Calibri"/>
          <w:szCs w:val="24"/>
          <w:lang w:eastAsia="ar-SA"/>
        </w:rPr>
        <w:t>;</w:t>
      </w:r>
    </w:p>
    <w:p w14:paraId="3A0DE4F1" w14:textId="6BB7A8CF" w:rsidR="00F77086" w:rsidRPr="00A14FCA" w:rsidRDefault="006C21F6" w:rsidP="00F77086">
      <w:pPr>
        <w:suppressAutoHyphens/>
        <w:spacing w:line="256" w:lineRule="auto"/>
        <w:ind w:hanging="283"/>
        <w:jc w:val="both"/>
        <w:rPr>
          <w:rFonts w:eastAsia="Calibri"/>
          <w:szCs w:val="24"/>
          <w:lang w:eastAsia="ar-SA"/>
        </w:rPr>
      </w:pPr>
      <w:r>
        <w:rPr>
          <w:rFonts w:eastAsia="Calibri"/>
          <w:szCs w:val="24"/>
          <w:lang w:eastAsia="ar-SA"/>
        </w:rPr>
        <w:t xml:space="preserve">     </w:t>
      </w:r>
      <w:r w:rsidR="00F77086">
        <w:rPr>
          <w:rFonts w:eastAsia="Calibri"/>
          <w:szCs w:val="24"/>
          <w:lang w:eastAsia="ar-SA"/>
        </w:rPr>
        <w:t xml:space="preserve">    </w:t>
      </w:r>
      <w:r w:rsidR="00496C70">
        <w:rPr>
          <w:rFonts w:eastAsia="Calibri"/>
          <w:szCs w:val="24"/>
          <w:lang w:eastAsia="ar-SA"/>
        </w:rPr>
        <w:t xml:space="preserve">  </w:t>
      </w:r>
      <w:r w:rsidR="00F77086">
        <w:rPr>
          <w:rFonts w:eastAsia="Calibri"/>
          <w:szCs w:val="24"/>
          <w:lang w:eastAsia="ar-SA"/>
        </w:rPr>
        <w:t xml:space="preserve">25.3. </w:t>
      </w:r>
      <w:r w:rsidR="00F77086" w:rsidRPr="00A14FCA">
        <w:rPr>
          <w:rFonts w:eastAsia="Calibri"/>
          <w:szCs w:val="24"/>
          <w:lang w:eastAsia="ar-SA"/>
        </w:rPr>
        <w:t>Ja tiek konstatēts, ka bijusi noruna atturēt dalībnieku no piedalīšanās izsolē;</w:t>
      </w:r>
    </w:p>
    <w:p w14:paraId="4214B330" w14:textId="0055F0BF" w:rsidR="00F77086" w:rsidRPr="00A14FCA" w:rsidRDefault="006C21F6" w:rsidP="00F77086">
      <w:pPr>
        <w:suppressAutoHyphens/>
        <w:spacing w:line="256" w:lineRule="auto"/>
        <w:jc w:val="both"/>
        <w:rPr>
          <w:rFonts w:eastAsia="Calibri"/>
          <w:szCs w:val="24"/>
          <w:lang w:eastAsia="ar-SA"/>
        </w:rPr>
      </w:pPr>
      <w:r>
        <w:rPr>
          <w:rFonts w:eastAsia="Calibri"/>
          <w:szCs w:val="24"/>
          <w:lang w:eastAsia="ar-SA"/>
        </w:rPr>
        <w:t xml:space="preserve"> </w:t>
      </w:r>
      <w:r w:rsidR="00F77086">
        <w:rPr>
          <w:rFonts w:eastAsia="Calibri"/>
          <w:szCs w:val="24"/>
          <w:lang w:eastAsia="ar-SA"/>
        </w:rPr>
        <w:t xml:space="preserve">  </w:t>
      </w:r>
      <w:r w:rsidR="00496C70">
        <w:rPr>
          <w:rFonts w:eastAsia="Calibri"/>
          <w:szCs w:val="24"/>
          <w:lang w:eastAsia="ar-SA"/>
        </w:rPr>
        <w:t xml:space="preserve">  </w:t>
      </w:r>
      <w:r w:rsidR="00F77086">
        <w:rPr>
          <w:rFonts w:eastAsia="Calibri"/>
          <w:szCs w:val="24"/>
          <w:lang w:eastAsia="ar-SA"/>
        </w:rPr>
        <w:t xml:space="preserve"> 2</w:t>
      </w:r>
      <w:r w:rsidR="00F77086" w:rsidRPr="00A14FCA">
        <w:rPr>
          <w:rFonts w:eastAsia="Calibri"/>
          <w:szCs w:val="24"/>
          <w:lang w:eastAsia="ar-SA"/>
        </w:rPr>
        <w:t>5.4. Ja dalībnieku reģistrācija un izsole notiek citā vietā un laikā, nekā rakstīts reģistrācijas apliecībā un izsoles noteikumos.</w:t>
      </w:r>
    </w:p>
    <w:p w14:paraId="2F2B16C6" w14:textId="5D93B4CF" w:rsidR="00F77086" w:rsidRPr="00A14FCA" w:rsidRDefault="00F77086" w:rsidP="00F77086">
      <w:pPr>
        <w:tabs>
          <w:tab w:val="left" w:pos="9240"/>
        </w:tabs>
        <w:suppressAutoHyphens/>
        <w:spacing w:after="120"/>
        <w:ind w:hanging="993"/>
        <w:rPr>
          <w:rFonts w:eastAsia="Calibri"/>
          <w:szCs w:val="24"/>
          <w:lang w:eastAsia="ar-SA"/>
        </w:rPr>
      </w:pPr>
      <w:r>
        <w:rPr>
          <w:rFonts w:eastAsia="Calibri"/>
          <w:szCs w:val="24"/>
          <w:lang w:eastAsia="ar-SA"/>
        </w:rPr>
        <w:t xml:space="preserve">        </w:t>
      </w:r>
      <w:r w:rsidR="00EF16FC">
        <w:rPr>
          <w:rFonts w:eastAsia="Calibri"/>
          <w:szCs w:val="24"/>
          <w:lang w:eastAsia="ar-SA"/>
        </w:rPr>
        <w:t xml:space="preserve">    </w:t>
      </w:r>
      <w:r>
        <w:rPr>
          <w:rFonts w:eastAsia="Calibri"/>
          <w:szCs w:val="24"/>
          <w:lang w:eastAsia="ar-SA"/>
        </w:rPr>
        <w:t>26. I</w:t>
      </w:r>
      <w:r w:rsidRPr="00A14FCA">
        <w:rPr>
          <w:rFonts w:eastAsia="Calibri"/>
          <w:szCs w:val="24"/>
          <w:lang w:eastAsia="ar-SA"/>
        </w:rPr>
        <w:t>zsoles atzīšanu par nenotikušu pieņem izsoles organizētājs. Izsoles organizētājs   nedēļas laikā paziņo par to reģistrētajiem izsoles dalībniekiem.</w:t>
      </w:r>
    </w:p>
    <w:p w14:paraId="370DB1C8" w14:textId="77777777" w:rsidR="009474ED" w:rsidRDefault="009474ED" w:rsidP="00F77086">
      <w:pPr>
        <w:suppressAutoHyphens/>
        <w:ind w:left="-60" w:right="-49"/>
        <w:jc w:val="right"/>
        <w:rPr>
          <w:b/>
          <w:szCs w:val="24"/>
          <w:lang w:val="pt-BR" w:eastAsia="ar-SA"/>
        </w:rPr>
      </w:pPr>
    </w:p>
    <w:p w14:paraId="39E81591" w14:textId="77777777" w:rsidR="009474ED" w:rsidRDefault="009474ED" w:rsidP="00F77086">
      <w:pPr>
        <w:suppressAutoHyphens/>
        <w:ind w:left="-60" w:right="-49"/>
        <w:jc w:val="right"/>
        <w:rPr>
          <w:b/>
          <w:szCs w:val="24"/>
          <w:lang w:val="pt-BR" w:eastAsia="ar-SA"/>
        </w:rPr>
      </w:pPr>
    </w:p>
    <w:p w14:paraId="12399C70" w14:textId="77777777" w:rsidR="009474ED" w:rsidRDefault="009474ED" w:rsidP="00F77086">
      <w:pPr>
        <w:suppressAutoHyphens/>
        <w:ind w:left="-60" w:right="-49"/>
        <w:jc w:val="right"/>
        <w:rPr>
          <w:b/>
          <w:szCs w:val="24"/>
          <w:lang w:val="pt-BR" w:eastAsia="ar-SA"/>
        </w:rPr>
      </w:pPr>
    </w:p>
    <w:p w14:paraId="136D0458" w14:textId="77777777" w:rsidR="009474ED" w:rsidRDefault="009474ED" w:rsidP="00F77086">
      <w:pPr>
        <w:suppressAutoHyphens/>
        <w:ind w:left="-60" w:right="-49"/>
        <w:jc w:val="right"/>
        <w:rPr>
          <w:b/>
          <w:szCs w:val="24"/>
          <w:lang w:val="pt-BR" w:eastAsia="ar-SA"/>
        </w:rPr>
      </w:pPr>
    </w:p>
    <w:p w14:paraId="034AC786" w14:textId="77777777" w:rsidR="009474ED" w:rsidRDefault="009474ED" w:rsidP="00F77086">
      <w:pPr>
        <w:suppressAutoHyphens/>
        <w:ind w:left="-60" w:right="-49"/>
        <w:jc w:val="right"/>
        <w:rPr>
          <w:b/>
          <w:szCs w:val="24"/>
          <w:lang w:val="pt-BR" w:eastAsia="ar-SA"/>
        </w:rPr>
      </w:pPr>
    </w:p>
    <w:p w14:paraId="146CD851" w14:textId="77777777" w:rsidR="009474ED" w:rsidRDefault="009474ED" w:rsidP="00F77086">
      <w:pPr>
        <w:suppressAutoHyphens/>
        <w:ind w:left="-60" w:right="-49"/>
        <w:jc w:val="right"/>
        <w:rPr>
          <w:b/>
          <w:szCs w:val="24"/>
          <w:lang w:val="pt-BR" w:eastAsia="ar-SA"/>
        </w:rPr>
      </w:pPr>
    </w:p>
    <w:p w14:paraId="30681FC5" w14:textId="77777777" w:rsidR="009474ED" w:rsidRDefault="009474ED" w:rsidP="00F77086">
      <w:pPr>
        <w:suppressAutoHyphens/>
        <w:ind w:left="-60" w:right="-49"/>
        <w:jc w:val="right"/>
        <w:rPr>
          <w:b/>
          <w:szCs w:val="24"/>
          <w:lang w:val="pt-BR" w:eastAsia="ar-SA"/>
        </w:rPr>
      </w:pPr>
    </w:p>
    <w:p w14:paraId="4621573C" w14:textId="77777777" w:rsidR="009474ED" w:rsidRDefault="009474ED" w:rsidP="00F77086">
      <w:pPr>
        <w:suppressAutoHyphens/>
        <w:ind w:left="-60" w:right="-49"/>
        <w:jc w:val="right"/>
        <w:rPr>
          <w:b/>
          <w:szCs w:val="24"/>
          <w:lang w:val="pt-BR" w:eastAsia="ar-SA"/>
        </w:rPr>
      </w:pPr>
    </w:p>
    <w:p w14:paraId="494967A6" w14:textId="77777777" w:rsidR="009474ED" w:rsidRDefault="009474ED" w:rsidP="00F77086">
      <w:pPr>
        <w:suppressAutoHyphens/>
        <w:ind w:left="-60" w:right="-49"/>
        <w:jc w:val="right"/>
        <w:rPr>
          <w:b/>
          <w:szCs w:val="24"/>
          <w:lang w:val="pt-BR" w:eastAsia="ar-SA"/>
        </w:rPr>
      </w:pPr>
    </w:p>
    <w:p w14:paraId="284054E5" w14:textId="77777777" w:rsidR="009474ED" w:rsidRDefault="009474ED" w:rsidP="00F77086">
      <w:pPr>
        <w:suppressAutoHyphens/>
        <w:ind w:left="-60" w:right="-49"/>
        <w:jc w:val="right"/>
        <w:rPr>
          <w:b/>
          <w:szCs w:val="24"/>
          <w:lang w:val="pt-BR" w:eastAsia="ar-SA"/>
        </w:rPr>
      </w:pPr>
    </w:p>
    <w:p w14:paraId="4054F4DD" w14:textId="77777777" w:rsidR="009474ED" w:rsidRDefault="009474ED" w:rsidP="00F77086">
      <w:pPr>
        <w:suppressAutoHyphens/>
        <w:ind w:left="-60" w:right="-49"/>
        <w:jc w:val="right"/>
        <w:rPr>
          <w:b/>
          <w:szCs w:val="24"/>
          <w:lang w:val="pt-BR" w:eastAsia="ar-SA"/>
        </w:rPr>
      </w:pPr>
    </w:p>
    <w:p w14:paraId="12E27B04" w14:textId="77777777" w:rsidR="009474ED" w:rsidRDefault="009474ED" w:rsidP="00F77086">
      <w:pPr>
        <w:suppressAutoHyphens/>
        <w:ind w:left="-60" w:right="-49"/>
        <w:jc w:val="right"/>
        <w:rPr>
          <w:b/>
          <w:szCs w:val="24"/>
          <w:lang w:val="pt-BR" w:eastAsia="ar-SA"/>
        </w:rPr>
      </w:pPr>
    </w:p>
    <w:p w14:paraId="39FC5C72" w14:textId="77777777" w:rsidR="009474ED" w:rsidRDefault="009474ED" w:rsidP="00F77086">
      <w:pPr>
        <w:suppressAutoHyphens/>
        <w:ind w:left="-60" w:right="-49"/>
        <w:jc w:val="right"/>
        <w:rPr>
          <w:b/>
          <w:szCs w:val="24"/>
          <w:lang w:val="pt-BR" w:eastAsia="ar-SA"/>
        </w:rPr>
      </w:pPr>
    </w:p>
    <w:p w14:paraId="62B43072" w14:textId="77777777" w:rsidR="009474ED" w:rsidRDefault="009474ED" w:rsidP="00F77086">
      <w:pPr>
        <w:suppressAutoHyphens/>
        <w:ind w:left="-60" w:right="-49"/>
        <w:jc w:val="right"/>
        <w:rPr>
          <w:b/>
          <w:szCs w:val="24"/>
          <w:lang w:val="pt-BR" w:eastAsia="ar-SA"/>
        </w:rPr>
      </w:pPr>
    </w:p>
    <w:p w14:paraId="40315191" w14:textId="77777777" w:rsidR="009474ED" w:rsidRDefault="009474ED" w:rsidP="00F77086">
      <w:pPr>
        <w:suppressAutoHyphens/>
        <w:ind w:left="-60" w:right="-49"/>
        <w:jc w:val="right"/>
        <w:rPr>
          <w:b/>
          <w:szCs w:val="24"/>
          <w:lang w:val="pt-BR" w:eastAsia="ar-SA"/>
        </w:rPr>
      </w:pPr>
    </w:p>
    <w:p w14:paraId="5617232B" w14:textId="77777777" w:rsidR="009474ED" w:rsidRDefault="009474ED" w:rsidP="00F77086">
      <w:pPr>
        <w:suppressAutoHyphens/>
        <w:ind w:left="-60" w:right="-49"/>
        <w:jc w:val="right"/>
        <w:rPr>
          <w:b/>
          <w:szCs w:val="24"/>
          <w:lang w:val="pt-BR" w:eastAsia="ar-SA"/>
        </w:rPr>
      </w:pPr>
    </w:p>
    <w:p w14:paraId="1A9CFF83" w14:textId="77777777" w:rsidR="009474ED" w:rsidRDefault="009474ED" w:rsidP="00F77086">
      <w:pPr>
        <w:suppressAutoHyphens/>
        <w:ind w:left="-60" w:right="-49"/>
        <w:jc w:val="right"/>
        <w:rPr>
          <w:b/>
          <w:szCs w:val="24"/>
          <w:lang w:val="pt-BR" w:eastAsia="ar-SA"/>
        </w:rPr>
      </w:pPr>
    </w:p>
    <w:p w14:paraId="5409F248" w14:textId="77777777" w:rsidR="009474ED" w:rsidRDefault="009474ED" w:rsidP="00F77086">
      <w:pPr>
        <w:suppressAutoHyphens/>
        <w:ind w:left="-60" w:right="-49"/>
        <w:jc w:val="right"/>
        <w:rPr>
          <w:b/>
          <w:szCs w:val="24"/>
          <w:lang w:val="pt-BR" w:eastAsia="ar-SA"/>
        </w:rPr>
      </w:pPr>
    </w:p>
    <w:p w14:paraId="590683B1" w14:textId="77777777" w:rsidR="009474ED" w:rsidRDefault="009474ED" w:rsidP="00F77086">
      <w:pPr>
        <w:suppressAutoHyphens/>
        <w:ind w:left="-60" w:right="-49"/>
        <w:jc w:val="right"/>
        <w:rPr>
          <w:b/>
          <w:szCs w:val="24"/>
          <w:lang w:val="pt-BR" w:eastAsia="ar-SA"/>
        </w:rPr>
      </w:pPr>
    </w:p>
    <w:p w14:paraId="44AFF804" w14:textId="77777777" w:rsidR="009474ED" w:rsidRDefault="009474ED" w:rsidP="00F77086">
      <w:pPr>
        <w:suppressAutoHyphens/>
        <w:ind w:left="-60" w:right="-49"/>
        <w:jc w:val="right"/>
        <w:rPr>
          <w:b/>
          <w:szCs w:val="24"/>
          <w:lang w:val="pt-BR" w:eastAsia="ar-SA"/>
        </w:rPr>
      </w:pPr>
    </w:p>
    <w:p w14:paraId="4C1287A7" w14:textId="77777777" w:rsidR="009474ED" w:rsidRDefault="009474ED" w:rsidP="00F77086">
      <w:pPr>
        <w:suppressAutoHyphens/>
        <w:ind w:left="-60" w:right="-49"/>
        <w:jc w:val="right"/>
        <w:rPr>
          <w:b/>
          <w:szCs w:val="24"/>
          <w:lang w:val="pt-BR" w:eastAsia="ar-SA"/>
        </w:rPr>
      </w:pPr>
    </w:p>
    <w:p w14:paraId="3A7333B7" w14:textId="77777777" w:rsidR="009474ED" w:rsidRDefault="009474ED" w:rsidP="00F77086">
      <w:pPr>
        <w:suppressAutoHyphens/>
        <w:ind w:left="-60" w:right="-49"/>
        <w:jc w:val="right"/>
        <w:rPr>
          <w:b/>
          <w:szCs w:val="24"/>
          <w:lang w:val="pt-BR" w:eastAsia="ar-SA"/>
        </w:rPr>
      </w:pPr>
    </w:p>
    <w:p w14:paraId="70A8DAED" w14:textId="77777777" w:rsidR="009474ED" w:rsidRDefault="009474ED" w:rsidP="00F77086">
      <w:pPr>
        <w:suppressAutoHyphens/>
        <w:ind w:left="-60" w:right="-49"/>
        <w:jc w:val="right"/>
        <w:rPr>
          <w:b/>
          <w:szCs w:val="24"/>
          <w:lang w:val="pt-BR" w:eastAsia="ar-SA"/>
        </w:rPr>
      </w:pPr>
    </w:p>
    <w:p w14:paraId="6F26A423" w14:textId="77777777" w:rsidR="009474ED" w:rsidRDefault="009474ED" w:rsidP="00F77086">
      <w:pPr>
        <w:suppressAutoHyphens/>
        <w:ind w:left="-60" w:right="-49"/>
        <w:jc w:val="right"/>
        <w:rPr>
          <w:b/>
          <w:szCs w:val="24"/>
          <w:lang w:val="pt-BR" w:eastAsia="ar-SA"/>
        </w:rPr>
      </w:pPr>
    </w:p>
    <w:p w14:paraId="4B029AA3" w14:textId="77777777" w:rsidR="009474ED" w:rsidRDefault="009474ED" w:rsidP="00F77086">
      <w:pPr>
        <w:suppressAutoHyphens/>
        <w:ind w:left="-60" w:right="-49"/>
        <w:jc w:val="right"/>
        <w:rPr>
          <w:b/>
          <w:szCs w:val="24"/>
          <w:lang w:val="pt-BR" w:eastAsia="ar-SA"/>
        </w:rPr>
      </w:pPr>
    </w:p>
    <w:p w14:paraId="378A3821" w14:textId="77777777" w:rsidR="009474ED" w:rsidRDefault="009474ED" w:rsidP="00F77086">
      <w:pPr>
        <w:suppressAutoHyphens/>
        <w:ind w:left="-60" w:right="-49"/>
        <w:jc w:val="right"/>
        <w:rPr>
          <w:b/>
          <w:szCs w:val="24"/>
          <w:lang w:val="pt-BR" w:eastAsia="ar-SA"/>
        </w:rPr>
      </w:pPr>
    </w:p>
    <w:p w14:paraId="01A0C4D7" w14:textId="77777777" w:rsidR="009474ED" w:rsidRDefault="009474ED" w:rsidP="00F77086">
      <w:pPr>
        <w:suppressAutoHyphens/>
        <w:ind w:left="-60" w:right="-49"/>
        <w:jc w:val="right"/>
        <w:rPr>
          <w:b/>
          <w:szCs w:val="24"/>
          <w:lang w:val="pt-BR" w:eastAsia="ar-SA"/>
        </w:rPr>
      </w:pPr>
    </w:p>
    <w:p w14:paraId="5A837A72" w14:textId="77777777" w:rsidR="009474ED" w:rsidRDefault="009474ED" w:rsidP="00F77086">
      <w:pPr>
        <w:suppressAutoHyphens/>
        <w:ind w:left="-60" w:right="-49"/>
        <w:jc w:val="right"/>
        <w:rPr>
          <w:b/>
          <w:szCs w:val="24"/>
          <w:lang w:val="pt-BR" w:eastAsia="ar-SA"/>
        </w:rPr>
      </w:pPr>
    </w:p>
    <w:p w14:paraId="10D54422" w14:textId="77777777" w:rsidR="009474ED" w:rsidRDefault="009474ED" w:rsidP="00F77086">
      <w:pPr>
        <w:suppressAutoHyphens/>
        <w:ind w:left="-60" w:right="-49"/>
        <w:jc w:val="right"/>
        <w:rPr>
          <w:b/>
          <w:szCs w:val="24"/>
          <w:lang w:val="pt-BR" w:eastAsia="ar-SA"/>
        </w:rPr>
      </w:pPr>
    </w:p>
    <w:p w14:paraId="7AA28E3D" w14:textId="77777777" w:rsidR="009474ED" w:rsidRDefault="009474ED" w:rsidP="00F77086">
      <w:pPr>
        <w:suppressAutoHyphens/>
        <w:ind w:left="-60" w:right="-49"/>
        <w:jc w:val="right"/>
        <w:rPr>
          <w:b/>
          <w:szCs w:val="24"/>
          <w:lang w:val="pt-BR" w:eastAsia="ar-SA"/>
        </w:rPr>
      </w:pPr>
    </w:p>
    <w:p w14:paraId="79517AFA" w14:textId="77777777" w:rsidR="009474ED" w:rsidRDefault="009474ED" w:rsidP="00F77086">
      <w:pPr>
        <w:suppressAutoHyphens/>
        <w:ind w:left="-60" w:right="-49"/>
        <w:jc w:val="right"/>
        <w:rPr>
          <w:b/>
          <w:szCs w:val="24"/>
          <w:lang w:val="pt-BR" w:eastAsia="ar-SA"/>
        </w:rPr>
      </w:pPr>
    </w:p>
    <w:p w14:paraId="65127FCA" w14:textId="77777777" w:rsidR="009474ED" w:rsidRDefault="009474ED" w:rsidP="00F77086">
      <w:pPr>
        <w:suppressAutoHyphens/>
        <w:ind w:left="-60" w:right="-49"/>
        <w:jc w:val="right"/>
        <w:rPr>
          <w:b/>
          <w:szCs w:val="24"/>
          <w:lang w:val="pt-BR" w:eastAsia="ar-SA"/>
        </w:rPr>
      </w:pPr>
    </w:p>
    <w:p w14:paraId="260F65F5" w14:textId="77777777" w:rsidR="009474ED" w:rsidRDefault="009474ED" w:rsidP="00F77086">
      <w:pPr>
        <w:suppressAutoHyphens/>
        <w:ind w:left="-60" w:right="-49"/>
        <w:jc w:val="right"/>
        <w:rPr>
          <w:b/>
          <w:szCs w:val="24"/>
          <w:lang w:val="pt-BR" w:eastAsia="ar-SA"/>
        </w:rPr>
      </w:pPr>
    </w:p>
    <w:p w14:paraId="6E72D876" w14:textId="77777777" w:rsidR="009474ED" w:rsidRDefault="009474ED" w:rsidP="00F77086">
      <w:pPr>
        <w:suppressAutoHyphens/>
        <w:ind w:left="-60" w:right="-49"/>
        <w:jc w:val="right"/>
        <w:rPr>
          <w:b/>
          <w:szCs w:val="24"/>
          <w:lang w:val="pt-BR" w:eastAsia="ar-SA"/>
        </w:rPr>
      </w:pPr>
    </w:p>
    <w:p w14:paraId="2CAD510B" w14:textId="77777777" w:rsidR="009474ED" w:rsidRDefault="009474ED" w:rsidP="00F77086">
      <w:pPr>
        <w:suppressAutoHyphens/>
        <w:ind w:left="-60" w:right="-49"/>
        <w:jc w:val="right"/>
        <w:rPr>
          <w:b/>
          <w:szCs w:val="24"/>
          <w:lang w:val="pt-BR" w:eastAsia="ar-SA"/>
        </w:rPr>
      </w:pPr>
    </w:p>
    <w:p w14:paraId="0CB9D01A" w14:textId="77777777" w:rsidR="009474ED" w:rsidRDefault="009474ED" w:rsidP="00F77086">
      <w:pPr>
        <w:suppressAutoHyphens/>
        <w:ind w:left="-60" w:right="-49"/>
        <w:jc w:val="right"/>
        <w:rPr>
          <w:b/>
          <w:szCs w:val="24"/>
          <w:lang w:val="pt-BR" w:eastAsia="ar-SA"/>
        </w:rPr>
      </w:pPr>
    </w:p>
    <w:p w14:paraId="4258A1A0" w14:textId="77777777" w:rsidR="009474ED" w:rsidRDefault="009474ED" w:rsidP="00F77086">
      <w:pPr>
        <w:suppressAutoHyphens/>
        <w:ind w:left="-60" w:right="-49"/>
        <w:jc w:val="right"/>
        <w:rPr>
          <w:b/>
          <w:szCs w:val="24"/>
          <w:lang w:val="pt-BR" w:eastAsia="ar-SA"/>
        </w:rPr>
      </w:pPr>
    </w:p>
    <w:p w14:paraId="1152A832" w14:textId="77777777" w:rsidR="009474ED" w:rsidRDefault="009474ED" w:rsidP="00F77086">
      <w:pPr>
        <w:suppressAutoHyphens/>
        <w:ind w:left="-60" w:right="-49"/>
        <w:jc w:val="right"/>
        <w:rPr>
          <w:b/>
          <w:szCs w:val="24"/>
          <w:lang w:val="pt-BR" w:eastAsia="ar-SA"/>
        </w:rPr>
      </w:pPr>
    </w:p>
    <w:p w14:paraId="680581E1" w14:textId="77777777" w:rsidR="009474ED" w:rsidRDefault="009474ED" w:rsidP="00F77086">
      <w:pPr>
        <w:suppressAutoHyphens/>
        <w:ind w:left="-60" w:right="-49"/>
        <w:jc w:val="right"/>
        <w:rPr>
          <w:b/>
          <w:szCs w:val="24"/>
          <w:lang w:val="pt-BR" w:eastAsia="ar-SA"/>
        </w:rPr>
      </w:pPr>
    </w:p>
    <w:p w14:paraId="6202FFD7" w14:textId="77777777" w:rsidR="009474ED" w:rsidRDefault="009474ED" w:rsidP="00F77086">
      <w:pPr>
        <w:suppressAutoHyphens/>
        <w:ind w:left="-60" w:right="-49"/>
        <w:jc w:val="right"/>
        <w:rPr>
          <w:b/>
          <w:szCs w:val="24"/>
          <w:lang w:val="pt-BR" w:eastAsia="ar-SA"/>
        </w:rPr>
      </w:pPr>
    </w:p>
    <w:p w14:paraId="231577B5" w14:textId="398189AE" w:rsidR="00F77086" w:rsidRPr="00A14FCA" w:rsidRDefault="00F77086" w:rsidP="00F77086">
      <w:pPr>
        <w:suppressAutoHyphens/>
        <w:ind w:left="-60" w:right="-49"/>
        <w:jc w:val="right"/>
        <w:rPr>
          <w:b/>
          <w:szCs w:val="24"/>
          <w:lang w:val="pt-BR" w:eastAsia="ar-SA"/>
        </w:rPr>
      </w:pPr>
      <w:r w:rsidRPr="00A14FCA">
        <w:rPr>
          <w:b/>
          <w:szCs w:val="24"/>
          <w:lang w:val="pt-BR" w:eastAsia="ar-SA"/>
        </w:rPr>
        <w:lastRenderedPageBreak/>
        <w:t>Pielikums Nr.</w:t>
      </w:r>
      <w:r>
        <w:rPr>
          <w:b/>
          <w:szCs w:val="24"/>
          <w:lang w:val="pt-BR" w:eastAsia="ar-SA"/>
        </w:rPr>
        <w:t>8</w:t>
      </w:r>
    </w:p>
    <w:p w14:paraId="099E2310" w14:textId="77777777" w:rsidR="00F77086" w:rsidRPr="00A14FCA" w:rsidRDefault="00F77086" w:rsidP="00F77086">
      <w:pPr>
        <w:suppressAutoHyphens/>
        <w:ind w:left="-60" w:right="-49"/>
        <w:jc w:val="right"/>
        <w:rPr>
          <w:szCs w:val="24"/>
          <w:lang w:val="pt-BR" w:eastAsia="ar-SA"/>
        </w:rPr>
      </w:pPr>
      <w:r>
        <w:rPr>
          <w:szCs w:val="24"/>
          <w:lang w:val="pt-BR" w:eastAsia="ar-SA"/>
        </w:rPr>
        <w:t>09</w:t>
      </w:r>
      <w:r w:rsidRPr="00A14FCA">
        <w:rPr>
          <w:szCs w:val="24"/>
          <w:lang w:val="pt-BR" w:eastAsia="ar-SA"/>
        </w:rPr>
        <w:t>.</w:t>
      </w:r>
      <w:r>
        <w:rPr>
          <w:szCs w:val="24"/>
          <w:lang w:val="pt-BR" w:eastAsia="ar-SA"/>
        </w:rPr>
        <w:t>10</w:t>
      </w:r>
      <w:r w:rsidRPr="00A14FCA">
        <w:rPr>
          <w:szCs w:val="24"/>
          <w:lang w:val="pt-BR" w:eastAsia="ar-SA"/>
        </w:rPr>
        <w:t xml:space="preserve">.2020. Dobeles novada pašvaldības </w:t>
      </w:r>
    </w:p>
    <w:p w14:paraId="12B3DB28" w14:textId="77777777" w:rsidR="00F77086" w:rsidRPr="00A14FCA" w:rsidRDefault="00F77086" w:rsidP="00F77086">
      <w:pPr>
        <w:suppressAutoHyphens/>
        <w:ind w:left="-60" w:right="-49"/>
        <w:jc w:val="right"/>
        <w:rPr>
          <w:szCs w:val="24"/>
          <w:lang w:val="pt-BR" w:eastAsia="ar-SA"/>
        </w:rPr>
      </w:pPr>
      <w:r w:rsidRPr="00A14FCA">
        <w:rPr>
          <w:szCs w:val="24"/>
          <w:lang w:val="pt-BR" w:eastAsia="ar-SA"/>
        </w:rPr>
        <w:t xml:space="preserve">Nekustamo īpašumu iznomāšanas komisijas </w:t>
      </w:r>
    </w:p>
    <w:p w14:paraId="18EB45CE" w14:textId="77777777" w:rsidR="00F77086" w:rsidRPr="00A14FCA" w:rsidRDefault="00F77086" w:rsidP="00F77086">
      <w:pPr>
        <w:suppressAutoHyphens/>
        <w:ind w:left="-60" w:right="-49"/>
        <w:jc w:val="right"/>
        <w:rPr>
          <w:b/>
          <w:szCs w:val="24"/>
          <w:lang w:val="pt-BR" w:eastAsia="ar-SA"/>
        </w:rPr>
      </w:pPr>
      <w:r w:rsidRPr="00A14FCA">
        <w:rPr>
          <w:szCs w:val="24"/>
          <w:lang w:val="pt-BR" w:eastAsia="ar-SA"/>
        </w:rPr>
        <w:t>lēmumam  Nr. 1.18./1</w:t>
      </w:r>
      <w:r>
        <w:rPr>
          <w:szCs w:val="24"/>
          <w:lang w:val="pt-BR" w:eastAsia="ar-SA"/>
        </w:rPr>
        <w:t>9</w:t>
      </w:r>
      <w:r w:rsidRPr="00A14FCA">
        <w:rPr>
          <w:szCs w:val="24"/>
          <w:lang w:val="pt-BR" w:eastAsia="ar-SA"/>
        </w:rPr>
        <w:t>-2020-</w:t>
      </w:r>
      <w:r>
        <w:rPr>
          <w:szCs w:val="24"/>
          <w:lang w:val="pt-BR" w:eastAsia="ar-SA"/>
        </w:rPr>
        <w:t>4</w:t>
      </w:r>
    </w:p>
    <w:p w14:paraId="14E1B320" w14:textId="77777777" w:rsidR="00F77086" w:rsidRPr="00A14FCA" w:rsidRDefault="00F77086" w:rsidP="00F77086">
      <w:pPr>
        <w:ind w:left="-60" w:right="-49"/>
        <w:jc w:val="right"/>
        <w:rPr>
          <w:b/>
          <w:szCs w:val="24"/>
        </w:rPr>
      </w:pPr>
    </w:p>
    <w:p w14:paraId="31A18A73" w14:textId="77777777" w:rsidR="00F77086" w:rsidRPr="00A14FCA" w:rsidRDefault="00F77086" w:rsidP="00F77086">
      <w:pPr>
        <w:ind w:left="-60" w:right="-49"/>
        <w:jc w:val="center"/>
        <w:rPr>
          <w:b/>
          <w:szCs w:val="24"/>
        </w:rPr>
      </w:pPr>
      <w:r w:rsidRPr="00A14FCA">
        <w:rPr>
          <w:b/>
          <w:szCs w:val="24"/>
        </w:rPr>
        <w:t xml:space="preserve">PAZIŅOJUMS </w:t>
      </w:r>
    </w:p>
    <w:p w14:paraId="1D491D9E" w14:textId="77777777" w:rsidR="00F77086" w:rsidRPr="00A14FCA" w:rsidRDefault="00F77086" w:rsidP="00F77086">
      <w:pPr>
        <w:spacing w:after="120"/>
        <w:ind w:left="-60" w:right="-49"/>
        <w:jc w:val="center"/>
        <w:rPr>
          <w:b/>
          <w:szCs w:val="24"/>
        </w:rPr>
      </w:pPr>
      <w:r w:rsidRPr="00A14FCA">
        <w:rPr>
          <w:b/>
          <w:szCs w:val="24"/>
        </w:rPr>
        <w:t>„PAR NEKUSTAMĀ ĪPAŠUMA NOMAS MAKSAS IZSOLI”</w:t>
      </w:r>
    </w:p>
    <w:tbl>
      <w:tblPr>
        <w:tblW w:w="9786" w:type="dxa"/>
        <w:tblLayout w:type="fixed"/>
        <w:tblLook w:val="01E0" w:firstRow="1" w:lastRow="1" w:firstColumn="1" w:lastColumn="1" w:noHBand="0" w:noVBand="0"/>
      </w:tblPr>
      <w:tblGrid>
        <w:gridCol w:w="9550"/>
        <w:gridCol w:w="236"/>
      </w:tblGrid>
      <w:tr w:rsidR="00F77086" w:rsidRPr="00A14FCA" w14:paraId="221F7F88" w14:textId="77777777" w:rsidTr="006602B7">
        <w:tc>
          <w:tcPr>
            <w:tcW w:w="9564" w:type="dxa"/>
          </w:tcPr>
          <w:tbl>
            <w:tblPr>
              <w:tblW w:w="9240" w:type="dxa"/>
              <w:tblInd w:w="108" w:type="dxa"/>
              <w:tblLayout w:type="fixed"/>
              <w:tblLook w:val="01E0" w:firstRow="1" w:lastRow="1" w:firstColumn="1" w:lastColumn="1" w:noHBand="0" w:noVBand="0"/>
            </w:tblPr>
            <w:tblGrid>
              <w:gridCol w:w="5400"/>
              <w:gridCol w:w="3840"/>
            </w:tblGrid>
            <w:tr w:rsidR="00F77086" w:rsidRPr="00A14FCA" w14:paraId="62D80B53" w14:textId="77777777" w:rsidTr="006602B7">
              <w:tc>
                <w:tcPr>
                  <w:tcW w:w="5400" w:type="dxa"/>
                  <w:shd w:val="clear" w:color="auto" w:fill="auto"/>
                  <w:hideMark/>
                </w:tcPr>
                <w:p w14:paraId="190206F3" w14:textId="591E358D" w:rsidR="00F77086" w:rsidRPr="00A14FCA" w:rsidRDefault="00F77086" w:rsidP="006602B7">
                  <w:pPr>
                    <w:ind w:left="-60" w:right="-49"/>
                    <w:rPr>
                      <w:szCs w:val="24"/>
                    </w:rPr>
                  </w:pPr>
                  <w:r w:rsidRPr="00A14FCA">
                    <w:rPr>
                      <w:szCs w:val="24"/>
                    </w:rPr>
                    <w:t>Paziņojuma publicēšanas datums: 1</w:t>
                  </w:r>
                  <w:r w:rsidR="009474ED">
                    <w:rPr>
                      <w:szCs w:val="24"/>
                    </w:rPr>
                    <w:t>3</w:t>
                  </w:r>
                  <w:r w:rsidRPr="00A14FCA">
                    <w:rPr>
                      <w:szCs w:val="24"/>
                    </w:rPr>
                    <w:t>.</w:t>
                  </w:r>
                  <w:r>
                    <w:rPr>
                      <w:szCs w:val="24"/>
                    </w:rPr>
                    <w:t>10</w:t>
                  </w:r>
                  <w:r w:rsidRPr="00A14FCA">
                    <w:rPr>
                      <w:szCs w:val="24"/>
                    </w:rPr>
                    <w:t>.2020.</w:t>
                  </w:r>
                </w:p>
              </w:tc>
              <w:tc>
                <w:tcPr>
                  <w:tcW w:w="3840" w:type="dxa"/>
                </w:tcPr>
                <w:p w14:paraId="7DD155DD" w14:textId="77777777" w:rsidR="00F77086" w:rsidRPr="00A14FCA" w:rsidRDefault="00F77086" w:rsidP="006602B7">
                  <w:pPr>
                    <w:ind w:left="-60" w:right="-49"/>
                    <w:jc w:val="right"/>
                    <w:rPr>
                      <w:b/>
                      <w:szCs w:val="24"/>
                    </w:rPr>
                  </w:pPr>
                </w:p>
              </w:tc>
            </w:tr>
          </w:tbl>
          <w:p w14:paraId="15375BBA" w14:textId="77777777" w:rsidR="00F77086" w:rsidRPr="00A14FCA" w:rsidRDefault="00F77086" w:rsidP="006602B7">
            <w:pPr>
              <w:ind w:left="-60" w:right="-49"/>
              <w:rPr>
                <w:vanish/>
                <w:szCs w:val="24"/>
              </w:rPr>
            </w:pPr>
          </w:p>
          <w:tbl>
            <w:tblPr>
              <w:tblW w:w="8809" w:type="dxa"/>
              <w:tblInd w:w="93" w:type="dxa"/>
              <w:tblLayout w:type="fixed"/>
              <w:tblLook w:val="04A0" w:firstRow="1" w:lastRow="0" w:firstColumn="1" w:lastColumn="0" w:noHBand="0" w:noVBand="1"/>
            </w:tblPr>
            <w:tblGrid>
              <w:gridCol w:w="4297"/>
              <w:gridCol w:w="1480"/>
              <w:gridCol w:w="3032"/>
            </w:tblGrid>
            <w:tr w:rsidR="00F77086" w:rsidRPr="00A14FCA" w14:paraId="18A76A77" w14:textId="77777777" w:rsidTr="006602B7">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07C6A99E" w14:textId="77777777" w:rsidR="00F77086" w:rsidRPr="00A14FCA" w:rsidRDefault="00F77086" w:rsidP="006602B7">
                  <w:pPr>
                    <w:ind w:left="-60" w:right="-49"/>
                    <w:rPr>
                      <w:b/>
                      <w:bCs/>
                      <w:szCs w:val="24"/>
                      <w:u w:val="single"/>
                    </w:rPr>
                  </w:pPr>
                  <w:r w:rsidRPr="00A14FCA">
                    <w:rPr>
                      <w:b/>
                      <w:bCs/>
                      <w:szCs w:val="24"/>
                      <w:u w:val="single"/>
                    </w:rPr>
                    <w:t>Nomas izsoles objekta raksturojums</w:t>
                  </w:r>
                </w:p>
                <w:p w14:paraId="6B65CAF8" w14:textId="77777777" w:rsidR="00F77086" w:rsidRPr="00A14FCA" w:rsidRDefault="00F77086" w:rsidP="006602B7">
                  <w:pPr>
                    <w:ind w:left="-60" w:right="-49"/>
                    <w:rPr>
                      <w:b/>
                      <w:bCs/>
                      <w:szCs w:val="24"/>
                      <w:u w:val="single"/>
                    </w:rPr>
                  </w:pPr>
                </w:p>
              </w:tc>
              <w:tc>
                <w:tcPr>
                  <w:tcW w:w="3032" w:type="dxa"/>
                  <w:tcBorders>
                    <w:top w:val="single" w:sz="4" w:space="0" w:color="auto"/>
                    <w:left w:val="nil"/>
                    <w:bottom w:val="single" w:sz="4" w:space="0" w:color="auto"/>
                    <w:right w:val="single" w:sz="4" w:space="0" w:color="auto"/>
                  </w:tcBorders>
                  <w:noWrap/>
                  <w:vAlign w:val="bottom"/>
                  <w:hideMark/>
                </w:tcPr>
                <w:p w14:paraId="3B286B41" w14:textId="77777777" w:rsidR="00F77086" w:rsidRPr="00A14FCA" w:rsidRDefault="00F77086" w:rsidP="006602B7">
                  <w:pPr>
                    <w:ind w:left="-60" w:right="-49"/>
                    <w:rPr>
                      <w:szCs w:val="24"/>
                    </w:rPr>
                  </w:pPr>
                  <w:r w:rsidRPr="00A14FCA">
                    <w:rPr>
                      <w:szCs w:val="24"/>
                    </w:rPr>
                    <w:t> </w:t>
                  </w:r>
                </w:p>
              </w:tc>
            </w:tr>
            <w:tr w:rsidR="00F77086" w:rsidRPr="00A14FCA" w14:paraId="27E70B6D" w14:textId="77777777" w:rsidTr="006602B7">
              <w:trPr>
                <w:trHeight w:val="451"/>
              </w:trPr>
              <w:tc>
                <w:tcPr>
                  <w:tcW w:w="4297" w:type="dxa"/>
                  <w:tcBorders>
                    <w:top w:val="nil"/>
                    <w:left w:val="single" w:sz="4" w:space="0" w:color="auto"/>
                    <w:bottom w:val="single" w:sz="4" w:space="0" w:color="auto"/>
                    <w:right w:val="single" w:sz="4" w:space="0" w:color="auto"/>
                  </w:tcBorders>
                  <w:vAlign w:val="center"/>
                  <w:hideMark/>
                </w:tcPr>
                <w:p w14:paraId="69AC2681" w14:textId="77777777" w:rsidR="00F77086" w:rsidRPr="00A14FCA" w:rsidRDefault="00F77086" w:rsidP="006602B7">
                  <w:pPr>
                    <w:ind w:left="-60" w:right="-49"/>
                    <w:rPr>
                      <w:szCs w:val="24"/>
                    </w:rPr>
                  </w:pPr>
                  <w:r w:rsidRPr="00A14FCA">
                    <w:rPr>
                      <w:szCs w:val="24"/>
                    </w:rPr>
                    <w:t>Nekustamā īpašuma nosaukums</w:t>
                  </w:r>
                </w:p>
              </w:tc>
              <w:tc>
                <w:tcPr>
                  <w:tcW w:w="4512" w:type="dxa"/>
                  <w:gridSpan w:val="2"/>
                  <w:tcBorders>
                    <w:top w:val="single" w:sz="4" w:space="0" w:color="auto"/>
                    <w:left w:val="nil"/>
                    <w:bottom w:val="single" w:sz="4" w:space="0" w:color="auto"/>
                    <w:right w:val="single" w:sz="4" w:space="0" w:color="000000"/>
                  </w:tcBorders>
                  <w:vAlign w:val="center"/>
                  <w:hideMark/>
                </w:tcPr>
                <w:p w14:paraId="0C4E0373" w14:textId="77777777" w:rsidR="00F77086" w:rsidRPr="00A14FCA" w:rsidRDefault="00F77086" w:rsidP="006602B7">
                  <w:pPr>
                    <w:ind w:left="-60" w:right="-49"/>
                    <w:jc w:val="center"/>
                    <w:rPr>
                      <w:szCs w:val="24"/>
                    </w:rPr>
                  </w:pPr>
                  <w:r w:rsidRPr="00A14FCA">
                    <w:rPr>
                      <w:szCs w:val="24"/>
                    </w:rPr>
                    <w:t>„</w:t>
                  </w:r>
                  <w:r>
                    <w:rPr>
                      <w:szCs w:val="24"/>
                    </w:rPr>
                    <w:t>Centra parks</w:t>
                  </w:r>
                  <w:r w:rsidRPr="00A14FCA">
                    <w:rPr>
                      <w:bCs/>
                      <w:szCs w:val="24"/>
                    </w:rPr>
                    <w:t>”</w:t>
                  </w:r>
                </w:p>
              </w:tc>
            </w:tr>
            <w:tr w:rsidR="00F77086" w:rsidRPr="00A14FCA" w14:paraId="31B7C0DD" w14:textId="77777777" w:rsidTr="006602B7">
              <w:trPr>
                <w:trHeight w:val="720"/>
              </w:trPr>
              <w:tc>
                <w:tcPr>
                  <w:tcW w:w="4297" w:type="dxa"/>
                  <w:tcBorders>
                    <w:top w:val="nil"/>
                    <w:left w:val="single" w:sz="4" w:space="0" w:color="auto"/>
                    <w:bottom w:val="single" w:sz="4" w:space="0" w:color="auto"/>
                    <w:right w:val="single" w:sz="4" w:space="0" w:color="auto"/>
                  </w:tcBorders>
                  <w:vAlign w:val="center"/>
                  <w:hideMark/>
                </w:tcPr>
                <w:p w14:paraId="65AE145C" w14:textId="77777777" w:rsidR="00F77086" w:rsidRPr="00A14FCA" w:rsidRDefault="00F77086" w:rsidP="006602B7">
                  <w:pPr>
                    <w:ind w:left="-60" w:right="-49"/>
                    <w:rPr>
                      <w:szCs w:val="24"/>
                    </w:rPr>
                  </w:pPr>
                  <w:r w:rsidRPr="00A14FCA">
                    <w:rPr>
                      <w:szCs w:val="24"/>
                    </w:rPr>
                    <w:t>Nekustamā īpašuma platība</w:t>
                  </w:r>
                </w:p>
              </w:tc>
              <w:tc>
                <w:tcPr>
                  <w:tcW w:w="4512" w:type="dxa"/>
                  <w:gridSpan w:val="2"/>
                  <w:tcBorders>
                    <w:top w:val="single" w:sz="4" w:space="0" w:color="auto"/>
                    <w:left w:val="nil"/>
                    <w:bottom w:val="single" w:sz="4" w:space="0" w:color="auto"/>
                    <w:right w:val="single" w:sz="4" w:space="0" w:color="000000"/>
                  </w:tcBorders>
                  <w:vAlign w:val="center"/>
                  <w:hideMark/>
                </w:tcPr>
                <w:p w14:paraId="624FFD5D" w14:textId="77777777" w:rsidR="00F77086" w:rsidRPr="00A14FCA" w:rsidRDefault="00F77086" w:rsidP="006602B7">
                  <w:pPr>
                    <w:ind w:left="-60" w:right="-49"/>
                    <w:jc w:val="center"/>
                    <w:rPr>
                      <w:szCs w:val="24"/>
                    </w:rPr>
                  </w:pPr>
                  <w:r w:rsidRPr="00A14FCA">
                    <w:rPr>
                      <w:szCs w:val="24"/>
                    </w:rPr>
                    <w:t xml:space="preserve"> </w:t>
                  </w:r>
                  <w:r>
                    <w:rPr>
                      <w:szCs w:val="24"/>
                    </w:rPr>
                    <w:t>1</w:t>
                  </w:r>
                  <w:r w:rsidRPr="00A14FCA">
                    <w:rPr>
                      <w:szCs w:val="24"/>
                    </w:rPr>
                    <w:t>,</w:t>
                  </w:r>
                  <w:r>
                    <w:rPr>
                      <w:szCs w:val="24"/>
                    </w:rPr>
                    <w:t>65</w:t>
                  </w:r>
                  <w:r w:rsidRPr="00A14FCA">
                    <w:rPr>
                      <w:szCs w:val="24"/>
                    </w:rPr>
                    <w:t xml:space="preserve"> ha</w:t>
                  </w:r>
                </w:p>
              </w:tc>
            </w:tr>
            <w:tr w:rsidR="00F77086" w:rsidRPr="00A14FCA" w14:paraId="7E85E564" w14:textId="77777777" w:rsidTr="006602B7">
              <w:trPr>
                <w:trHeight w:val="720"/>
              </w:trPr>
              <w:tc>
                <w:tcPr>
                  <w:tcW w:w="4297" w:type="dxa"/>
                  <w:tcBorders>
                    <w:top w:val="nil"/>
                    <w:left w:val="single" w:sz="4" w:space="0" w:color="auto"/>
                    <w:bottom w:val="single" w:sz="4" w:space="0" w:color="auto"/>
                    <w:right w:val="single" w:sz="4" w:space="0" w:color="auto"/>
                  </w:tcBorders>
                  <w:vAlign w:val="center"/>
                  <w:hideMark/>
                </w:tcPr>
                <w:p w14:paraId="716E9D39" w14:textId="77777777" w:rsidR="00F77086" w:rsidRPr="00A14FCA" w:rsidRDefault="00F77086" w:rsidP="006602B7">
                  <w:pPr>
                    <w:ind w:left="-60" w:right="-49"/>
                    <w:rPr>
                      <w:szCs w:val="24"/>
                    </w:rPr>
                  </w:pPr>
                  <w:r w:rsidRPr="00A14FCA">
                    <w:rPr>
                      <w:szCs w:val="24"/>
                    </w:rPr>
                    <w:t>Kadastra numurs</w:t>
                  </w:r>
                </w:p>
                <w:p w14:paraId="3B9283BA" w14:textId="77777777" w:rsidR="00F77086" w:rsidRPr="00A14FCA" w:rsidRDefault="00F77086" w:rsidP="006602B7">
                  <w:pPr>
                    <w:ind w:left="-60" w:right="-49"/>
                    <w:rPr>
                      <w:szCs w:val="24"/>
                    </w:rPr>
                  </w:pPr>
                  <w:r w:rsidRPr="00A14FCA">
                    <w:rPr>
                      <w:szCs w:val="24"/>
                    </w:rPr>
                    <w:t>Kadastra apzīmējums</w:t>
                  </w:r>
                </w:p>
              </w:tc>
              <w:tc>
                <w:tcPr>
                  <w:tcW w:w="4512" w:type="dxa"/>
                  <w:gridSpan w:val="2"/>
                  <w:tcBorders>
                    <w:top w:val="single" w:sz="4" w:space="0" w:color="auto"/>
                    <w:left w:val="nil"/>
                    <w:bottom w:val="single" w:sz="4" w:space="0" w:color="auto"/>
                    <w:right w:val="single" w:sz="4" w:space="0" w:color="000000"/>
                  </w:tcBorders>
                  <w:vAlign w:val="center"/>
                  <w:hideMark/>
                </w:tcPr>
                <w:p w14:paraId="7ED43F52" w14:textId="77777777" w:rsidR="00F77086" w:rsidRPr="00A14FCA" w:rsidRDefault="00F77086" w:rsidP="006602B7">
                  <w:pPr>
                    <w:ind w:left="-60" w:right="-49"/>
                    <w:jc w:val="center"/>
                    <w:rPr>
                      <w:rFonts w:eastAsia="Calibri"/>
                      <w:szCs w:val="24"/>
                    </w:rPr>
                  </w:pPr>
                  <w:r w:rsidRPr="00A14FCA">
                    <w:rPr>
                      <w:rFonts w:eastAsia="Calibri"/>
                      <w:szCs w:val="24"/>
                    </w:rPr>
                    <w:t>46</w:t>
                  </w:r>
                  <w:r>
                    <w:rPr>
                      <w:rFonts w:eastAsia="Calibri"/>
                      <w:szCs w:val="24"/>
                    </w:rPr>
                    <w:t>98</w:t>
                  </w:r>
                  <w:r w:rsidRPr="00A14FCA">
                    <w:rPr>
                      <w:rFonts w:eastAsia="Calibri"/>
                      <w:szCs w:val="24"/>
                    </w:rPr>
                    <w:t>00</w:t>
                  </w:r>
                  <w:r>
                    <w:rPr>
                      <w:rFonts w:eastAsia="Calibri"/>
                      <w:szCs w:val="24"/>
                    </w:rPr>
                    <w:t>40149</w:t>
                  </w:r>
                </w:p>
                <w:p w14:paraId="2F8E3B4E" w14:textId="77777777" w:rsidR="00F77086" w:rsidRPr="00A14FCA" w:rsidRDefault="00F77086" w:rsidP="006602B7">
                  <w:pPr>
                    <w:ind w:left="-60" w:right="-49"/>
                    <w:jc w:val="center"/>
                    <w:rPr>
                      <w:szCs w:val="24"/>
                    </w:rPr>
                  </w:pPr>
                  <w:r w:rsidRPr="00A14FCA">
                    <w:rPr>
                      <w:rFonts w:eastAsia="Calibri"/>
                      <w:szCs w:val="24"/>
                    </w:rPr>
                    <w:t>46</w:t>
                  </w:r>
                  <w:r>
                    <w:rPr>
                      <w:rFonts w:eastAsia="Calibri"/>
                      <w:szCs w:val="24"/>
                    </w:rPr>
                    <w:t>98</w:t>
                  </w:r>
                  <w:r w:rsidRPr="00A14FCA">
                    <w:rPr>
                      <w:rFonts w:eastAsia="Calibri"/>
                      <w:szCs w:val="24"/>
                    </w:rPr>
                    <w:t>00</w:t>
                  </w:r>
                  <w:r>
                    <w:rPr>
                      <w:rFonts w:eastAsia="Calibri"/>
                      <w:szCs w:val="24"/>
                    </w:rPr>
                    <w:t>4</w:t>
                  </w:r>
                  <w:r w:rsidRPr="00A14FCA">
                    <w:rPr>
                      <w:rFonts w:eastAsia="Calibri"/>
                      <w:szCs w:val="24"/>
                    </w:rPr>
                    <w:t>0</w:t>
                  </w:r>
                  <w:r>
                    <w:rPr>
                      <w:rFonts w:eastAsia="Calibri"/>
                      <w:szCs w:val="24"/>
                    </w:rPr>
                    <w:t>149</w:t>
                  </w:r>
                </w:p>
              </w:tc>
            </w:tr>
            <w:tr w:rsidR="00F77086" w:rsidRPr="00A14FCA" w14:paraId="0EE04BC5" w14:textId="77777777" w:rsidTr="006602B7">
              <w:trPr>
                <w:trHeight w:val="720"/>
              </w:trPr>
              <w:tc>
                <w:tcPr>
                  <w:tcW w:w="4297" w:type="dxa"/>
                  <w:tcBorders>
                    <w:top w:val="nil"/>
                    <w:left w:val="single" w:sz="4" w:space="0" w:color="auto"/>
                    <w:bottom w:val="single" w:sz="4" w:space="0" w:color="auto"/>
                    <w:right w:val="single" w:sz="4" w:space="0" w:color="auto"/>
                  </w:tcBorders>
                  <w:vAlign w:val="center"/>
                  <w:hideMark/>
                </w:tcPr>
                <w:p w14:paraId="71BE2729" w14:textId="77777777" w:rsidR="00F77086" w:rsidRPr="00A14FCA" w:rsidRDefault="00F77086" w:rsidP="006602B7">
                  <w:pPr>
                    <w:ind w:left="-60" w:right="-49"/>
                    <w:rPr>
                      <w:szCs w:val="24"/>
                    </w:rPr>
                  </w:pPr>
                  <w:r w:rsidRPr="00A14FCA">
                    <w:rPr>
                      <w:szCs w:val="24"/>
                    </w:rPr>
                    <w:t>Nomas līgumā paredzētais izmantošanas veids</w:t>
                  </w:r>
                </w:p>
              </w:tc>
              <w:tc>
                <w:tcPr>
                  <w:tcW w:w="4512" w:type="dxa"/>
                  <w:gridSpan w:val="2"/>
                  <w:tcBorders>
                    <w:top w:val="single" w:sz="4" w:space="0" w:color="auto"/>
                    <w:left w:val="nil"/>
                    <w:bottom w:val="single" w:sz="4" w:space="0" w:color="auto"/>
                    <w:right w:val="single" w:sz="4" w:space="0" w:color="000000"/>
                  </w:tcBorders>
                  <w:vAlign w:val="center"/>
                  <w:hideMark/>
                </w:tcPr>
                <w:p w14:paraId="26F13739" w14:textId="77777777" w:rsidR="00F77086" w:rsidRPr="00A14FCA" w:rsidRDefault="00F77086" w:rsidP="006602B7">
                  <w:pPr>
                    <w:ind w:left="-60" w:right="-49"/>
                    <w:jc w:val="center"/>
                    <w:rPr>
                      <w:szCs w:val="24"/>
                    </w:rPr>
                  </w:pPr>
                  <w:r w:rsidRPr="00A14FCA">
                    <w:rPr>
                      <w:szCs w:val="24"/>
                    </w:rPr>
                    <w:t>lauksaimniecība</w:t>
                  </w:r>
                </w:p>
              </w:tc>
            </w:tr>
            <w:tr w:rsidR="00F77086" w:rsidRPr="00A14FCA" w14:paraId="54E5C3CE" w14:textId="77777777" w:rsidTr="006602B7">
              <w:trPr>
                <w:trHeight w:val="455"/>
              </w:trPr>
              <w:tc>
                <w:tcPr>
                  <w:tcW w:w="4297" w:type="dxa"/>
                  <w:tcBorders>
                    <w:top w:val="nil"/>
                    <w:left w:val="single" w:sz="4" w:space="0" w:color="auto"/>
                    <w:bottom w:val="single" w:sz="4" w:space="0" w:color="auto"/>
                    <w:right w:val="single" w:sz="4" w:space="0" w:color="auto"/>
                  </w:tcBorders>
                  <w:vAlign w:val="center"/>
                  <w:hideMark/>
                </w:tcPr>
                <w:p w14:paraId="4DC771AC" w14:textId="77777777" w:rsidR="00F77086" w:rsidRPr="00A14FCA" w:rsidRDefault="00F77086" w:rsidP="006602B7">
                  <w:pPr>
                    <w:ind w:left="-60" w:right="-49"/>
                    <w:rPr>
                      <w:szCs w:val="24"/>
                    </w:rPr>
                  </w:pPr>
                  <w:r w:rsidRPr="00A14FCA">
                    <w:rPr>
                      <w:szCs w:val="24"/>
                    </w:rPr>
                    <w:t>Nomas līguma termiņš</w:t>
                  </w:r>
                </w:p>
              </w:tc>
              <w:tc>
                <w:tcPr>
                  <w:tcW w:w="4512" w:type="dxa"/>
                  <w:gridSpan w:val="2"/>
                  <w:tcBorders>
                    <w:top w:val="single" w:sz="4" w:space="0" w:color="auto"/>
                    <w:left w:val="nil"/>
                    <w:bottom w:val="single" w:sz="4" w:space="0" w:color="auto"/>
                    <w:right w:val="single" w:sz="4" w:space="0" w:color="000000"/>
                  </w:tcBorders>
                  <w:vAlign w:val="center"/>
                  <w:hideMark/>
                </w:tcPr>
                <w:p w14:paraId="7760BAA8" w14:textId="77777777" w:rsidR="00F77086" w:rsidRPr="00A14FCA" w:rsidRDefault="00F77086" w:rsidP="006602B7">
                  <w:pPr>
                    <w:ind w:left="-60" w:right="-49"/>
                    <w:jc w:val="center"/>
                    <w:rPr>
                      <w:szCs w:val="24"/>
                    </w:rPr>
                  </w:pPr>
                  <w:r>
                    <w:rPr>
                      <w:szCs w:val="24"/>
                    </w:rPr>
                    <w:t>5</w:t>
                  </w:r>
                  <w:r w:rsidRPr="00A14FCA">
                    <w:rPr>
                      <w:szCs w:val="24"/>
                    </w:rPr>
                    <w:t xml:space="preserve"> gad</w:t>
                  </w:r>
                  <w:r>
                    <w:rPr>
                      <w:szCs w:val="24"/>
                    </w:rPr>
                    <w:t>i</w:t>
                  </w:r>
                </w:p>
              </w:tc>
            </w:tr>
            <w:tr w:rsidR="00F77086" w:rsidRPr="00A14FCA" w14:paraId="33B3F424" w14:textId="77777777" w:rsidTr="006602B7">
              <w:trPr>
                <w:trHeight w:val="375"/>
              </w:trPr>
              <w:tc>
                <w:tcPr>
                  <w:tcW w:w="8809" w:type="dxa"/>
                  <w:gridSpan w:val="3"/>
                  <w:tcBorders>
                    <w:top w:val="single" w:sz="4" w:space="0" w:color="auto"/>
                    <w:left w:val="single" w:sz="4" w:space="0" w:color="auto"/>
                    <w:bottom w:val="single" w:sz="4" w:space="0" w:color="auto"/>
                    <w:right w:val="single" w:sz="4" w:space="0" w:color="auto"/>
                  </w:tcBorders>
                  <w:noWrap/>
                  <w:vAlign w:val="bottom"/>
                </w:tcPr>
                <w:p w14:paraId="0D958A95" w14:textId="77777777" w:rsidR="00F77086" w:rsidRPr="00A14FCA" w:rsidRDefault="00F77086" w:rsidP="006602B7">
                  <w:pPr>
                    <w:ind w:left="-60" w:right="-49"/>
                    <w:rPr>
                      <w:szCs w:val="24"/>
                    </w:rPr>
                  </w:pPr>
                  <w:r w:rsidRPr="00A14FCA">
                    <w:rPr>
                      <w:b/>
                      <w:bCs/>
                      <w:szCs w:val="24"/>
                      <w:u w:val="single"/>
                    </w:rPr>
                    <w:t>Nomas maksas izsoles nosacījumi:</w:t>
                  </w:r>
                  <w:r w:rsidRPr="00A14FCA">
                    <w:rPr>
                      <w:szCs w:val="24"/>
                    </w:rPr>
                    <w:t> </w:t>
                  </w:r>
                </w:p>
                <w:p w14:paraId="3CF23A50" w14:textId="77777777" w:rsidR="00F77086" w:rsidRPr="00A14FCA" w:rsidRDefault="00F77086" w:rsidP="006602B7">
                  <w:pPr>
                    <w:ind w:left="-60" w:right="-49"/>
                    <w:rPr>
                      <w:szCs w:val="24"/>
                    </w:rPr>
                  </w:pPr>
                </w:p>
              </w:tc>
            </w:tr>
            <w:tr w:rsidR="00F77086" w:rsidRPr="00A14FCA" w14:paraId="1FC13E87" w14:textId="77777777" w:rsidTr="006602B7">
              <w:trPr>
                <w:trHeight w:val="705"/>
              </w:trPr>
              <w:tc>
                <w:tcPr>
                  <w:tcW w:w="4297" w:type="dxa"/>
                  <w:tcBorders>
                    <w:top w:val="nil"/>
                    <w:left w:val="single" w:sz="4" w:space="0" w:color="auto"/>
                    <w:bottom w:val="single" w:sz="4" w:space="0" w:color="auto"/>
                    <w:right w:val="single" w:sz="4" w:space="0" w:color="auto"/>
                  </w:tcBorders>
                  <w:vAlign w:val="center"/>
                  <w:hideMark/>
                </w:tcPr>
                <w:p w14:paraId="19A9E432" w14:textId="77777777" w:rsidR="00F77086" w:rsidRPr="00A14FCA" w:rsidRDefault="00F77086" w:rsidP="006602B7">
                  <w:pPr>
                    <w:ind w:left="-60" w:right="-49"/>
                    <w:rPr>
                      <w:szCs w:val="24"/>
                    </w:rPr>
                  </w:pPr>
                  <w:r w:rsidRPr="00A14FCA">
                    <w:rPr>
                      <w:szCs w:val="24"/>
                    </w:rPr>
                    <w:t>Izsoles objekta nomas maksas sākumcena, nomas maksa gadā EUR (bez PVN)</w:t>
                  </w:r>
                </w:p>
              </w:tc>
              <w:tc>
                <w:tcPr>
                  <w:tcW w:w="4512" w:type="dxa"/>
                  <w:gridSpan w:val="2"/>
                  <w:tcBorders>
                    <w:top w:val="nil"/>
                    <w:left w:val="nil"/>
                    <w:bottom w:val="single" w:sz="4" w:space="0" w:color="auto"/>
                    <w:right w:val="single" w:sz="4" w:space="0" w:color="auto"/>
                  </w:tcBorders>
                  <w:vAlign w:val="center"/>
                  <w:hideMark/>
                </w:tcPr>
                <w:p w14:paraId="25A400D9" w14:textId="77777777" w:rsidR="00F77086" w:rsidRPr="00A14FCA" w:rsidRDefault="00F77086" w:rsidP="006602B7">
                  <w:pPr>
                    <w:ind w:left="-60" w:right="-49"/>
                    <w:jc w:val="center"/>
                    <w:rPr>
                      <w:szCs w:val="24"/>
                    </w:rPr>
                  </w:pPr>
                  <w:r>
                    <w:rPr>
                      <w:szCs w:val="24"/>
                    </w:rPr>
                    <w:t>173</w:t>
                  </w:r>
                  <w:r w:rsidRPr="00A14FCA">
                    <w:rPr>
                      <w:szCs w:val="24"/>
                    </w:rPr>
                    <w:t xml:space="preserve">  EUR </w:t>
                  </w:r>
                </w:p>
              </w:tc>
            </w:tr>
            <w:tr w:rsidR="00F77086" w:rsidRPr="00A14FCA" w14:paraId="0A40E3D3" w14:textId="77777777" w:rsidTr="006602B7">
              <w:trPr>
                <w:trHeight w:val="478"/>
              </w:trPr>
              <w:tc>
                <w:tcPr>
                  <w:tcW w:w="4297" w:type="dxa"/>
                  <w:tcBorders>
                    <w:top w:val="nil"/>
                    <w:left w:val="single" w:sz="4" w:space="0" w:color="auto"/>
                    <w:bottom w:val="single" w:sz="4" w:space="0" w:color="auto"/>
                    <w:right w:val="single" w:sz="4" w:space="0" w:color="auto"/>
                  </w:tcBorders>
                  <w:vAlign w:val="center"/>
                  <w:hideMark/>
                </w:tcPr>
                <w:p w14:paraId="538895A3" w14:textId="77777777" w:rsidR="00F77086" w:rsidRPr="00A14FCA" w:rsidRDefault="00F77086" w:rsidP="006602B7">
                  <w:pPr>
                    <w:ind w:left="-60" w:right="-49"/>
                    <w:rPr>
                      <w:szCs w:val="24"/>
                    </w:rPr>
                  </w:pPr>
                  <w:r w:rsidRPr="00A14FCA">
                    <w:rPr>
                      <w:szCs w:val="24"/>
                    </w:rPr>
                    <w:t>Izsoles solis, nomas maksai gadā EUR</w:t>
                  </w:r>
                </w:p>
              </w:tc>
              <w:tc>
                <w:tcPr>
                  <w:tcW w:w="4512" w:type="dxa"/>
                  <w:gridSpan w:val="2"/>
                  <w:tcBorders>
                    <w:top w:val="nil"/>
                    <w:left w:val="nil"/>
                    <w:bottom w:val="single" w:sz="4" w:space="0" w:color="auto"/>
                    <w:right w:val="single" w:sz="4" w:space="0" w:color="auto"/>
                  </w:tcBorders>
                  <w:vAlign w:val="center"/>
                  <w:hideMark/>
                </w:tcPr>
                <w:p w14:paraId="39E16AD4" w14:textId="77777777" w:rsidR="00F77086" w:rsidRPr="00A14FCA" w:rsidRDefault="00F77086" w:rsidP="006602B7">
                  <w:pPr>
                    <w:ind w:left="-60" w:right="-49"/>
                    <w:jc w:val="center"/>
                    <w:rPr>
                      <w:szCs w:val="24"/>
                    </w:rPr>
                  </w:pPr>
                  <w:r>
                    <w:rPr>
                      <w:szCs w:val="24"/>
                    </w:rPr>
                    <w:t>20</w:t>
                  </w:r>
                  <w:r w:rsidRPr="00A14FCA">
                    <w:rPr>
                      <w:szCs w:val="24"/>
                    </w:rPr>
                    <w:t xml:space="preserve">  EUR </w:t>
                  </w:r>
                </w:p>
                <w:p w14:paraId="17CC0DFA" w14:textId="77777777" w:rsidR="00F77086" w:rsidRPr="00A14FCA" w:rsidRDefault="00F77086" w:rsidP="006602B7">
                  <w:pPr>
                    <w:ind w:left="-60" w:right="-49"/>
                    <w:rPr>
                      <w:szCs w:val="24"/>
                    </w:rPr>
                  </w:pPr>
                  <w:r w:rsidRPr="00A14FCA">
                    <w:rPr>
                      <w:szCs w:val="24"/>
                    </w:rPr>
                    <w:t xml:space="preserve"> </w:t>
                  </w:r>
                </w:p>
              </w:tc>
            </w:tr>
            <w:tr w:rsidR="00F77086" w:rsidRPr="00A14FCA" w14:paraId="39BF3D81" w14:textId="77777777" w:rsidTr="006602B7">
              <w:trPr>
                <w:trHeight w:val="535"/>
              </w:trPr>
              <w:tc>
                <w:tcPr>
                  <w:tcW w:w="8809" w:type="dxa"/>
                  <w:gridSpan w:val="3"/>
                  <w:tcBorders>
                    <w:top w:val="single" w:sz="4" w:space="0" w:color="auto"/>
                    <w:left w:val="single" w:sz="4" w:space="0" w:color="auto"/>
                    <w:bottom w:val="single" w:sz="4" w:space="0" w:color="auto"/>
                    <w:right w:val="single" w:sz="4" w:space="0" w:color="auto"/>
                  </w:tcBorders>
                  <w:noWrap/>
                  <w:vAlign w:val="bottom"/>
                </w:tcPr>
                <w:p w14:paraId="7670CB5F" w14:textId="77777777" w:rsidR="00F77086" w:rsidRPr="00A14FCA" w:rsidRDefault="00F77086" w:rsidP="006602B7">
                  <w:pPr>
                    <w:ind w:left="-60" w:right="-49"/>
                    <w:rPr>
                      <w:szCs w:val="24"/>
                    </w:rPr>
                  </w:pPr>
                  <w:r w:rsidRPr="00A14FCA">
                    <w:rPr>
                      <w:b/>
                      <w:bCs/>
                      <w:szCs w:val="24"/>
                      <w:u w:val="single"/>
                    </w:rPr>
                    <w:t>Nomas maksas izsoles organizācija:</w:t>
                  </w:r>
                  <w:r w:rsidRPr="00A14FCA">
                    <w:rPr>
                      <w:szCs w:val="24"/>
                    </w:rPr>
                    <w:t> </w:t>
                  </w:r>
                </w:p>
                <w:p w14:paraId="603704C7" w14:textId="77777777" w:rsidR="00F77086" w:rsidRPr="00A14FCA" w:rsidRDefault="00F77086" w:rsidP="006602B7">
                  <w:pPr>
                    <w:ind w:left="-60" w:right="-49"/>
                    <w:rPr>
                      <w:szCs w:val="24"/>
                    </w:rPr>
                  </w:pPr>
                </w:p>
              </w:tc>
            </w:tr>
            <w:tr w:rsidR="00F77086" w:rsidRPr="00A14FCA" w14:paraId="68E43BD2"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78A75753" w14:textId="77777777" w:rsidR="00F77086" w:rsidRPr="00A14FCA" w:rsidRDefault="00F77086" w:rsidP="006602B7">
                  <w:pPr>
                    <w:ind w:left="-60" w:right="-49"/>
                    <w:rPr>
                      <w:szCs w:val="24"/>
                    </w:rPr>
                  </w:pPr>
                  <w:r w:rsidRPr="00A14FCA">
                    <w:rPr>
                      <w:szCs w:val="24"/>
                    </w:rPr>
                    <w:t>Reģistrācijas vieta</w:t>
                  </w:r>
                </w:p>
              </w:tc>
              <w:tc>
                <w:tcPr>
                  <w:tcW w:w="4512" w:type="dxa"/>
                  <w:gridSpan w:val="2"/>
                  <w:tcBorders>
                    <w:top w:val="single" w:sz="4" w:space="0" w:color="auto"/>
                    <w:left w:val="nil"/>
                    <w:bottom w:val="single" w:sz="4" w:space="0" w:color="auto"/>
                    <w:right w:val="single" w:sz="4" w:space="0" w:color="000000"/>
                  </w:tcBorders>
                  <w:vAlign w:val="center"/>
                  <w:hideMark/>
                </w:tcPr>
                <w:p w14:paraId="46CE06B6" w14:textId="51DEDE2C" w:rsidR="00F77086" w:rsidRPr="00A14FCA" w:rsidRDefault="00F77086" w:rsidP="006602B7">
                  <w:pPr>
                    <w:ind w:left="-60" w:right="-49"/>
                    <w:jc w:val="center"/>
                    <w:rPr>
                      <w:szCs w:val="24"/>
                    </w:rPr>
                  </w:pPr>
                  <w:r w:rsidRPr="00A14FCA">
                    <w:rPr>
                      <w:szCs w:val="24"/>
                    </w:rPr>
                    <w:t>Dobeles novada pašvaldībā, Brīvības ielā 15, Dobelē</w:t>
                  </w:r>
                  <w:r w:rsidR="009474ED">
                    <w:rPr>
                      <w:szCs w:val="24"/>
                    </w:rPr>
                    <w:t xml:space="preserve"> 208. vai 209. kabinetā</w:t>
                  </w:r>
                  <w:r w:rsidRPr="00A14FCA">
                    <w:rPr>
                      <w:szCs w:val="24"/>
                    </w:rPr>
                    <w:t xml:space="preserve"> (</w:t>
                  </w:r>
                  <w:r w:rsidR="009474ED">
                    <w:rPr>
                      <w:szCs w:val="24"/>
                    </w:rPr>
                    <w:t>iepriekš pa</w:t>
                  </w:r>
                  <w:r w:rsidRPr="00A14FCA">
                    <w:rPr>
                      <w:szCs w:val="24"/>
                    </w:rPr>
                    <w:t>zvanot pa tel. 29</w:t>
                  </w:r>
                  <w:r w:rsidR="009474ED">
                    <w:rPr>
                      <w:szCs w:val="24"/>
                    </w:rPr>
                    <w:t xml:space="preserve">43346 vai 27238210 </w:t>
                  </w:r>
                  <w:r w:rsidRPr="00A14FCA">
                    <w:rPr>
                      <w:szCs w:val="24"/>
                    </w:rPr>
                    <w:t>)</w:t>
                  </w:r>
                </w:p>
              </w:tc>
            </w:tr>
            <w:tr w:rsidR="00F77086" w:rsidRPr="00A14FCA" w14:paraId="5E555850"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16D7E0FA" w14:textId="77777777" w:rsidR="00F77086" w:rsidRPr="00A14FCA" w:rsidRDefault="00F77086" w:rsidP="006602B7">
                  <w:pPr>
                    <w:ind w:left="-60" w:right="-49"/>
                    <w:rPr>
                      <w:szCs w:val="24"/>
                    </w:rPr>
                  </w:pPr>
                  <w:r w:rsidRPr="00A14FCA">
                    <w:rPr>
                      <w:szCs w:val="24"/>
                    </w:rPr>
                    <w:t>Reģistrācijas termiņš</w:t>
                  </w:r>
                </w:p>
              </w:tc>
              <w:tc>
                <w:tcPr>
                  <w:tcW w:w="4512" w:type="dxa"/>
                  <w:gridSpan w:val="2"/>
                  <w:tcBorders>
                    <w:top w:val="single" w:sz="4" w:space="0" w:color="auto"/>
                    <w:left w:val="nil"/>
                    <w:bottom w:val="single" w:sz="4" w:space="0" w:color="auto"/>
                    <w:right w:val="single" w:sz="4" w:space="0" w:color="000000"/>
                  </w:tcBorders>
                  <w:vAlign w:val="center"/>
                  <w:hideMark/>
                </w:tcPr>
                <w:p w14:paraId="72DE89B2" w14:textId="646FE8E5" w:rsidR="00F77086" w:rsidRPr="00A14FCA" w:rsidRDefault="00F77086" w:rsidP="006602B7">
                  <w:pPr>
                    <w:ind w:left="-60" w:right="-49"/>
                    <w:jc w:val="center"/>
                    <w:rPr>
                      <w:szCs w:val="24"/>
                    </w:rPr>
                  </w:pPr>
                  <w:r w:rsidRPr="00A14FCA">
                    <w:rPr>
                      <w:szCs w:val="24"/>
                    </w:rPr>
                    <w:t>Līdz 2020.gada 2</w:t>
                  </w:r>
                  <w:r>
                    <w:rPr>
                      <w:szCs w:val="24"/>
                    </w:rPr>
                    <w:t>0</w:t>
                  </w:r>
                  <w:r w:rsidRPr="00A14FCA">
                    <w:rPr>
                      <w:szCs w:val="24"/>
                    </w:rPr>
                    <w:t>.</w:t>
                  </w:r>
                  <w:r>
                    <w:rPr>
                      <w:szCs w:val="24"/>
                    </w:rPr>
                    <w:t>oktobrim,</w:t>
                  </w:r>
                  <w:r w:rsidRPr="00A14FCA">
                    <w:rPr>
                      <w:szCs w:val="24"/>
                    </w:rPr>
                    <w:t xml:space="preserve"> plkst.1</w:t>
                  </w:r>
                  <w:r w:rsidR="00400443">
                    <w:rPr>
                      <w:szCs w:val="24"/>
                    </w:rPr>
                    <w:t>2</w:t>
                  </w:r>
                  <w:r w:rsidRPr="00A14FCA">
                    <w:rPr>
                      <w:szCs w:val="24"/>
                    </w:rPr>
                    <w:t>.00</w:t>
                  </w:r>
                </w:p>
              </w:tc>
            </w:tr>
            <w:tr w:rsidR="00F77086" w:rsidRPr="00A14FCA" w14:paraId="28ADE393"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0B29EF93" w14:textId="77777777" w:rsidR="00F77086" w:rsidRPr="00A14FCA" w:rsidRDefault="00F77086" w:rsidP="006602B7">
                  <w:pPr>
                    <w:ind w:left="-60" w:right="-49"/>
                    <w:rPr>
                      <w:szCs w:val="24"/>
                    </w:rPr>
                  </w:pPr>
                  <w:r w:rsidRPr="00A14FCA">
                    <w:rPr>
                      <w:szCs w:val="24"/>
                    </w:rPr>
                    <w:t>Izsoles vieta</w:t>
                  </w:r>
                </w:p>
              </w:tc>
              <w:tc>
                <w:tcPr>
                  <w:tcW w:w="4512" w:type="dxa"/>
                  <w:gridSpan w:val="2"/>
                  <w:tcBorders>
                    <w:top w:val="single" w:sz="4" w:space="0" w:color="auto"/>
                    <w:left w:val="nil"/>
                    <w:bottom w:val="single" w:sz="4" w:space="0" w:color="auto"/>
                    <w:right w:val="single" w:sz="4" w:space="0" w:color="000000"/>
                  </w:tcBorders>
                  <w:vAlign w:val="center"/>
                  <w:hideMark/>
                </w:tcPr>
                <w:p w14:paraId="62D88D34" w14:textId="77777777" w:rsidR="00F77086" w:rsidRPr="00A14FCA" w:rsidRDefault="00F77086" w:rsidP="006602B7">
                  <w:pPr>
                    <w:ind w:left="-60" w:right="-49"/>
                    <w:jc w:val="center"/>
                    <w:rPr>
                      <w:szCs w:val="24"/>
                    </w:rPr>
                  </w:pPr>
                  <w:r w:rsidRPr="00A14FCA">
                    <w:rPr>
                      <w:szCs w:val="24"/>
                    </w:rPr>
                    <w:t xml:space="preserve">Dobeles novada pašvaldībā 201.kabinetā (2.stāvā) Brīvības ielā 15, Dobelē </w:t>
                  </w:r>
                </w:p>
              </w:tc>
            </w:tr>
            <w:tr w:rsidR="00F77086" w:rsidRPr="00A14FCA" w14:paraId="7D2E1811"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32005685" w14:textId="77777777" w:rsidR="00F77086" w:rsidRPr="00A14FCA" w:rsidRDefault="00F77086" w:rsidP="006602B7">
                  <w:pPr>
                    <w:ind w:left="-60" w:right="-49"/>
                    <w:rPr>
                      <w:szCs w:val="24"/>
                    </w:rPr>
                  </w:pPr>
                  <w:r w:rsidRPr="00A14FCA">
                    <w:rPr>
                      <w:szCs w:val="24"/>
                    </w:rPr>
                    <w:t>Izsoles norises laiks</w:t>
                  </w:r>
                </w:p>
              </w:tc>
              <w:tc>
                <w:tcPr>
                  <w:tcW w:w="4512" w:type="dxa"/>
                  <w:gridSpan w:val="2"/>
                  <w:tcBorders>
                    <w:top w:val="single" w:sz="4" w:space="0" w:color="auto"/>
                    <w:left w:val="nil"/>
                    <w:bottom w:val="single" w:sz="4" w:space="0" w:color="auto"/>
                    <w:right w:val="single" w:sz="4" w:space="0" w:color="000000"/>
                  </w:tcBorders>
                  <w:vAlign w:val="center"/>
                  <w:hideMark/>
                </w:tcPr>
                <w:p w14:paraId="5203F72B" w14:textId="77777777" w:rsidR="00F77086" w:rsidRPr="00A14FCA" w:rsidRDefault="00F77086" w:rsidP="006602B7">
                  <w:pPr>
                    <w:ind w:left="-60" w:right="-49"/>
                    <w:jc w:val="center"/>
                    <w:rPr>
                      <w:szCs w:val="24"/>
                    </w:rPr>
                  </w:pPr>
                  <w:r w:rsidRPr="00A14FCA">
                    <w:rPr>
                      <w:szCs w:val="24"/>
                    </w:rPr>
                    <w:t>2020.gada 2</w:t>
                  </w:r>
                  <w:r>
                    <w:rPr>
                      <w:szCs w:val="24"/>
                    </w:rPr>
                    <w:t>1</w:t>
                  </w:r>
                  <w:r w:rsidRPr="00A14FCA">
                    <w:rPr>
                      <w:szCs w:val="24"/>
                    </w:rPr>
                    <w:t>.</w:t>
                  </w:r>
                  <w:r>
                    <w:rPr>
                      <w:szCs w:val="24"/>
                    </w:rPr>
                    <w:t>oktobris</w:t>
                  </w:r>
                  <w:r w:rsidRPr="00A14FCA">
                    <w:rPr>
                      <w:szCs w:val="24"/>
                    </w:rPr>
                    <w:t>, plkst.1</w:t>
                  </w:r>
                  <w:r>
                    <w:rPr>
                      <w:szCs w:val="24"/>
                    </w:rPr>
                    <w:t>5</w:t>
                  </w:r>
                  <w:r w:rsidRPr="00A14FCA">
                    <w:rPr>
                      <w:szCs w:val="24"/>
                    </w:rPr>
                    <w:t>.00</w:t>
                  </w:r>
                </w:p>
              </w:tc>
            </w:tr>
            <w:tr w:rsidR="00F77086" w:rsidRPr="00A14FCA" w14:paraId="1F720B81"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6C5E3025" w14:textId="77777777" w:rsidR="00F77086" w:rsidRPr="00A14FCA" w:rsidRDefault="00F77086" w:rsidP="006602B7">
                  <w:pPr>
                    <w:ind w:left="-60" w:right="-49"/>
                    <w:rPr>
                      <w:szCs w:val="24"/>
                    </w:rPr>
                  </w:pPr>
                  <w:r w:rsidRPr="00A14FCA">
                    <w:rPr>
                      <w:szCs w:val="24"/>
                    </w:rPr>
                    <w:t>Izsoles organizators</w:t>
                  </w:r>
                </w:p>
              </w:tc>
              <w:tc>
                <w:tcPr>
                  <w:tcW w:w="4512" w:type="dxa"/>
                  <w:gridSpan w:val="2"/>
                  <w:tcBorders>
                    <w:top w:val="single" w:sz="4" w:space="0" w:color="auto"/>
                    <w:left w:val="nil"/>
                    <w:bottom w:val="single" w:sz="4" w:space="0" w:color="auto"/>
                    <w:right w:val="single" w:sz="4" w:space="0" w:color="000000"/>
                  </w:tcBorders>
                  <w:vAlign w:val="center"/>
                  <w:hideMark/>
                </w:tcPr>
                <w:p w14:paraId="7469F1E6" w14:textId="77777777" w:rsidR="00F77086" w:rsidRPr="00A14FCA" w:rsidRDefault="00F77086" w:rsidP="006602B7">
                  <w:pPr>
                    <w:ind w:left="-60" w:right="-49"/>
                    <w:jc w:val="center"/>
                    <w:rPr>
                      <w:szCs w:val="24"/>
                    </w:rPr>
                  </w:pPr>
                  <w:r w:rsidRPr="00A14FCA">
                    <w:rPr>
                      <w:szCs w:val="24"/>
                    </w:rPr>
                    <w:t>Dobeles novada pašvaldības Nekustamo īpašumu iznomāšanas komisija</w:t>
                  </w:r>
                </w:p>
              </w:tc>
            </w:tr>
          </w:tbl>
          <w:p w14:paraId="75300C95" w14:textId="77777777" w:rsidR="00F77086" w:rsidRPr="00A14FCA" w:rsidRDefault="00F77086" w:rsidP="006602B7">
            <w:pPr>
              <w:ind w:left="-60" w:right="-49"/>
              <w:rPr>
                <w:szCs w:val="24"/>
              </w:rPr>
            </w:pPr>
          </w:p>
        </w:tc>
        <w:tc>
          <w:tcPr>
            <w:tcW w:w="222" w:type="dxa"/>
          </w:tcPr>
          <w:p w14:paraId="4F5F9D39" w14:textId="77777777" w:rsidR="00F77086" w:rsidRPr="00A14FCA" w:rsidRDefault="00F77086" w:rsidP="006602B7">
            <w:pPr>
              <w:ind w:left="-60" w:right="-49"/>
              <w:jc w:val="right"/>
              <w:rPr>
                <w:b/>
                <w:szCs w:val="24"/>
              </w:rPr>
            </w:pPr>
          </w:p>
        </w:tc>
      </w:tr>
    </w:tbl>
    <w:p w14:paraId="2D6C467F" w14:textId="77777777" w:rsidR="00F77086" w:rsidRPr="00A14FCA" w:rsidRDefault="00F77086" w:rsidP="00F77086">
      <w:pPr>
        <w:ind w:left="-60" w:right="-49"/>
        <w:jc w:val="center"/>
        <w:rPr>
          <w:b/>
          <w:szCs w:val="24"/>
        </w:rPr>
      </w:pPr>
    </w:p>
    <w:tbl>
      <w:tblPr>
        <w:tblW w:w="12832" w:type="dxa"/>
        <w:tblInd w:w="197" w:type="dxa"/>
        <w:tblLayout w:type="fixed"/>
        <w:tblCellMar>
          <w:top w:w="55" w:type="dxa"/>
          <w:left w:w="55" w:type="dxa"/>
          <w:bottom w:w="55" w:type="dxa"/>
          <w:right w:w="55" w:type="dxa"/>
        </w:tblCellMar>
        <w:tblLook w:val="04A0" w:firstRow="1" w:lastRow="0" w:firstColumn="1" w:lastColumn="0" w:noHBand="0" w:noVBand="1"/>
      </w:tblPr>
      <w:tblGrid>
        <w:gridCol w:w="7705"/>
        <w:gridCol w:w="5127"/>
      </w:tblGrid>
      <w:tr w:rsidR="00E44C4E" w:rsidRPr="00E44C4E" w14:paraId="216AE8CF" w14:textId="77777777" w:rsidTr="00E44C4E">
        <w:trPr>
          <w:trHeight w:val="731"/>
        </w:trPr>
        <w:tc>
          <w:tcPr>
            <w:tcW w:w="5566" w:type="dxa"/>
          </w:tcPr>
          <w:p w14:paraId="3939BAEC" w14:textId="691E3415" w:rsidR="00E44C4E" w:rsidRPr="00E44C4E" w:rsidRDefault="00E44C4E" w:rsidP="00E44C4E">
            <w:pPr>
              <w:widowControl w:val="0"/>
              <w:suppressLineNumbers/>
              <w:tabs>
                <w:tab w:val="left" w:pos="9072"/>
              </w:tabs>
              <w:suppressAutoHyphens/>
              <w:snapToGrid w:val="0"/>
              <w:spacing w:line="360" w:lineRule="auto"/>
              <w:ind w:right="114"/>
              <w:jc w:val="both"/>
              <w:rPr>
                <w:rFonts w:eastAsia="Arial Unicode MS"/>
                <w:kern w:val="1"/>
                <w:szCs w:val="24"/>
              </w:rPr>
            </w:pPr>
          </w:p>
        </w:tc>
        <w:tc>
          <w:tcPr>
            <w:tcW w:w="3704" w:type="dxa"/>
          </w:tcPr>
          <w:p w14:paraId="7323045A" w14:textId="3A8DB324" w:rsidR="00E44C4E" w:rsidRPr="00E44C4E" w:rsidRDefault="00E44C4E" w:rsidP="00E44C4E">
            <w:pPr>
              <w:widowControl w:val="0"/>
              <w:suppressLineNumbers/>
              <w:tabs>
                <w:tab w:val="left" w:pos="9072"/>
              </w:tabs>
              <w:suppressAutoHyphens/>
              <w:snapToGrid w:val="0"/>
              <w:spacing w:line="360" w:lineRule="auto"/>
              <w:ind w:right="114"/>
              <w:jc w:val="both"/>
              <w:rPr>
                <w:rFonts w:eastAsia="Arial Unicode MS"/>
                <w:kern w:val="1"/>
                <w:szCs w:val="24"/>
              </w:rPr>
            </w:pPr>
          </w:p>
        </w:tc>
      </w:tr>
    </w:tbl>
    <w:p w14:paraId="18329D41" w14:textId="77777777" w:rsidR="00687695" w:rsidRDefault="00687695"/>
    <w:sectPr w:rsidR="0068769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086"/>
    <w:rsid w:val="00087A6B"/>
    <w:rsid w:val="00400443"/>
    <w:rsid w:val="00496C70"/>
    <w:rsid w:val="005969ED"/>
    <w:rsid w:val="00687695"/>
    <w:rsid w:val="006C21F6"/>
    <w:rsid w:val="009474ED"/>
    <w:rsid w:val="00C07AAF"/>
    <w:rsid w:val="00CB59DB"/>
    <w:rsid w:val="00E44C4E"/>
    <w:rsid w:val="00EF16FC"/>
    <w:rsid w:val="00F77086"/>
    <w:rsid w:val="00FC44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639D5"/>
  <w15:chartTrackingRefBased/>
  <w15:docId w15:val="{6F9543C1-325A-4E80-A31A-38630C183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08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2CharCharCharChar">
    <w:name w:val="Char Char2 Char Char Char Char"/>
    <w:basedOn w:val="Normal"/>
    <w:rsid w:val="00F77086"/>
    <w:pPr>
      <w:overflowPunct/>
      <w:autoSpaceDE/>
      <w:autoSpaceDN/>
      <w:adjustRightInd/>
      <w:spacing w:after="160" w:line="240" w:lineRule="exact"/>
      <w:textAlignment w:val="auto"/>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4936</Words>
  <Characters>2814</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 Circene</dc:creator>
  <cp:keywords/>
  <dc:description/>
  <cp:lastModifiedBy>Benita Circene</cp:lastModifiedBy>
  <cp:revision>13</cp:revision>
  <dcterms:created xsi:type="dcterms:W3CDTF">2020-10-13T06:29:00Z</dcterms:created>
  <dcterms:modified xsi:type="dcterms:W3CDTF">2020-10-13T08:55:00Z</dcterms:modified>
</cp:coreProperties>
</file>