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57203" w14:textId="77777777" w:rsidR="00574107" w:rsidRPr="002D7A3B" w:rsidRDefault="00574107" w:rsidP="00574107">
      <w:pPr>
        <w:tabs>
          <w:tab w:val="left" w:pos="-23852"/>
        </w:tabs>
        <w:spacing w:after="0"/>
        <w:jc w:val="right"/>
        <w:rPr>
          <w:rFonts w:ascii="Times New Roman" w:eastAsiaTheme="minorHAnsi" w:hAnsi="Times New Roman"/>
          <w:noProof/>
          <w:sz w:val="24"/>
          <w:szCs w:val="24"/>
        </w:rPr>
      </w:pPr>
      <w:r w:rsidRPr="002D7A3B">
        <w:rPr>
          <w:rFonts w:ascii="Times New Roman" w:eastAsiaTheme="minorHAnsi" w:hAnsi="Times New Roman"/>
          <w:noProof/>
          <w:sz w:val="24"/>
          <w:szCs w:val="24"/>
        </w:rPr>
        <w:t>Pielikums</w:t>
      </w:r>
    </w:p>
    <w:p w14:paraId="0CA3B908" w14:textId="77777777" w:rsidR="00574107" w:rsidRPr="002D7A3B" w:rsidRDefault="00574107" w:rsidP="00574107">
      <w:pPr>
        <w:tabs>
          <w:tab w:val="left" w:pos="-24212"/>
        </w:tabs>
        <w:spacing w:after="0"/>
        <w:jc w:val="right"/>
        <w:rPr>
          <w:rFonts w:ascii="Times New Roman" w:eastAsiaTheme="minorHAnsi" w:hAnsi="Times New Roman"/>
          <w:noProof/>
          <w:sz w:val="24"/>
          <w:szCs w:val="24"/>
        </w:rPr>
      </w:pPr>
      <w:r w:rsidRPr="002D7A3B">
        <w:rPr>
          <w:rFonts w:ascii="Times New Roman" w:eastAsiaTheme="minorHAnsi" w:hAnsi="Times New Roman"/>
          <w:noProof/>
          <w:sz w:val="24"/>
          <w:szCs w:val="24"/>
        </w:rPr>
        <w:t xml:space="preserve">Dobeles novada domes </w:t>
      </w:r>
    </w:p>
    <w:p w14:paraId="7FFE1682" w14:textId="77777777" w:rsidR="00574107" w:rsidRPr="002D7A3B" w:rsidRDefault="00574107" w:rsidP="00574107">
      <w:pPr>
        <w:tabs>
          <w:tab w:val="left" w:pos="-24212"/>
        </w:tabs>
        <w:spacing w:after="0"/>
        <w:jc w:val="right"/>
        <w:rPr>
          <w:rFonts w:ascii="Times New Roman" w:eastAsiaTheme="minorHAnsi" w:hAnsi="Times New Roman"/>
          <w:noProof/>
          <w:sz w:val="24"/>
          <w:szCs w:val="24"/>
        </w:rPr>
      </w:pPr>
      <w:r w:rsidRPr="002D7A3B">
        <w:rPr>
          <w:rFonts w:ascii="Times New Roman" w:eastAsiaTheme="minorHAnsi" w:hAnsi="Times New Roman"/>
          <w:noProof/>
          <w:sz w:val="24"/>
          <w:szCs w:val="24"/>
        </w:rPr>
        <w:t>2023. gada 30. novembra</w:t>
      </w:r>
    </w:p>
    <w:p w14:paraId="51B278AE" w14:textId="77777777" w:rsidR="00574107" w:rsidRPr="002D7A3B" w:rsidRDefault="00574107" w:rsidP="00574107">
      <w:pPr>
        <w:tabs>
          <w:tab w:val="left" w:pos="-24212"/>
        </w:tabs>
        <w:spacing w:after="0"/>
        <w:jc w:val="right"/>
        <w:rPr>
          <w:rFonts w:ascii="Times New Roman" w:eastAsiaTheme="minorHAnsi" w:hAnsi="Times New Roman"/>
          <w:noProof/>
          <w:sz w:val="24"/>
          <w:szCs w:val="24"/>
        </w:rPr>
      </w:pPr>
      <w:r w:rsidRPr="002D7A3B">
        <w:rPr>
          <w:rFonts w:ascii="Times New Roman" w:eastAsiaTheme="minorHAnsi" w:hAnsi="Times New Roman"/>
          <w:noProof/>
          <w:sz w:val="24"/>
          <w:szCs w:val="24"/>
        </w:rPr>
        <w:t>lēmumam Nr.</w:t>
      </w:r>
      <w:r>
        <w:rPr>
          <w:rFonts w:ascii="Times New Roman" w:eastAsiaTheme="minorHAnsi" w:hAnsi="Times New Roman"/>
          <w:noProof/>
          <w:sz w:val="24"/>
          <w:szCs w:val="24"/>
        </w:rPr>
        <w:t>498/15</w:t>
      </w:r>
    </w:p>
    <w:p w14:paraId="46CC8400" w14:textId="77777777" w:rsidR="00574107" w:rsidRPr="002D7A3B" w:rsidRDefault="00574107" w:rsidP="00574107">
      <w:pPr>
        <w:tabs>
          <w:tab w:val="left" w:pos="-23852"/>
        </w:tabs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2EF0D735" w14:textId="77777777" w:rsidR="00574107" w:rsidRPr="002D7A3B" w:rsidRDefault="00574107" w:rsidP="00574107">
      <w:pPr>
        <w:tabs>
          <w:tab w:val="left" w:pos="-24212"/>
        </w:tabs>
        <w:jc w:val="center"/>
        <w:rPr>
          <w:rFonts w:ascii="Times New Roman" w:eastAsiaTheme="minorHAnsi" w:hAnsi="Times New Roman"/>
          <w:sz w:val="20"/>
          <w:szCs w:val="20"/>
        </w:rPr>
      </w:pPr>
      <w:r w:rsidRPr="002D7A3B">
        <w:rPr>
          <w:rFonts w:ascii="Times New Roman" w:eastAsiaTheme="minorHAnsi" w:hAnsi="Times New Roman"/>
          <w:noProof/>
          <w:sz w:val="20"/>
          <w:szCs w:val="20"/>
          <w:lang w:eastAsia="lv-LV"/>
        </w:rPr>
        <w:drawing>
          <wp:inline distT="0" distB="0" distL="0" distR="0" wp14:anchorId="159C780C" wp14:editId="2EB63402">
            <wp:extent cx="676275" cy="752475"/>
            <wp:effectExtent l="0" t="0" r="9525" b="9525"/>
            <wp:docPr id="900599073" name="Picture 900599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D29C" w14:textId="77777777" w:rsidR="00574107" w:rsidRPr="002D7A3B" w:rsidRDefault="00574107" w:rsidP="0057410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lv-LV"/>
        </w:rPr>
      </w:pPr>
      <w:r w:rsidRPr="002D7A3B">
        <w:rPr>
          <w:rFonts w:ascii="Times New Roman" w:eastAsia="Times New Roman" w:hAnsi="Times New Roman"/>
          <w:sz w:val="20"/>
          <w:szCs w:val="24"/>
          <w:lang w:eastAsia="lv-LV"/>
        </w:rPr>
        <w:t>LATVIJAS REPUBLIKA</w:t>
      </w:r>
    </w:p>
    <w:p w14:paraId="17A89A05" w14:textId="77777777" w:rsidR="00574107" w:rsidRPr="002D7A3B" w:rsidRDefault="00574107" w:rsidP="0057410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2D7A3B">
        <w:rPr>
          <w:rFonts w:ascii="Times New Roman" w:eastAsia="Times New Roman" w:hAnsi="Times New Roman"/>
          <w:b/>
          <w:sz w:val="32"/>
          <w:szCs w:val="32"/>
          <w:lang w:eastAsia="lv-LV"/>
        </w:rPr>
        <w:t>DOBELES NOVADA DOME</w:t>
      </w:r>
    </w:p>
    <w:p w14:paraId="3A296225" w14:textId="77777777" w:rsidR="00574107" w:rsidRPr="002D7A3B" w:rsidRDefault="00574107" w:rsidP="0057410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lv-LV"/>
        </w:rPr>
      </w:pPr>
      <w:r w:rsidRPr="002D7A3B">
        <w:rPr>
          <w:rFonts w:ascii="Times New Roman" w:eastAsia="Times New Roman" w:hAnsi="Times New Roman"/>
          <w:sz w:val="16"/>
          <w:szCs w:val="16"/>
          <w:lang w:eastAsia="lv-LV"/>
        </w:rPr>
        <w:t>Brīvības iela 17, Dobele, Dobeles novads, LV-3701</w:t>
      </w:r>
    </w:p>
    <w:p w14:paraId="60A70559" w14:textId="77777777" w:rsidR="00574107" w:rsidRPr="002D7A3B" w:rsidRDefault="00574107" w:rsidP="00574107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lv-LV"/>
        </w:rPr>
      </w:pPr>
      <w:r w:rsidRPr="002D7A3B">
        <w:rPr>
          <w:rFonts w:ascii="Times New Roman" w:eastAsia="Times New Roman" w:hAnsi="Times New Roman"/>
          <w:sz w:val="16"/>
          <w:szCs w:val="16"/>
          <w:lang w:eastAsia="lv-LV"/>
        </w:rPr>
        <w:t xml:space="preserve">Tālr. 63707269, 63700137, 63720940, e-pasts </w:t>
      </w:r>
      <w:hyperlink r:id="rId6" w:history="1">
        <w:r w:rsidRPr="002D7A3B">
          <w:rPr>
            <w:rFonts w:ascii="Times New Roman" w:hAnsi="Times New Roman"/>
            <w:color w:val="000000"/>
            <w:sz w:val="16"/>
            <w:szCs w:val="16"/>
            <w:u w:val="single"/>
            <w:lang w:eastAsia="lv-LV"/>
          </w:rPr>
          <w:t>dome@dobele.lv</w:t>
        </w:r>
      </w:hyperlink>
    </w:p>
    <w:p w14:paraId="0285145B" w14:textId="77777777" w:rsidR="00574107" w:rsidRPr="002D7A3B" w:rsidRDefault="00574107" w:rsidP="005741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6AA58C" w14:textId="77777777" w:rsidR="00574107" w:rsidRPr="002D7A3B" w:rsidRDefault="00574107" w:rsidP="00574107">
      <w:pPr>
        <w:tabs>
          <w:tab w:val="center" w:pos="4153"/>
          <w:tab w:val="right" w:pos="8306"/>
        </w:tabs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45DD870" w14:textId="77777777" w:rsidR="00574107" w:rsidRPr="002D7A3B" w:rsidRDefault="00574107" w:rsidP="00574107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APSTIPRINĀTS</w:t>
      </w:r>
    </w:p>
    <w:p w14:paraId="1F44EC5F" w14:textId="77777777" w:rsidR="00574107" w:rsidRPr="002D7A3B" w:rsidRDefault="00574107" w:rsidP="00574107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ar Dobeles novada domes</w:t>
      </w:r>
    </w:p>
    <w:p w14:paraId="322CCE61" w14:textId="77777777" w:rsidR="00574107" w:rsidRPr="002D7A3B" w:rsidRDefault="00574107" w:rsidP="00574107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2023. gada 30. novembra</w:t>
      </w:r>
    </w:p>
    <w:p w14:paraId="7BF63F38" w14:textId="77777777" w:rsidR="00574107" w:rsidRPr="002D7A3B" w:rsidRDefault="00574107" w:rsidP="00574107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lēmumu Nr.</w:t>
      </w:r>
      <w:r>
        <w:rPr>
          <w:rFonts w:ascii="Times New Roman" w:eastAsiaTheme="minorHAnsi" w:hAnsi="Times New Roman"/>
          <w:sz w:val="24"/>
          <w:szCs w:val="24"/>
        </w:rPr>
        <w:t>498/15</w:t>
      </w:r>
    </w:p>
    <w:p w14:paraId="30E43B56" w14:textId="77777777" w:rsidR="00574107" w:rsidRPr="002D7A3B" w:rsidRDefault="00574107" w:rsidP="00574107">
      <w:pPr>
        <w:tabs>
          <w:tab w:val="left" w:pos="-23852"/>
        </w:tabs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3EC50C9D" w14:textId="77777777" w:rsidR="00574107" w:rsidRPr="002D7A3B" w:rsidRDefault="00574107" w:rsidP="00574107">
      <w:pPr>
        <w:tabs>
          <w:tab w:val="left" w:pos="4395"/>
        </w:tabs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D7A3B">
        <w:rPr>
          <w:rFonts w:ascii="Times New Roman" w:eastAsiaTheme="minorHAnsi" w:hAnsi="Times New Roman"/>
          <w:b/>
          <w:sz w:val="24"/>
          <w:szCs w:val="24"/>
        </w:rPr>
        <w:t xml:space="preserve">NOLIKUMS </w:t>
      </w:r>
    </w:p>
    <w:p w14:paraId="2881A99F" w14:textId="77777777" w:rsidR="00574107" w:rsidRPr="002D7A3B" w:rsidRDefault="00574107" w:rsidP="00574107">
      <w:pPr>
        <w:tabs>
          <w:tab w:val="left" w:pos="4395"/>
        </w:tabs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D7A3B">
        <w:rPr>
          <w:rFonts w:ascii="Times New Roman" w:eastAsiaTheme="minorHAnsi" w:hAnsi="Times New Roman"/>
          <w:b/>
          <w:sz w:val="24"/>
          <w:szCs w:val="24"/>
        </w:rPr>
        <w:t>“GROZĪJUMI NOLIKUMĀ “DOBELES NOVADA KULTŪRAS PĀRVALDES NOLIKUMS”</w:t>
      </w:r>
    </w:p>
    <w:p w14:paraId="1154F049" w14:textId="77777777" w:rsidR="00574107" w:rsidRPr="002D7A3B" w:rsidRDefault="00574107" w:rsidP="00574107">
      <w:pPr>
        <w:tabs>
          <w:tab w:val="left" w:pos="-23852"/>
        </w:tabs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14:paraId="0292EADA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 xml:space="preserve">Izdots saskaņā ar </w:t>
      </w:r>
    </w:p>
    <w:p w14:paraId="594867DD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Pašvaldību likuma 10. panta pirmās daļas</w:t>
      </w:r>
    </w:p>
    <w:p w14:paraId="49C56BBE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lv-LV"/>
        </w:rPr>
      </w:pPr>
      <w:r w:rsidRPr="002D7A3B">
        <w:rPr>
          <w:rFonts w:ascii="Times New Roman" w:eastAsiaTheme="minorHAnsi" w:hAnsi="Times New Roman"/>
          <w:sz w:val="24"/>
          <w:szCs w:val="24"/>
        </w:rPr>
        <w:t xml:space="preserve"> 8. punktu, 50. panta pirmo daļu</w:t>
      </w: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>,</w:t>
      </w:r>
    </w:p>
    <w:p w14:paraId="35C33C6E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lv-LV"/>
        </w:rPr>
      </w:pP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 xml:space="preserve"> Valsts pārvaldes iekārtas likuma</w:t>
      </w:r>
    </w:p>
    <w:p w14:paraId="1DF20AB9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lv-LV"/>
        </w:rPr>
      </w:pP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 xml:space="preserve"> 28. pantu, 73. panta pirmās daļas 1. punktu,</w:t>
      </w:r>
    </w:p>
    <w:p w14:paraId="69922EFA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 xml:space="preserve"> </w:t>
      </w:r>
      <w:r w:rsidRPr="002D7A3B">
        <w:rPr>
          <w:rFonts w:ascii="Times New Roman" w:eastAsiaTheme="minorHAnsi" w:hAnsi="Times New Roman"/>
          <w:bCs/>
          <w:sz w:val="24"/>
        </w:rPr>
        <w:t>Kultūras centru likuma 2. panta otro daļu</w:t>
      </w:r>
    </w:p>
    <w:p w14:paraId="28210982" w14:textId="77777777" w:rsidR="00574107" w:rsidRPr="002D7A3B" w:rsidRDefault="00574107" w:rsidP="00574107">
      <w:pPr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6768E28" w14:textId="77777777" w:rsidR="00574107" w:rsidRPr="002D7A3B" w:rsidRDefault="00574107" w:rsidP="00574107">
      <w:pPr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D384469" w14:textId="77777777" w:rsidR="00574107" w:rsidRPr="002D7A3B" w:rsidRDefault="00574107" w:rsidP="00574107">
      <w:pPr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7A3B">
        <w:rPr>
          <w:rFonts w:ascii="Times New Roman" w:eastAsiaTheme="minorHAnsi" w:hAnsi="Times New Roman"/>
          <w:color w:val="000000"/>
          <w:sz w:val="24"/>
          <w:szCs w:val="24"/>
        </w:rPr>
        <w:t>Izdarīt Dobeles novada domes 2021. gada 28. oktobra nolikumā “</w:t>
      </w:r>
      <w:r w:rsidRPr="002D7A3B">
        <w:rPr>
          <w:rFonts w:ascii="Times New Roman" w:eastAsiaTheme="minorHAnsi" w:hAnsi="Times New Roman"/>
          <w:sz w:val="24"/>
          <w:szCs w:val="24"/>
        </w:rPr>
        <w:t>Dobeles novada Kultūras pārvaldes nolikums</w:t>
      </w:r>
      <w:r w:rsidRPr="002D7A3B">
        <w:rPr>
          <w:rFonts w:ascii="Times New Roman" w:eastAsiaTheme="minorHAnsi" w:hAnsi="Times New Roman"/>
          <w:color w:val="000000"/>
          <w:sz w:val="24"/>
          <w:szCs w:val="24"/>
        </w:rPr>
        <w:t>” (turpmāk – nolikums) šādus grozījumus:</w:t>
      </w:r>
    </w:p>
    <w:p w14:paraId="52A54C9B" w14:textId="77777777" w:rsidR="00574107" w:rsidRPr="002D7A3B" w:rsidRDefault="00574107" w:rsidP="00574107">
      <w:pPr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A78B5B2" w14:textId="77777777" w:rsidR="00574107" w:rsidRPr="002D7A3B" w:rsidRDefault="00574107" w:rsidP="0057410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2D7A3B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Izteikt nolikuma </w:t>
      </w:r>
      <w:r w:rsidRPr="002D7A3B">
        <w:rPr>
          <w:rFonts w:ascii="Times New Roman" w:eastAsia="Times New Roman" w:hAnsi="Times New Roman"/>
          <w:sz w:val="24"/>
          <w:szCs w:val="24"/>
          <w:lang w:eastAsia="lv-LV"/>
        </w:rPr>
        <w:t>izdošanas tiesisko pamatojumu šādā redakcijā</w:t>
      </w:r>
      <w:r w:rsidRPr="002D7A3B">
        <w:rPr>
          <w:rFonts w:ascii="Times New Roman" w:eastAsia="Times New Roman" w:hAnsi="Times New Roman"/>
          <w:bCs/>
          <w:sz w:val="24"/>
          <w:szCs w:val="24"/>
          <w:lang w:eastAsia="lv-LV"/>
        </w:rPr>
        <w:t>:</w:t>
      </w:r>
    </w:p>
    <w:p w14:paraId="73DF29E7" w14:textId="77777777" w:rsidR="00574107" w:rsidRPr="002D7A3B" w:rsidRDefault="00574107" w:rsidP="0057410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5357849E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2D7A3B">
        <w:rPr>
          <w:rFonts w:ascii="Times New Roman" w:eastAsia="Times New Roman" w:hAnsi="Times New Roman"/>
          <w:bCs/>
          <w:sz w:val="24"/>
          <w:szCs w:val="24"/>
          <w:lang w:eastAsia="lv-LV"/>
        </w:rPr>
        <w:t>“</w:t>
      </w:r>
      <w:r w:rsidRPr="002D7A3B">
        <w:rPr>
          <w:rFonts w:ascii="Times New Roman" w:eastAsiaTheme="minorHAnsi" w:hAnsi="Times New Roman"/>
          <w:sz w:val="24"/>
          <w:szCs w:val="24"/>
        </w:rPr>
        <w:t>Izdots saskaņā ar Pašvaldību likuma 10. panta pirmās daļas 8. punktu, 50. panta pirmo daļu</w:t>
      </w: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>,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>Valsts pārvaldes iekārtas likuma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7A3B">
        <w:rPr>
          <w:rFonts w:ascii="Times New Roman" w:eastAsia="Times New Roman" w:hAnsi="Times New Roman"/>
          <w:sz w:val="24"/>
          <w:szCs w:val="20"/>
          <w:lang w:eastAsia="lv-LV"/>
        </w:rPr>
        <w:t>28. pantu, 73. panta pirmās daļas 1. punktu,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7A3B">
        <w:rPr>
          <w:rFonts w:ascii="Times New Roman" w:eastAsiaTheme="minorHAnsi" w:hAnsi="Times New Roman"/>
          <w:bCs/>
          <w:sz w:val="24"/>
        </w:rPr>
        <w:t>Kultūras centru likuma 2. panta otro daļu</w:t>
      </w:r>
      <w:r w:rsidRPr="002D7A3B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</w:p>
    <w:p w14:paraId="5F878B6C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6DFC88E5" w14:textId="77777777" w:rsidR="00574107" w:rsidRPr="002D7A3B" w:rsidRDefault="00574107" w:rsidP="00574107">
      <w:pPr>
        <w:numPr>
          <w:ilvl w:val="0"/>
          <w:numId w:val="1"/>
        </w:numPr>
        <w:tabs>
          <w:tab w:val="left" w:pos="-23852"/>
        </w:tabs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Papildināt nolikumu ar 4.</w:t>
      </w:r>
      <w:r w:rsidRPr="002D7A3B">
        <w:rPr>
          <w:rFonts w:ascii="Times New Roman" w:eastAsiaTheme="minorHAnsi" w:hAnsi="Times New Roman"/>
          <w:sz w:val="24"/>
          <w:szCs w:val="24"/>
          <w:vertAlign w:val="superscript"/>
        </w:rPr>
        <w:t>1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punktu šādā redakcijā:</w:t>
      </w:r>
    </w:p>
    <w:p w14:paraId="0C1CB128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3C4F7AA" w14:textId="77777777" w:rsidR="00574107" w:rsidRPr="002D7A3B" w:rsidRDefault="00574107" w:rsidP="00574107">
      <w:pPr>
        <w:tabs>
          <w:tab w:val="left" w:pos="-23852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“4.</w:t>
      </w:r>
      <w:r w:rsidRPr="002D7A3B">
        <w:rPr>
          <w:rFonts w:ascii="Times New Roman" w:eastAsiaTheme="minorHAnsi" w:hAnsi="Times New Roman"/>
          <w:sz w:val="24"/>
          <w:szCs w:val="24"/>
          <w:vertAlign w:val="superscript"/>
        </w:rPr>
        <w:t>1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Saskaņā ar Dobeles novada domes pieņemto lēmumu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Pārvaldei noteikts metodiskā kultūras centra statuss.”</w:t>
      </w:r>
    </w:p>
    <w:p w14:paraId="765E0E12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14EB62A" w14:textId="77777777" w:rsidR="00574107" w:rsidRPr="002D7A3B" w:rsidRDefault="00574107" w:rsidP="0057410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 xml:space="preserve">Izteikt nolikuma </w:t>
      </w:r>
      <w:r w:rsidRPr="002D7A3B">
        <w:rPr>
          <w:rFonts w:ascii="Times New Roman" w:eastAsiaTheme="minorHAnsi" w:hAnsi="Times New Roman"/>
          <w:color w:val="000000"/>
          <w:sz w:val="24"/>
          <w:szCs w:val="24"/>
        </w:rPr>
        <w:t>5. punktu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šādā redakcijā:</w:t>
      </w:r>
    </w:p>
    <w:p w14:paraId="13AF12D9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E72BB0A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“5. Pārvalde savas funkcijas un uzdevumus veic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2D7A3B">
        <w:rPr>
          <w:rFonts w:ascii="Times New Roman" w:eastAsiaTheme="minorHAnsi" w:hAnsi="Times New Roman"/>
          <w:sz w:val="24"/>
          <w:szCs w:val="24"/>
        </w:rPr>
        <w:t xml:space="preserve"> sadarbojoties ar Pašvaldības administrāciju.”</w:t>
      </w:r>
    </w:p>
    <w:p w14:paraId="527E4EEA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2A65082" w14:textId="77777777" w:rsidR="00574107" w:rsidRPr="002D7A3B" w:rsidRDefault="00574107" w:rsidP="0057410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Izteikt nolikuma 6. punktu šādā redakcijā:</w:t>
      </w:r>
    </w:p>
    <w:p w14:paraId="516B5B79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EA11F67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“6. Pārvalde tiek finansēta no Pašvaldības budžeta līdzekļiem. Pārvaldes grāmatvedību centralizēti kārto Dobeles novada Centrālās pārvaldes Finanšu un grāmatvedības nodaļa.”</w:t>
      </w:r>
    </w:p>
    <w:p w14:paraId="263E8238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71662FA" w14:textId="77777777" w:rsidR="00574107" w:rsidRPr="002D7A3B" w:rsidRDefault="00574107" w:rsidP="00574107">
      <w:pPr>
        <w:numPr>
          <w:ilvl w:val="0"/>
          <w:numId w:val="1"/>
        </w:numPr>
        <w:ind w:left="284" w:hanging="284"/>
        <w:contextualSpacing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Izteikt nolikuma 9. punktu šādā redakcijā:</w:t>
      </w:r>
    </w:p>
    <w:p w14:paraId="40DFF958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“9. Pārvaldei ir šādas funkcijas:</w:t>
      </w:r>
    </w:p>
    <w:p w14:paraId="6B6D8DB7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koordinēt un nodrošināt valsts un novada Pašvaldībā apstiprinātās kultūrpolitikas īstenošanu atbilstoši valsts kultūrpolitikas pamatnostādnēm un novada attīstības plānošanas dokumentiem;</w:t>
      </w:r>
    </w:p>
    <w:p w14:paraId="64E2A322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veicināt un nodrošināt novada kultūras nozares attīstību, piedalīties attīstības plānošanā;</w:t>
      </w:r>
    </w:p>
    <w:p w14:paraId="659940B7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nodrošināt informācijas un pieredzes apmaiņu starp Pārvaldes struktūrvienībām un citu administratīvo teritoriju kultūras centriem, kultūras namiem un tautas namiem;</w:t>
      </w:r>
    </w:p>
    <w:p w14:paraId="4354A5DD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sniegt konsultatīvu un metodisku palīdzību visām Pārvaldes struktūrvienībām, koordinēt un popularizēt to darbu;</w:t>
      </w:r>
      <w:bookmarkStart w:id="0" w:name="_Hlk118717213"/>
    </w:p>
    <w:p w14:paraId="216BF304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apzināt un apkopot novada iedzīvotāju vajadzības kultūras jomā;</w:t>
      </w:r>
      <w:bookmarkEnd w:id="0"/>
    </w:p>
    <w:p w14:paraId="4556B13A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organizēt nozīmīgākos pasākumus, festivālus, izstādes, kā arī citas publiskas novada, nacionāla vai starptautiska līmeņa aktivitātes;</w:t>
      </w:r>
      <w:r w:rsidRPr="002D7A3B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</w:p>
    <w:p w14:paraId="29D9D091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 xml:space="preserve">nodrošināt tiesības uz kvalitatīvu dzīves telpu visiem novada iedzīvotājiem, radot kvalitatīvu un iedzīvotāju interesēm atbilstošu kultūras piedāvājumu; </w:t>
      </w:r>
    </w:p>
    <w:p w14:paraId="242323FE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 xml:space="preserve">nodrošināt kultūras mantojuma un tradicionālo prasmju pieejamību un </w:t>
      </w:r>
      <w:proofErr w:type="spellStart"/>
      <w:r w:rsidRPr="002D7A3B">
        <w:rPr>
          <w:rFonts w:ascii="Times New Roman" w:eastAsiaTheme="minorHAnsi" w:hAnsi="Times New Roman"/>
          <w:sz w:val="24"/>
          <w:szCs w:val="24"/>
        </w:rPr>
        <w:t>pārmantojamību</w:t>
      </w:r>
      <w:proofErr w:type="spellEnd"/>
      <w:r w:rsidRPr="002D7A3B">
        <w:rPr>
          <w:rFonts w:ascii="Times New Roman" w:eastAsiaTheme="minorHAnsi" w:hAnsi="Times New Roman"/>
          <w:sz w:val="24"/>
          <w:szCs w:val="24"/>
        </w:rPr>
        <w:t>, tradīciju saglabāšanu un attīstību;</w:t>
      </w:r>
    </w:p>
    <w:p w14:paraId="73288E87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nodrošināt novada vēstures un novadpētniecības materiālu izpēti, dokumentēšanu un glabāšanu,  to pieejamību sabiedrībai;</w:t>
      </w:r>
    </w:p>
    <w:p w14:paraId="75F0C747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nodrošināt novada publisko bibliotēku attīstību un pieejamību;</w:t>
      </w:r>
    </w:p>
    <w:p w14:paraId="3119E0E9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nodrošināt Dziesmu un Deju svētku tradīcijas nepārtrauktību, uzturēšanu un attīstību;</w:t>
      </w:r>
    </w:p>
    <w:p w14:paraId="48D616B2" w14:textId="77777777" w:rsidR="00574107" w:rsidRPr="002D7A3B" w:rsidRDefault="00574107" w:rsidP="00574107">
      <w:pPr>
        <w:numPr>
          <w:ilvl w:val="1"/>
          <w:numId w:val="2"/>
        </w:numPr>
        <w:spacing w:after="0" w:line="240" w:lineRule="auto"/>
        <w:ind w:left="993" w:hanging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veicināt lokālpatriotismu, atbalstīt un rosināt iedzīvotāju kopienu radošumu un dažādu sociālo grupu līdzdalību kultūras vides veidošanas procesā.”</w:t>
      </w:r>
    </w:p>
    <w:p w14:paraId="58319283" w14:textId="77777777" w:rsidR="00574107" w:rsidRPr="002D7A3B" w:rsidRDefault="00574107" w:rsidP="0057410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0CEA25B" w14:textId="77777777" w:rsidR="00574107" w:rsidRPr="002D7A3B" w:rsidRDefault="00574107" w:rsidP="00574107">
      <w:pPr>
        <w:numPr>
          <w:ilvl w:val="0"/>
          <w:numId w:val="1"/>
        </w:numPr>
        <w:spacing w:after="0" w:line="240" w:lineRule="auto"/>
        <w:ind w:left="426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Aizstāt nolikuma 12. punktā vārdu “Pašvaldība” ar vārdiem “Dobeles novada dome”.</w:t>
      </w:r>
    </w:p>
    <w:p w14:paraId="12372CB7" w14:textId="77777777" w:rsidR="00574107" w:rsidRPr="002D7A3B" w:rsidRDefault="00574107" w:rsidP="00574107">
      <w:pPr>
        <w:jc w:val="both"/>
        <w:rPr>
          <w:rFonts w:ascii="Times New Roman" w:eastAsiaTheme="minorHAnsi" w:hAnsi="Times New Roman"/>
          <w:sz w:val="24"/>
          <w:szCs w:val="24"/>
        </w:rPr>
      </w:pPr>
    </w:p>
    <w:p w14:paraId="69BB3009" w14:textId="77777777" w:rsidR="00574107" w:rsidRPr="002D7A3B" w:rsidRDefault="00574107" w:rsidP="00574107">
      <w:pPr>
        <w:ind w:left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D2EC084" w14:textId="77777777" w:rsidR="00574107" w:rsidRPr="002D7A3B" w:rsidRDefault="00574107" w:rsidP="00574107">
      <w:pPr>
        <w:tabs>
          <w:tab w:val="left" w:pos="6946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2D7A3B">
        <w:rPr>
          <w:rFonts w:ascii="Times New Roman" w:eastAsiaTheme="minorHAnsi" w:hAnsi="Times New Roman"/>
          <w:sz w:val="24"/>
          <w:szCs w:val="24"/>
        </w:rPr>
        <w:t>Domes priekšsēdētājs</w:t>
      </w:r>
      <w:r w:rsidRPr="002D7A3B">
        <w:rPr>
          <w:rFonts w:ascii="Times New Roman" w:eastAsiaTheme="minorHAnsi" w:hAnsi="Times New Roman"/>
          <w:sz w:val="24"/>
          <w:szCs w:val="24"/>
        </w:rPr>
        <w:tab/>
      </w:r>
      <w:r w:rsidRPr="002D7A3B">
        <w:rPr>
          <w:rFonts w:ascii="Times New Roman" w:eastAsiaTheme="minorHAnsi" w:hAnsi="Times New Roman"/>
          <w:sz w:val="24"/>
          <w:szCs w:val="24"/>
        </w:rPr>
        <w:tab/>
      </w:r>
      <w:r w:rsidRPr="002D7A3B">
        <w:rPr>
          <w:rFonts w:ascii="Times New Roman" w:eastAsiaTheme="minorHAnsi" w:hAnsi="Times New Roman"/>
          <w:sz w:val="24"/>
          <w:szCs w:val="24"/>
        </w:rPr>
        <w:tab/>
      </w:r>
      <w:proofErr w:type="spellStart"/>
      <w:r w:rsidRPr="002D7A3B">
        <w:rPr>
          <w:rFonts w:ascii="Times New Roman" w:eastAsiaTheme="minorHAnsi" w:hAnsi="Times New Roman"/>
          <w:sz w:val="24"/>
          <w:szCs w:val="24"/>
        </w:rPr>
        <w:t>I.Gorskis</w:t>
      </w:r>
      <w:proofErr w:type="spellEnd"/>
    </w:p>
    <w:p w14:paraId="2E509D07" w14:textId="77777777" w:rsidR="00F12106" w:rsidRDefault="00F12106"/>
    <w:sectPr w:rsidR="00F12106" w:rsidSect="005741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277C"/>
    <w:multiLevelType w:val="hybridMultilevel"/>
    <w:tmpl w:val="1568B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70023"/>
    <w:multiLevelType w:val="multilevel"/>
    <w:tmpl w:val="F0FA3B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2768686">
    <w:abstractNumId w:val="0"/>
  </w:num>
  <w:num w:numId="2" w16cid:durableId="1924873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07"/>
    <w:rsid w:val="00574107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BE0AC"/>
  <w15:chartTrackingRefBased/>
  <w15:docId w15:val="{B3D7A07A-F664-4D72-A252-1F6CD773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107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2053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2023-12-06T13:55:00Z</dcterms:created>
  <dcterms:modified xsi:type="dcterms:W3CDTF">2023-12-06T13:56:00Z</dcterms:modified>
</cp:coreProperties>
</file>