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F3A8" w14:textId="77777777" w:rsidR="005209D7" w:rsidRPr="002D7A3B" w:rsidRDefault="005209D7" w:rsidP="005209D7">
      <w:pPr>
        <w:tabs>
          <w:tab w:val="left" w:pos="-24212"/>
        </w:tabs>
        <w:jc w:val="center"/>
        <w:rPr>
          <w:rFonts w:ascii="Times New Roman" w:eastAsiaTheme="minorHAnsi" w:hAnsi="Times New Roman"/>
          <w:sz w:val="20"/>
          <w:szCs w:val="20"/>
        </w:rPr>
      </w:pPr>
      <w:bookmarkStart w:id="0" w:name="_Hlk151629833"/>
      <w:r w:rsidRPr="002D7A3B">
        <w:rPr>
          <w:rFonts w:ascii="Times New Roman" w:eastAsiaTheme="minorHAnsi" w:hAnsi="Times New Roman"/>
          <w:noProof/>
          <w:sz w:val="20"/>
          <w:szCs w:val="20"/>
          <w:lang w:eastAsia="lv-LV"/>
        </w:rPr>
        <w:drawing>
          <wp:inline distT="0" distB="0" distL="0" distR="0" wp14:anchorId="5F478B7B" wp14:editId="56BEDEAD">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FB66BF" w14:textId="77777777" w:rsidR="005209D7" w:rsidRPr="002D7A3B" w:rsidRDefault="005209D7" w:rsidP="005209D7">
      <w:pPr>
        <w:tabs>
          <w:tab w:val="center" w:pos="4153"/>
          <w:tab w:val="right" w:pos="8306"/>
        </w:tabs>
        <w:spacing w:after="0" w:line="240" w:lineRule="auto"/>
        <w:jc w:val="center"/>
        <w:rPr>
          <w:rFonts w:ascii="Times New Roman" w:eastAsia="Times New Roman" w:hAnsi="Times New Roman"/>
          <w:sz w:val="20"/>
          <w:szCs w:val="24"/>
          <w:lang w:eastAsia="lv-LV"/>
        </w:rPr>
      </w:pPr>
      <w:r w:rsidRPr="002D7A3B">
        <w:rPr>
          <w:rFonts w:ascii="Times New Roman" w:eastAsia="Times New Roman" w:hAnsi="Times New Roman"/>
          <w:sz w:val="20"/>
          <w:szCs w:val="24"/>
          <w:lang w:eastAsia="lv-LV"/>
        </w:rPr>
        <w:t>LATVIJAS REPUBLIKA</w:t>
      </w:r>
    </w:p>
    <w:p w14:paraId="70A18ABF" w14:textId="77777777" w:rsidR="005209D7" w:rsidRPr="002D7A3B" w:rsidRDefault="005209D7" w:rsidP="005209D7">
      <w:pPr>
        <w:tabs>
          <w:tab w:val="center" w:pos="4153"/>
          <w:tab w:val="right" w:pos="8306"/>
        </w:tabs>
        <w:spacing w:after="0" w:line="240" w:lineRule="auto"/>
        <w:jc w:val="center"/>
        <w:rPr>
          <w:rFonts w:ascii="Times New Roman" w:eastAsia="Times New Roman" w:hAnsi="Times New Roman"/>
          <w:b/>
          <w:sz w:val="32"/>
          <w:szCs w:val="32"/>
          <w:lang w:eastAsia="lv-LV"/>
        </w:rPr>
      </w:pPr>
      <w:r w:rsidRPr="002D7A3B">
        <w:rPr>
          <w:rFonts w:ascii="Times New Roman" w:eastAsia="Times New Roman" w:hAnsi="Times New Roman"/>
          <w:b/>
          <w:sz w:val="32"/>
          <w:szCs w:val="32"/>
          <w:lang w:eastAsia="lv-LV"/>
        </w:rPr>
        <w:t>DOBELES NOVADA DOME</w:t>
      </w:r>
    </w:p>
    <w:p w14:paraId="0054A7AB" w14:textId="77777777" w:rsidR="005209D7" w:rsidRPr="002D7A3B" w:rsidRDefault="005209D7" w:rsidP="005209D7">
      <w:pPr>
        <w:tabs>
          <w:tab w:val="center" w:pos="4153"/>
          <w:tab w:val="right" w:pos="8306"/>
        </w:tabs>
        <w:spacing w:after="0" w:line="240" w:lineRule="auto"/>
        <w:jc w:val="center"/>
        <w:rPr>
          <w:rFonts w:ascii="Times New Roman" w:eastAsia="Times New Roman" w:hAnsi="Times New Roman"/>
          <w:sz w:val="16"/>
          <w:szCs w:val="16"/>
          <w:lang w:eastAsia="lv-LV"/>
        </w:rPr>
      </w:pPr>
      <w:r w:rsidRPr="002D7A3B">
        <w:rPr>
          <w:rFonts w:ascii="Times New Roman" w:eastAsia="Times New Roman" w:hAnsi="Times New Roman"/>
          <w:sz w:val="16"/>
          <w:szCs w:val="16"/>
          <w:lang w:eastAsia="lv-LV"/>
        </w:rPr>
        <w:t>Brīvības iela 17, Dobele, Dobeles novads, LV-3701</w:t>
      </w:r>
    </w:p>
    <w:p w14:paraId="4AB0FC59" w14:textId="77777777" w:rsidR="005209D7" w:rsidRPr="002D7A3B" w:rsidRDefault="005209D7" w:rsidP="005209D7">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2D7A3B">
        <w:rPr>
          <w:rFonts w:ascii="Times New Roman" w:eastAsia="Times New Roman" w:hAnsi="Times New Roman"/>
          <w:sz w:val="16"/>
          <w:szCs w:val="16"/>
          <w:lang w:eastAsia="lv-LV"/>
        </w:rPr>
        <w:t xml:space="preserve">Tālr. 63707269, 63700137, 63720940, e-pasts </w:t>
      </w:r>
      <w:hyperlink r:id="rId6" w:history="1">
        <w:r w:rsidRPr="002D7A3B">
          <w:rPr>
            <w:rFonts w:ascii="Times New Roman" w:hAnsi="Times New Roman"/>
            <w:color w:val="000000"/>
            <w:sz w:val="16"/>
            <w:szCs w:val="16"/>
            <w:u w:val="single"/>
            <w:lang w:eastAsia="lv-LV"/>
          </w:rPr>
          <w:t>dome@dobele.lv</w:t>
        </w:r>
      </w:hyperlink>
    </w:p>
    <w:bookmarkEnd w:id="0"/>
    <w:p w14:paraId="02CDC924" w14:textId="77777777" w:rsidR="005209D7" w:rsidRPr="002D7A3B" w:rsidRDefault="005209D7" w:rsidP="005209D7">
      <w:pPr>
        <w:autoSpaceDE w:val="0"/>
        <w:autoSpaceDN w:val="0"/>
        <w:adjustRightInd w:val="0"/>
        <w:spacing w:after="0" w:line="240" w:lineRule="auto"/>
        <w:jc w:val="center"/>
        <w:rPr>
          <w:rFonts w:ascii="Times New Roman" w:hAnsi="Times New Roman"/>
          <w:b/>
          <w:bCs/>
          <w:color w:val="000000"/>
          <w:sz w:val="24"/>
          <w:szCs w:val="24"/>
          <w:lang w:val="et-EE"/>
        </w:rPr>
      </w:pPr>
    </w:p>
    <w:p w14:paraId="2BAA0DAC" w14:textId="77777777" w:rsidR="005209D7" w:rsidRPr="002D7A3B" w:rsidRDefault="005209D7" w:rsidP="005209D7">
      <w:pPr>
        <w:tabs>
          <w:tab w:val="center" w:pos="4153"/>
          <w:tab w:val="right" w:pos="8306"/>
        </w:tabs>
        <w:spacing w:after="0" w:line="240" w:lineRule="auto"/>
        <w:jc w:val="center"/>
        <w:rPr>
          <w:rFonts w:ascii="Times New Roman" w:eastAsia="Times New Roman" w:hAnsi="Times New Roman"/>
          <w:sz w:val="24"/>
          <w:szCs w:val="24"/>
          <w:lang w:eastAsia="lv-LV"/>
        </w:rPr>
      </w:pPr>
      <w:r w:rsidRPr="002D7A3B">
        <w:rPr>
          <w:rFonts w:ascii="Times New Roman" w:eastAsia="Times New Roman" w:hAnsi="Times New Roman"/>
          <w:b/>
          <w:spacing w:val="60"/>
          <w:sz w:val="24"/>
          <w:szCs w:val="24"/>
          <w:lang w:eastAsia="lv-LV"/>
        </w:rPr>
        <w:t>LĒMUMS</w:t>
      </w:r>
    </w:p>
    <w:p w14:paraId="35DB3DAE" w14:textId="77777777" w:rsidR="005209D7" w:rsidRPr="002D7A3B" w:rsidRDefault="005209D7" w:rsidP="005209D7">
      <w:pPr>
        <w:spacing w:after="0" w:line="240" w:lineRule="auto"/>
        <w:jc w:val="center"/>
        <w:rPr>
          <w:rFonts w:ascii="Times New Roman" w:hAnsi="Times New Roman"/>
          <w:b/>
          <w:sz w:val="24"/>
          <w:szCs w:val="24"/>
        </w:rPr>
      </w:pPr>
      <w:r w:rsidRPr="002D7A3B">
        <w:rPr>
          <w:rFonts w:ascii="Times New Roman" w:hAnsi="Times New Roman"/>
          <w:b/>
          <w:sz w:val="24"/>
          <w:szCs w:val="24"/>
        </w:rPr>
        <w:t>Dobelē</w:t>
      </w:r>
    </w:p>
    <w:p w14:paraId="36D9FD8D" w14:textId="77777777" w:rsidR="005209D7" w:rsidRPr="002D7A3B" w:rsidRDefault="005209D7" w:rsidP="005209D7">
      <w:pPr>
        <w:spacing w:after="0" w:line="240" w:lineRule="auto"/>
        <w:jc w:val="both"/>
        <w:rPr>
          <w:rFonts w:ascii="Times New Roman" w:hAnsi="Times New Roman"/>
          <w:b/>
          <w:sz w:val="24"/>
          <w:szCs w:val="24"/>
        </w:rPr>
      </w:pPr>
    </w:p>
    <w:p w14:paraId="63E0CCAF" w14:textId="77777777" w:rsidR="005209D7" w:rsidRPr="002D7A3B" w:rsidRDefault="005209D7" w:rsidP="005209D7">
      <w:pPr>
        <w:spacing w:after="0" w:line="240" w:lineRule="auto"/>
        <w:jc w:val="both"/>
        <w:rPr>
          <w:rFonts w:ascii="Times New Roman" w:hAnsi="Times New Roman"/>
          <w:b/>
          <w:sz w:val="24"/>
          <w:szCs w:val="24"/>
        </w:rPr>
      </w:pPr>
      <w:bookmarkStart w:id="1" w:name="_Hlk151971014"/>
      <w:r w:rsidRPr="002D7A3B">
        <w:rPr>
          <w:rFonts w:ascii="Times New Roman" w:hAnsi="Times New Roman"/>
          <w:b/>
          <w:sz w:val="24"/>
          <w:szCs w:val="24"/>
        </w:rPr>
        <w:t>2023. gada 30. novembrī</w:t>
      </w:r>
      <w:r w:rsidRPr="002D7A3B">
        <w:rPr>
          <w:rFonts w:ascii="Times New Roman" w:hAnsi="Times New Roman"/>
          <w:b/>
          <w:sz w:val="24"/>
          <w:szCs w:val="24"/>
        </w:rPr>
        <w:tab/>
      </w:r>
      <w:r w:rsidRPr="002D7A3B">
        <w:rPr>
          <w:rFonts w:ascii="Times New Roman" w:hAnsi="Times New Roman"/>
          <w:b/>
          <w:sz w:val="24"/>
          <w:szCs w:val="24"/>
        </w:rPr>
        <w:tab/>
      </w:r>
      <w:r w:rsidRPr="002D7A3B">
        <w:rPr>
          <w:rFonts w:ascii="Times New Roman" w:hAnsi="Times New Roman"/>
          <w:b/>
          <w:sz w:val="24"/>
          <w:szCs w:val="24"/>
        </w:rPr>
        <w:tab/>
      </w:r>
      <w:r w:rsidRPr="002D7A3B">
        <w:rPr>
          <w:rFonts w:ascii="Times New Roman" w:hAnsi="Times New Roman"/>
          <w:b/>
          <w:sz w:val="24"/>
          <w:szCs w:val="24"/>
        </w:rPr>
        <w:tab/>
      </w:r>
      <w:r w:rsidRPr="002D7A3B">
        <w:rPr>
          <w:rFonts w:ascii="Times New Roman" w:hAnsi="Times New Roman"/>
          <w:b/>
          <w:sz w:val="24"/>
          <w:szCs w:val="24"/>
        </w:rPr>
        <w:tab/>
      </w:r>
      <w:r w:rsidRPr="002D7A3B">
        <w:rPr>
          <w:rFonts w:ascii="Times New Roman" w:hAnsi="Times New Roman"/>
          <w:b/>
          <w:sz w:val="24"/>
          <w:szCs w:val="24"/>
        </w:rPr>
        <w:tab/>
      </w:r>
      <w:r w:rsidRPr="002D7A3B">
        <w:rPr>
          <w:rFonts w:ascii="Times New Roman" w:hAnsi="Times New Roman"/>
          <w:b/>
          <w:sz w:val="24"/>
          <w:szCs w:val="24"/>
        </w:rPr>
        <w:tab/>
      </w:r>
      <w:r w:rsidRPr="002D7A3B">
        <w:rPr>
          <w:rFonts w:ascii="Times New Roman" w:hAnsi="Times New Roman"/>
          <w:b/>
          <w:sz w:val="24"/>
          <w:szCs w:val="24"/>
        </w:rPr>
        <w:tab/>
        <w:t>Nr.</w:t>
      </w:r>
      <w:r>
        <w:rPr>
          <w:rFonts w:ascii="Times New Roman" w:hAnsi="Times New Roman"/>
          <w:b/>
          <w:sz w:val="24"/>
          <w:szCs w:val="24"/>
        </w:rPr>
        <w:t>497</w:t>
      </w:r>
      <w:r w:rsidRPr="002D7A3B">
        <w:rPr>
          <w:rFonts w:ascii="Times New Roman" w:hAnsi="Times New Roman"/>
          <w:b/>
          <w:sz w:val="24"/>
          <w:szCs w:val="24"/>
        </w:rPr>
        <w:t>/15</w:t>
      </w:r>
    </w:p>
    <w:bookmarkEnd w:id="1"/>
    <w:p w14:paraId="421933D6" w14:textId="77777777" w:rsidR="005209D7" w:rsidRPr="002D7A3B" w:rsidRDefault="005209D7" w:rsidP="005209D7">
      <w:pPr>
        <w:spacing w:after="0" w:line="240" w:lineRule="auto"/>
        <w:jc w:val="both"/>
        <w:rPr>
          <w:rFonts w:ascii="Times New Roman" w:hAnsi="Times New Roman"/>
          <w:b/>
          <w:sz w:val="24"/>
          <w:szCs w:val="24"/>
        </w:rPr>
      </w:pPr>
    </w:p>
    <w:p w14:paraId="5BE65F8C" w14:textId="77777777" w:rsidR="005209D7" w:rsidRPr="002D7A3B" w:rsidRDefault="005209D7" w:rsidP="005209D7">
      <w:pPr>
        <w:tabs>
          <w:tab w:val="left" w:pos="-23852"/>
        </w:tabs>
        <w:jc w:val="center"/>
        <w:rPr>
          <w:rFonts w:ascii="Times New Roman" w:eastAsiaTheme="minorHAnsi" w:hAnsi="Times New Roman"/>
          <w:b/>
          <w:sz w:val="24"/>
          <w:szCs w:val="24"/>
          <w:u w:val="single"/>
        </w:rPr>
      </w:pPr>
      <w:r w:rsidRPr="002D7A3B">
        <w:rPr>
          <w:rFonts w:ascii="Times New Roman" w:eastAsiaTheme="minorHAnsi" w:hAnsi="Times New Roman"/>
          <w:b/>
          <w:sz w:val="24"/>
          <w:szCs w:val="24"/>
          <w:u w:val="single"/>
        </w:rPr>
        <w:t>Par metodiskā kultūras centra statusa noteikšanu</w:t>
      </w:r>
    </w:p>
    <w:p w14:paraId="2FEC70A7" w14:textId="77777777" w:rsidR="005209D7" w:rsidRPr="002D7A3B" w:rsidRDefault="005209D7" w:rsidP="005209D7">
      <w:pPr>
        <w:tabs>
          <w:tab w:val="left" w:pos="-23852"/>
        </w:tabs>
        <w:jc w:val="center"/>
        <w:rPr>
          <w:rFonts w:ascii="Times New Roman" w:eastAsiaTheme="minorHAnsi" w:hAnsi="Times New Roman"/>
          <w:sz w:val="24"/>
          <w:szCs w:val="24"/>
        </w:rPr>
      </w:pPr>
    </w:p>
    <w:p w14:paraId="1CAA74A3" w14:textId="77777777" w:rsidR="005209D7" w:rsidRPr="002D7A3B" w:rsidRDefault="005209D7" w:rsidP="005209D7">
      <w:pPr>
        <w:suppressAutoHyphens/>
        <w:spacing w:after="0" w:line="240" w:lineRule="auto"/>
        <w:ind w:firstLine="426"/>
        <w:jc w:val="both"/>
        <w:rPr>
          <w:rFonts w:ascii="Times New Roman" w:eastAsiaTheme="minorHAnsi" w:hAnsi="Times New Roman"/>
          <w:sz w:val="24"/>
          <w:szCs w:val="24"/>
        </w:rPr>
      </w:pPr>
      <w:r w:rsidRPr="002D7A3B">
        <w:rPr>
          <w:rFonts w:ascii="Times New Roman" w:eastAsiaTheme="minorHAnsi" w:hAnsi="Times New Roman"/>
          <w:sz w:val="24"/>
          <w:szCs w:val="24"/>
        </w:rPr>
        <w:t xml:space="preserve">Pamatojoties uz Kultūras centru likuma 2. panta otro daļu, kas nosaka, ka </w:t>
      </w:r>
      <w:r w:rsidRPr="002D7A3B">
        <w:rPr>
          <w:rFonts w:ascii="Times New Roman" w:eastAsiaTheme="minorHAnsi" w:hAnsi="Times New Roman"/>
          <w:sz w:val="24"/>
          <w:szCs w:val="24"/>
          <w:shd w:val="clear" w:color="auto" w:fill="FFFFFF"/>
        </w:rPr>
        <w:t>pašvaldība tās administratīvajā teritorijā nodrošina kultūras centra funkciju īstenošanu un vismaz viena metodiskā kultūras centra darbību atbilstoši šā likuma </w:t>
      </w:r>
      <w:hyperlink r:id="rId7" w:anchor="p3" w:history="1">
        <w:r w:rsidRPr="002D7A3B">
          <w:rPr>
            <w:rFonts w:ascii="Times New Roman" w:eastAsiaTheme="minorHAnsi" w:hAnsi="Times New Roman"/>
            <w:sz w:val="24"/>
            <w:szCs w:val="24"/>
            <w:shd w:val="clear" w:color="auto" w:fill="FFFFFF"/>
          </w:rPr>
          <w:t>3.</w:t>
        </w:r>
      </w:hyperlink>
      <w:r w:rsidRPr="002D7A3B">
        <w:rPr>
          <w:rFonts w:ascii="Times New Roman" w:eastAsiaTheme="minorHAnsi" w:hAnsi="Times New Roman"/>
          <w:sz w:val="24"/>
          <w:szCs w:val="24"/>
          <w:shd w:val="clear" w:color="auto" w:fill="FFFFFF"/>
        </w:rPr>
        <w:t xml:space="preserve"> pantam, tai skaitā nodrošinot nepieciešamos finanšu, materiāltehniskos un personāla resursus, šā paša likuma 3. panta trešo daļu, kas nosaka, ka pašvaldība </w:t>
      </w:r>
      <w:bookmarkStart w:id="2" w:name="_Hlk150931171"/>
      <w:r w:rsidRPr="002D7A3B">
        <w:rPr>
          <w:rFonts w:ascii="Times New Roman" w:eastAsiaTheme="minorHAnsi" w:hAnsi="Times New Roman"/>
          <w:sz w:val="24"/>
          <w:szCs w:val="24"/>
          <w:shd w:val="clear" w:color="auto" w:fill="FFFFFF"/>
        </w:rPr>
        <w:t xml:space="preserve">vienam vai vairākiem tās administratīvajā teritorijā esošiem kultūras centriem </w:t>
      </w:r>
      <w:bookmarkEnd w:id="2"/>
      <w:r w:rsidRPr="002D7A3B">
        <w:rPr>
          <w:rFonts w:ascii="Times New Roman" w:eastAsiaTheme="minorHAnsi" w:hAnsi="Times New Roman"/>
          <w:sz w:val="24"/>
          <w:szCs w:val="24"/>
          <w:shd w:val="clear" w:color="auto" w:fill="FFFFFF"/>
        </w:rPr>
        <w:t>nosaka metodiskā kultūras centra statusu šā panta ceturtajā daļā noteikto funkciju pildīšanai, kā arī pārejas noteikumu 3. punktu, kas nosaka, ka pašvaldībai vienam vai vairākiem tās administratīvajā teritorijā esošiem kultūras centriem metodiskā kultūras centra statuss jānosaka līdz 2023. gada 31. decembrim</w:t>
      </w:r>
      <w:r w:rsidRPr="002D7A3B">
        <w:rPr>
          <w:rFonts w:ascii="Times New Roman" w:eastAsiaTheme="minorHAnsi" w:hAnsi="Times New Roman"/>
          <w:sz w:val="24"/>
          <w:szCs w:val="24"/>
        </w:rPr>
        <w:t xml:space="preserve">, atklāti balsojot: </w:t>
      </w:r>
      <w:r w:rsidRPr="00644206">
        <w:rPr>
          <w:rFonts w:ascii="Times New Roman" w:hAnsi="Times New Roman"/>
          <w:sz w:val="24"/>
          <w:szCs w:val="24"/>
          <w:lang w:eastAsia="lv-LV"/>
        </w:rPr>
        <w:t>PAR - 1</w:t>
      </w:r>
      <w:r>
        <w:rPr>
          <w:rFonts w:ascii="Times New Roman" w:hAnsi="Times New Roman"/>
          <w:sz w:val="24"/>
          <w:szCs w:val="24"/>
          <w:lang w:eastAsia="lv-LV"/>
        </w:rPr>
        <w:t>6</w:t>
      </w:r>
      <w:r w:rsidRPr="00644206">
        <w:rPr>
          <w:rFonts w:ascii="Times New Roman" w:hAnsi="Times New Roman"/>
          <w:sz w:val="24"/>
          <w:szCs w:val="24"/>
          <w:lang w:eastAsia="lv-LV"/>
        </w:rPr>
        <w:t xml:space="preserve"> </w:t>
      </w:r>
      <w:r w:rsidRPr="00644206">
        <w:rPr>
          <w:rFonts w:ascii="Times New Roman" w:hAnsi="Times New Roman"/>
          <w:sz w:val="24"/>
          <w:szCs w:val="24"/>
        </w:rPr>
        <w:t>(</w:t>
      </w:r>
      <w:proofErr w:type="spellStart"/>
      <w:r>
        <w:rPr>
          <w:rFonts w:ascii="Times New Roman" w:hAnsi="Times New Roman"/>
          <w:sz w:val="24"/>
          <w:szCs w:val="24"/>
        </w:rPr>
        <w:t>Girts</w:t>
      </w:r>
      <w:proofErr w:type="spellEnd"/>
      <w:r>
        <w:rPr>
          <w:rFonts w:ascii="Times New Roman" w:hAnsi="Times New Roman"/>
          <w:sz w:val="24"/>
          <w:szCs w:val="24"/>
        </w:rPr>
        <w:t xml:space="preserve"> </w:t>
      </w:r>
      <w:proofErr w:type="spellStart"/>
      <w:r>
        <w:rPr>
          <w:rFonts w:ascii="Times New Roman" w:hAnsi="Times New Roman"/>
          <w:sz w:val="24"/>
          <w:szCs w:val="24"/>
        </w:rPr>
        <w:t>Ante</w:t>
      </w:r>
      <w:proofErr w:type="spellEnd"/>
      <w:r>
        <w:rPr>
          <w:rFonts w:ascii="Times New Roman" w:hAnsi="Times New Roman"/>
          <w:sz w:val="24"/>
          <w:szCs w:val="24"/>
        </w:rPr>
        <w:t xml:space="preserve">, </w:t>
      </w:r>
      <w:r w:rsidRPr="00E87BF8">
        <w:rPr>
          <w:rFonts w:ascii="Times New Roman" w:eastAsia="Times New Roman" w:hAnsi="Times New Roman"/>
          <w:bCs/>
          <w:sz w:val="24"/>
          <w:szCs w:val="24"/>
          <w:lang w:eastAsia="et-EE"/>
        </w:rPr>
        <w:t xml:space="preserve">Kristīne Briede, </w:t>
      </w:r>
      <w:r w:rsidRPr="00E87BF8">
        <w:rPr>
          <w:rFonts w:ascii="Times New Roman" w:hAnsi="Times New Roman"/>
          <w:bCs/>
          <w:sz w:val="24"/>
          <w:szCs w:val="24"/>
          <w:lang w:eastAsia="et-EE"/>
        </w:rPr>
        <w:t xml:space="preserve">Sarmīte Dude, Māris Feldmanis, </w:t>
      </w:r>
      <w:r>
        <w:rPr>
          <w:rFonts w:ascii="Times New Roman" w:hAnsi="Times New Roman"/>
          <w:bCs/>
          <w:sz w:val="24"/>
          <w:szCs w:val="24"/>
          <w:lang w:eastAsia="et-EE"/>
        </w:rPr>
        <w:t xml:space="preserve">Ivars Gorskis, </w:t>
      </w:r>
      <w:r w:rsidRPr="00E87BF8">
        <w:rPr>
          <w:rFonts w:ascii="Times New Roman" w:hAnsi="Times New Roman"/>
          <w:bCs/>
          <w:sz w:val="24"/>
          <w:szCs w:val="24"/>
          <w:lang w:eastAsia="et-EE"/>
        </w:rPr>
        <w:t xml:space="preserve">Linda </w:t>
      </w:r>
      <w:proofErr w:type="spellStart"/>
      <w:r w:rsidRPr="00E87BF8">
        <w:rPr>
          <w:rFonts w:ascii="Times New Roman" w:hAnsi="Times New Roman"/>
          <w:bCs/>
          <w:sz w:val="24"/>
          <w:szCs w:val="24"/>
          <w:lang w:eastAsia="et-EE"/>
        </w:rPr>
        <w:t>Karloviča</w:t>
      </w:r>
      <w:proofErr w:type="spellEnd"/>
      <w:r>
        <w:rPr>
          <w:rFonts w:ascii="Times New Roman" w:hAnsi="Times New Roman"/>
          <w:bCs/>
          <w:sz w:val="24"/>
          <w:szCs w:val="24"/>
          <w:lang w:eastAsia="et-EE"/>
        </w:rPr>
        <w:t>,</w:t>
      </w:r>
      <w:r w:rsidRPr="00E87BF8">
        <w:rPr>
          <w:rFonts w:ascii="Times New Roman" w:hAnsi="Times New Roman"/>
          <w:bCs/>
          <w:sz w:val="24"/>
          <w:szCs w:val="24"/>
          <w:lang w:eastAsia="et-EE"/>
        </w:rPr>
        <w:t xml:space="preserve"> Edgars Laimiņš, Sintija </w:t>
      </w:r>
      <w:proofErr w:type="spellStart"/>
      <w:r w:rsidRPr="00E87BF8">
        <w:rPr>
          <w:rFonts w:ascii="Times New Roman" w:hAnsi="Times New Roman"/>
          <w:bCs/>
          <w:sz w:val="24"/>
          <w:szCs w:val="24"/>
          <w:lang w:eastAsia="et-EE"/>
        </w:rPr>
        <w:t>Liekniņa</w:t>
      </w:r>
      <w:proofErr w:type="spellEnd"/>
      <w:r>
        <w:rPr>
          <w:rFonts w:ascii="Times New Roman" w:hAnsi="Times New Roman"/>
          <w:bCs/>
          <w:sz w:val="24"/>
          <w:szCs w:val="24"/>
          <w:lang w:eastAsia="et-EE"/>
        </w:rPr>
        <w:t>,</w:t>
      </w:r>
      <w:r w:rsidRPr="00E87BF8">
        <w:rPr>
          <w:rFonts w:ascii="Times New Roman" w:hAnsi="Times New Roman"/>
          <w:bCs/>
          <w:sz w:val="24"/>
          <w:szCs w:val="24"/>
          <w:lang w:eastAsia="et-EE"/>
        </w:rPr>
        <w:t xml:space="preserve"> </w:t>
      </w:r>
      <w:r>
        <w:rPr>
          <w:rFonts w:ascii="Times New Roman" w:hAnsi="Times New Roman"/>
          <w:bCs/>
          <w:sz w:val="24"/>
          <w:szCs w:val="24"/>
          <w:lang w:eastAsia="et-EE"/>
        </w:rPr>
        <w:t xml:space="preserve">Ainārs Meiers, </w:t>
      </w:r>
      <w:r w:rsidRPr="00E87BF8">
        <w:rPr>
          <w:rFonts w:ascii="Times New Roman" w:hAnsi="Times New Roman"/>
          <w:bCs/>
          <w:sz w:val="24"/>
          <w:szCs w:val="24"/>
          <w:lang w:eastAsia="et-EE"/>
        </w:rPr>
        <w:t xml:space="preserve">Sanita </w:t>
      </w:r>
      <w:proofErr w:type="spellStart"/>
      <w:r w:rsidRPr="00E87BF8">
        <w:rPr>
          <w:rFonts w:ascii="Times New Roman" w:hAnsi="Times New Roman"/>
          <w:bCs/>
          <w:sz w:val="24"/>
          <w:szCs w:val="24"/>
          <w:lang w:eastAsia="et-EE"/>
        </w:rPr>
        <w:t>Olševska</w:t>
      </w:r>
      <w:proofErr w:type="spellEnd"/>
      <w:r w:rsidRPr="00E87BF8">
        <w:rPr>
          <w:rFonts w:ascii="Times New Roman" w:hAnsi="Times New Roman"/>
          <w:bCs/>
          <w:sz w:val="24"/>
          <w:szCs w:val="24"/>
          <w:lang w:eastAsia="et-EE"/>
        </w:rPr>
        <w:t xml:space="preserve">, Andris </w:t>
      </w:r>
      <w:proofErr w:type="spellStart"/>
      <w:r w:rsidRPr="00E87BF8">
        <w:rPr>
          <w:rFonts w:ascii="Times New Roman" w:hAnsi="Times New Roman"/>
          <w:bCs/>
          <w:sz w:val="24"/>
          <w:szCs w:val="24"/>
          <w:lang w:eastAsia="et-EE"/>
        </w:rPr>
        <w:t>Podvinskis</w:t>
      </w:r>
      <w:proofErr w:type="spellEnd"/>
      <w:r w:rsidRPr="00E87BF8">
        <w:rPr>
          <w:rFonts w:ascii="Times New Roman" w:hAnsi="Times New Roman"/>
          <w:bCs/>
          <w:sz w:val="24"/>
          <w:szCs w:val="24"/>
          <w:lang w:eastAsia="et-EE"/>
        </w:rPr>
        <w:t xml:space="preserve">, Viesturs Reinfelds, Dace Reinika, </w:t>
      </w:r>
      <w:r>
        <w:rPr>
          <w:rFonts w:ascii="Times New Roman" w:hAnsi="Times New Roman"/>
          <w:bCs/>
          <w:sz w:val="24"/>
          <w:szCs w:val="24"/>
          <w:lang w:eastAsia="et-EE"/>
        </w:rPr>
        <w:t xml:space="preserve">Guntis </w:t>
      </w:r>
      <w:proofErr w:type="spellStart"/>
      <w:r>
        <w:rPr>
          <w:rFonts w:ascii="Times New Roman" w:hAnsi="Times New Roman"/>
          <w:bCs/>
          <w:sz w:val="24"/>
          <w:szCs w:val="24"/>
          <w:lang w:eastAsia="et-EE"/>
        </w:rPr>
        <w:t>Safranovičs</w:t>
      </w:r>
      <w:proofErr w:type="spellEnd"/>
      <w:r>
        <w:rPr>
          <w:rFonts w:ascii="Times New Roman" w:hAnsi="Times New Roman"/>
          <w:bCs/>
          <w:sz w:val="24"/>
          <w:szCs w:val="24"/>
          <w:lang w:eastAsia="et-EE"/>
        </w:rPr>
        <w:t xml:space="preserve">, </w:t>
      </w:r>
      <w:r w:rsidRPr="00E87BF8">
        <w:rPr>
          <w:rFonts w:ascii="Times New Roman" w:hAnsi="Times New Roman"/>
          <w:bCs/>
          <w:sz w:val="24"/>
          <w:szCs w:val="24"/>
          <w:lang w:eastAsia="et-EE"/>
        </w:rPr>
        <w:t>Ivars Stanga</w:t>
      </w:r>
      <w:r>
        <w:rPr>
          <w:rFonts w:ascii="Times New Roman" w:hAnsi="Times New Roman"/>
          <w:bCs/>
          <w:sz w:val="24"/>
          <w:szCs w:val="24"/>
          <w:lang w:eastAsia="et-EE"/>
        </w:rPr>
        <w:t>, Indra Špela</w:t>
      </w:r>
      <w:r w:rsidRPr="00644206">
        <w:rPr>
          <w:rFonts w:ascii="Times New Roman" w:hAnsi="Times New Roman"/>
          <w:bCs/>
          <w:sz w:val="24"/>
          <w:szCs w:val="24"/>
          <w:lang w:eastAsia="et-EE"/>
        </w:rPr>
        <w:t xml:space="preserve">), </w:t>
      </w:r>
      <w:r w:rsidRPr="00644206">
        <w:rPr>
          <w:rFonts w:ascii="Times New Roman" w:hAnsi="Times New Roman"/>
          <w:sz w:val="24"/>
          <w:szCs w:val="24"/>
          <w:lang w:eastAsia="lv-LV"/>
        </w:rPr>
        <w:t xml:space="preserve">PRET </w:t>
      </w:r>
      <w:r w:rsidRPr="00644206">
        <w:rPr>
          <w:rFonts w:ascii="Times New Roman" w:hAnsi="Times New Roman"/>
          <w:sz w:val="24"/>
          <w:szCs w:val="24"/>
        </w:rPr>
        <w:t>-</w:t>
      </w:r>
      <w:r w:rsidRPr="00644206">
        <w:rPr>
          <w:rFonts w:ascii="Times New Roman" w:hAnsi="Times New Roman"/>
          <w:sz w:val="24"/>
          <w:szCs w:val="24"/>
          <w:lang w:eastAsia="lv-LV"/>
        </w:rPr>
        <w:t xml:space="preserve"> nav, ATTURAS </w:t>
      </w:r>
      <w:r w:rsidRPr="00644206">
        <w:rPr>
          <w:rFonts w:ascii="Times New Roman" w:hAnsi="Times New Roman"/>
          <w:sz w:val="24"/>
          <w:szCs w:val="24"/>
        </w:rPr>
        <w:t>-</w:t>
      </w:r>
      <w:r w:rsidRPr="00644206">
        <w:rPr>
          <w:rFonts w:ascii="Times New Roman" w:hAnsi="Times New Roman"/>
          <w:sz w:val="24"/>
          <w:szCs w:val="24"/>
          <w:lang w:eastAsia="lv-LV"/>
        </w:rPr>
        <w:t xml:space="preserve"> </w:t>
      </w:r>
      <w:r w:rsidRPr="00644206">
        <w:rPr>
          <w:rFonts w:ascii="Times New Roman" w:hAnsi="Times New Roman"/>
          <w:sz w:val="24"/>
          <w:szCs w:val="24"/>
        </w:rPr>
        <w:t>nav</w:t>
      </w:r>
      <w:r w:rsidRPr="00644206">
        <w:rPr>
          <w:rFonts w:ascii="Times New Roman" w:hAnsi="Times New Roman"/>
          <w:sz w:val="24"/>
          <w:szCs w:val="24"/>
          <w:lang w:eastAsia="lv-LV"/>
        </w:rPr>
        <w:t>,</w:t>
      </w:r>
      <w:r w:rsidRPr="00DA6657">
        <w:rPr>
          <w:rFonts w:ascii="Times New Roman" w:hAnsi="Times New Roman"/>
          <w:sz w:val="24"/>
          <w:szCs w:val="24"/>
        </w:rPr>
        <w:t xml:space="preserve"> </w:t>
      </w:r>
      <w:r w:rsidRPr="002D7A3B">
        <w:rPr>
          <w:rFonts w:ascii="Times New Roman" w:eastAsiaTheme="minorHAnsi" w:hAnsi="Times New Roman"/>
          <w:sz w:val="24"/>
          <w:szCs w:val="24"/>
        </w:rPr>
        <w:t>Dobeles novada dome NOLEMJ:</w:t>
      </w:r>
    </w:p>
    <w:p w14:paraId="52494D02" w14:textId="77777777" w:rsidR="005209D7" w:rsidRPr="002D7A3B" w:rsidRDefault="005209D7" w:rsidP="005209D7">
      <w:pPr>
        <w:ind w:firstLine="284"/>
        <w:jc w:val="both"/>
        <w:rPr>
          <w:rFonts w:ascii="Times New Roman" w:eastAsiaTheme="minorHAnsi" w:hAnsi="Times New Roman"/>
          <w:color w:val="000000"/>
          <w:sz w:val="24"/>
          <w:szCs w:val="24"/>
        </w:rPr>
      </w:pPr>
    </w:p>
    <w:p w14:paraId="611C1D9E" w14:textId="77777777" w:rsidR="005209D7" w:rsidRPr="002D7A3B" w:rsidRDefault="005209D7" w:rsidP="005209D7">
      <w:pPr>
        <w:numPr>
          <w:ilvl w:val="0"/>
          <w:numId w:val="1"/>
        </w:numPr>
        <w:tabs>
          <w:tab w:val="left" w:pos="-23852"/>
        </w:tabs>
        <w:contextualSpacing/>
        <w:jc w:val="both"/>
        <w:rPr>
          <w:rFonts w:ascii="Times New Roman" w:eastAsiaTheme="minorHAnsi" w:hAnsi="Times New Roman"/>
          <w:bCs/>
          <w:sz w:val="24"/>
          <w:szCs w:val="24"/>
        </w:rPr>
      </w:pPr>
      <w:r w:rsidRPr="002D7A3B">
        <w:rPr>
          <w:rFonts w:ascii="Times New Roman" w:eastAsiaTheme="minorHAnsi" w:hAnsi="Times New Roman"/>
          <w:bCs/>
          <w:sz w:val="24"/>
          <w:szCs w:val="24"/>
        </w:rPr>
        <w:t>Noteikt Dobeles novada pašvaldības iestādei Dobeles novada Kultūras pārvalde metodiskā kultūras centra statusu.</w:t>
      </w:r>
    </w:p>
    <w:p w14:paraId="0EA912B7" w14:textId="77777777" w:rsidR="005209D7" w:rsidRPr="002D7A3B" w:rsidRDefault="005209D7" w:rsidP="005209D7">
      <w:pPr>
        <w:numPr>
          <w:ilvl w:val="0"/>
          <w:numId w:val="1"/>
        </w:numPr>
        <w:tabs>
          <w:tab w:val="left" w:pos="-23852"/>
        </w:tabs>
        <w:contextualSpacing/>
        <w:jc w:val="both"/>
        <w:rPr>
          <w:rFonts w:ascii="Times New Roman" w:eastAsiaTheme="minorHAnsi" w:hAnsi="Times New Roman"/>
          <w:bCs/>
          <w:sz w:val="24"/>
          <w:szCs w:val="24"/>
        </w:rPr>
      </w:pPr>
      <w:r w:rsidRPr="002D7A3B">
        <w:rPr>
          <w:rFonts w:ascii="Times New Roman" w:eastAsiaTheme="minorHAnsi" w:hAnsi="Times New Roman"/>
          <w:bCs/>
          <w:sz w:val="24"/>
          <w:szCs w:val="24"/>
        </w:rPr>
        <w:t>Noteikt, ka lēmums stājas spēkā ar 2023. gada 1. decembri.</w:t>
      </w:r>
    </w:p>
    <w:p w14:paraId="073FA191" w14:textId="77777777" w:rsidR="005209D7" w:rsidRPr="002D7A3B" w:rsidRDefault="005209D7" w:rsidP="005209D7">
      <w:pPr>
        <w:tabs>
          <w:tab w:val="left" w:pos="-24212"/>
        </w:tabs>
        <w:jc w:val="right"/>
        <w:rPr>
          <w:rFonts w:ascii="Times New Roman" w:eastAsiaTheme="minorHAnsi" w:hAnsi="Times New Roman"/>
          <w:b/>
          <w:sz w:val="24"/>
          <w:szCs w:val="24"/>
        </w:rPr>
      </w:pPr>
    </w:p>
    <w:p w14:paraId="2F25FC29" w14:textId="77777777" w:rsidR="005209D7" w:rsidRPr="002D7A3B" w:rsidRDefault="005209D7" w:rsidP="005209D7">
      <w:pPr>
        <w:tabs>
          <w:tab w:val="left" w:pos="6946"/>
        </w:tabs>
        <w:jc w:val="both"/>
        <w:rPr>
          <w:rFonts w:ascii="Times New Roman" w:eastAsiaTheme="minorHAnsi" w:hAnsi="Times New Roman"/>
          <w:sz w:val="24"/>
          <w:szCs w:val="24"/>
        </w:rPr>
      </w:pPr>
      <w:r w:rsidRPr="002D7A3B">
        <w:rPr>
          <w:rFonts w:ascii="Times New Roman" w:eastAsiaTheme="minorHAnsi" w:hAnsi="Times New Roman"/>
          <w:sz w:val="24"/>
          <w:szCs w:val="24"/>
        </w:rPr>
        <w:t>Domes priekšsēdētājs</w:t>
      </w:r>
      <w:r w:rsidRPr="002D7A3B">
        <w:rPr>
          <w:rFonts w:ascii="Times New Roman" w:eastAsiaTheme="minorHAnsi" w:hAnsi="Times New Roman"/>
          <w:sz w:val="24"/>
          <w:szCs w:val="24"/>
        </w:rPr>
        <w:tab/>
      </w:r>
      <w:r w:rsidRPr="002D7A3B">
        <w:rPr>
          <w:rFonts w:ascii="Times New Roman" w:eastAsiaTheme="minorHAnsi" w:hAnsi="Times New Roman"/>
          <w:sz w:val="24"/>
          <w:szCs w:val="24"/>
        </w:rPr>
        <w:tab/>
      </w:r>
      <w:r w:rsidRPr="002D7A3B">
        <w:rPr>
          <w:rFonts w:ascii="Times New Roman" w:eastAsiaTheme="minorHAnsi" w:hAnsi="Times New Roman"/>
          <w:sz w:val="24"/>
          <w:szCs w:val="24"/>
        </w:rPr>
        <w:tab/>
      </w:r>
      <w:proofErr w:type="spellStart"/>
      <w:r w:rsidRPr="002D7A3B">
        <w:rPr>
          <w:rFonts w:ascii="Times New Roman" w:eastAsiaTheme="minorHAnsi" w:hAnsi="Times New Roman"/>
          <w:sz w:val="24"/>
          <w:szCs w:val="24"/>
        </w:rPr>
        <w:t>I.Gorskis</w:t>
      </w:r>
      <w:proofErr w:type="spellEnd"/>
    </w:p>
    <w:p w14:paraId="23C0199E" w14:textId="77777777" w:rsidR="00FC3353" w:rsidRDefault="00FC3353"/>
    <w:sectPr w:rsidR="00FC3353" w:rsidSect="005209D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81288"/>
    <w:multiLevelType w:val="hybridMultilevel"/>
    <w:tmpl w:val="3A6A7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352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D7"/>
    <w:rsid w:val="005209D7"/>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C423"/>
  <w15:chartTrackingRefBased/>
  <w15:docId w15:val="{CD18EF72-8E5A-4C8D-82F9-60C5AE98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09D7"/>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358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611</Characters>
  <Application>Microsoft Office Word</Application>
  <DocSecurity>0</DocSecurity>
  <Lines>5</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2023-12-11T13:10:00Z</dcterms:created>
  <dcterms:modified xsi:type="dcterms:W3CDTF">2023-12-11T13:10:00Z</dcterms:modified>
</cp:coreProperties>
</file>