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A7" w:rsidRDefault="003F54A7" w:rsidP="00697F72">
      <w:pPr>
        <w:spacing w:after="0" w:line="240" w:lineRule="auto"/>
        <w:jc w:val="center"/>
        <w:rPr>
          <w:b/>
          <w:sz w:val="24"/>
          <w:szCs w:val="24"/>
        </w:rPr>
      </w:pPr>
      <w:r w:rsidRPr="003F54A7">
        <w:rPr>
          <w:b/>
          <w:sz w:val="24"/>
          <w:szCs w:val="24"/>
        </w:rPr>
        <w:t xml:space="preserve">Informācija par </w:t>
      </w:r>
      <w:r w:rsidR="0072301F">
        <w:rPr>
          <w:b/>
          <w:sz w:val="24"/>
          <w:szCs w:val="24"/>
        </w:rPr>
        <w:t>Dobeles</w:t>
      </w:r>
      <w:r w:rsidRPr="003F54A7">
        <w:rPr>
          <w:b/>
          <w:sz w:val="24"/>
          <w:szCs w:val="24"/>
        </w:rPr>
        <w:t xml:space="preserve"> novada pašvaldības personas datu apstrādes nolūkiem atbilstoši Vispārīgās datu aizsardzības regulas 13.pantam:</w:t>
      </w:r>
    </w:p>
    <w:p w:rsidR="003F54A7" w:rsidRPr="003F54A7" w:rsidRDefault="003F54A7" w:rsidP="004E7097">
      <w:pPr>
        <w:spacing w:after="0" w:line="240" w:lineRule="auto"/>
        <w:jc w:val="center"/>
        <w:rPr>
          <w:b/>
          <w:sz w:val="24"/>
          <w:szCs w:val="24"/>
        </w:rPr>
      </w:pPr>
    </w:p>
    <w:tbl>
      <w:tblPr>
        <w:tblStyle w:val="TableGrid"/>
        <w:tblW w:w="0" w:type="auto"/>
        <w:tblLook w:val="04A0" w:firstRow="1" w:lastRow="0" w:firstColumn="1" w:lastColumn="0" w:noHBand="0" w:noVBand="1"/>
      </w:tblPr>
      <w:tblGrid>
        <w:gridCol w:w="9004"/>
      </w:tblGrid>
      <w:tr w:rsidR="003F54A7" w:rsidRPr="003F54A7" w:rsidTr="000B24C8">
        <w:tc>
          <w:tcPr>
            <w:tcW w:w="9004" w:type="dxa"/>
          </w:tcPr>
          <w:p w:rsidR="003F54A7" w:rsidRPr="003F54A7" w:rsidRDefault="003F54A7" w:rsidP="004E7097">
            <w:pPr>
              <w:rPr>
                <w:rFonts w:asciiTheme="minorHAnsi" w:hAnsiTheme="minorHAnsi"/>
                <w:b/>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sz w:val="24"/>
                <w:szCs w:val="24"/>
                <w:lang w:val="lv-LV"/>
              </w:rPr>
              <w:t>Video novērošana.</w:t>
            </w:r>
            <w:r w:rsidRPr="003F54A7">
              <w:rPr>
                <w:rFonts w:asciiTheme="minorHAnsi" w:hAnsiTheme="minorHAnsi"/>
                <w:b/>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Pārzinis:</w:t>
            </w:r>
            <w:r w:rsidRPr="003F54A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r w:rsidR="00697F72">
              <w:rPr>
                <w:rFonts w:asciiTheme="minorHAnsi" w:hAnsiTheme="minorHAnsi"/>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7"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8"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 6.panta 1.punkta d) apakšpunkts.</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Nav.</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Personas, kas atrodas video novērošanas zonā.</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aptuveni 2 nedēļas.</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bookmarkStart w:id="0" w:name="_GoBack"/>
        <w:bookmarkEnd w:id="0"/>
      </w:tr>
    </w:tbl>
    <w:p w:rsidR="003F54A7" w:rsidRPr="003F54A7" w:rsidRDefault="003F54A7" w:rsidP="004E7097">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3F54A7" w:rsidRPr="003F54A7" w:rsidTr="000B24C8">
        <w:tc>
          <w:tcPr>
            <w:tcW w:w="10598" w:type="dxa"/>
          </w:tcPr>
          <w:p w:rsidR="003F54A7" w:rsidRPr="003F54A7" w:rsidRDefault="003F54A7" w:rsidP="004E7097">
            <w:pPr>
              <w:rPr>
                <w:rFonts w:asciiTheme="minorHAnsi" w:hAnsiTheme="minorHAnsi"/>
                <w:b/>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sz w:val="24"/>
                <w:szCs w:val="24"/>
                <w:lang w:val="lv-LV"/>
              </w:rPr>
              <w:t>Lietvedības dokumentu uzskaite (t.sk. Pašvaldībai uzlikto funkciju uzskaitei nepieciešamo personas datu apstrāde, kas nav iekļauta nevienā no citiem apstrādes nolūkiem).</w:t>
            </w:r>
            <w:r w:rsidRPr="003F54A7">
              <w:rPr>
                <w:rFonts w:asciiTheme="minorHAnsi" w:hAnsiTheme="minorHAnsi"/>
                <w:b/>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Pārzinis:</w:t>
            </w:r>
            <w:r w:rsidRPr="003F54A7">
              <w:rPr>
                <w:rFonts w:asciiTheme="minorHAnsi" w:hAnsiTheme="minorHAnsi"/>
                <w:sz w:val="24"/>
                <w:szCs w:val="24"/>
                <w:lang w:val="lv-LV"/>
              </w:rPr>
              <w:t xml:space="preserve"> </w:t>
            </w:r>
            <w:r w:rsidR="0072301F">
              <w:rPr>
                <w:rFonts w:asciiTheme="minorHAnsi" w:hAnsiTheme="minorHAnsi"/>
                <w:sz w:val="24"/>
                <w:szCs w:val="24"/>
                <w:lang w:val="lv-LV"/>
              </w:rPr>
              <w:t xml:space="preserve">Dobeles novada pašvaldība. Adrese: Brīvības iela 17, Dobele, LV-3701, reģistrācijas Nr. 90009115092, Tālr. 63720940, </w:t>
            </w:r>
            <w:proofErr w:type="spellStart"/>
            <w:r w:rsidR="0072301F">
              <w:rPr>
                <w:rFonts w:asciiTheme="minorHAnsi" w:hAnsiTheme="minorHAnsi"/>
                <w:sz w:val="24"/>
                <w:szCs w:val="24"/>
                <w:lang w:val="lv-LV"/>
              </w:rPr>
              <w:t>epasts</w:t>
            </w:r>
            <w:proofErr w:type="spellEnd"/>
            <w:r w:rsidR="0072301F">
              <w:rPr>
                <w:rFonts w:asciiTheme="minorHAnsi" w:hAnsiTheme="minorHAnsi"/>
                <w:sz w:val="24"/>
                <w:szCs w:val="24"/>
                <w:lang w:val="lv-LV"/>
              </w:rPr>
              <w:t>: dome@dobele.lv</w:t>
            </w:r>
            <w:r w:rsidRPr="003F54A7">
              <w:rPr>
                <w:rFonts w:asciiTheme="minorHAnsi" w:hAnsiTheme="minorHAnsi"/>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9"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0"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 xml:space="preserve">Vispārīgās datu aizsardzības regulas 6.panta 1.punkta a) apakšpunkts un / vai c) apakšpunkts (LR tiesību akti: likums "Par Pašvaldībām", "Iesniegumu likums", "Paziņošanas likums" un uz šo likumu pamata izdotie tiesību akti, kā arī citi LR tiesību akti, kas izriet no </w:t>
            </w:r>
            <w:proofErr w:type="gramStart"/>
            <w:r w:rsidRPr="003F54A7">
              <w:rPr>
                <w:rFonts w:asciiTheme="minorHAnsi" w:hAnsiTheme="minorHAnsi"/>
                <w:sz w:val="24"/>
                <w:szCs w:val="24"/>
                <w:lang w:val="lv-LV"/>
              </w:rPr>
              <w:t>augstāk minēto</w:t>
            </w:r>
            <w:proofErr w:type="gramEnd"/>
            <w:r w:rsidRPr="003F54A7">
              <w:rPr>
                <w:rFonts w:asciiTheme="minorHAnsi" w:hAnsiTheme="minorHAnsi"/>
                <w:sz w:val="24"/>
                <w:szCs w:val="24"/>
                <w:lang w:val="lv-LV"/>
              </w:rPr>
              <w:t xml:space="preserve"> LR tiesību aktos noteikto funkciju izpildes).</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Datu subjekta sniegtā informācija.</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Datu subjekti.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5 gadi.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 xml:space="preserve">Datu subjekts par sevi; Pārziņa pilnvaroti darbinieki; Apstrādātājs tikai tādā apjomā, lai apstrādātājs varētu nodrošināt un sniegt pakalpojumu Pārzinim </w:t>
            </w:r>
            <w:r w:rsidRPr="003F54A7">
              <w:rPr>
                <w:rFonts w:asciiTheme="minorHAnsi" w:hAnsiTheme="minorHAnsi"/>
                <w:sz w:val="24"/>
                <w:szCs w:val="24"/>
                <w:lang w:val="lv-LV"/>
              </w:rPr>
              <w:lastRenderedPageBreak/>
              <w:t>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3F54A7" w:rsidRPr="003F54A7" w:rsidTr="000B24C8">
        <w:tc>
          <w:tcPr>
            <w:tcW w:w="10456" w:type="dxa"/>
          </w:tcPr>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sz w:val="24"/>
                <w:szCs w:val="24"/>
                <w:lang w:val="lv-LV"/>
              </w:rPr>
              <w:t>Iedzīvotāju uzskaite.</w:t>
            </w:r>
            <w:r w:rsidRPr="003F54A7">
              <w:rPr>
                <w:rFonts w:asciiTheme="minorHAnsi" w:hAnsiTheme="minorHAnsi"/>
                <w:b/>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Pārzinis</w:t>
            </w:r>
            <w:r w:rsidR="004E7097">
              <w:rPr>
                <w:rFonts w:asciiTheme="minorHAnsi" w:hAnsiTheme="minorHAnsi"/>
                <w:b/>
                <w:sz w:val="24"/>
                <w:szCs w:val="24"/>
                <w:lang w:val="lv-LV"/>
              </w:rPr>
              <w:t>:</w:t>
            </w:r>
            <w:r w:rsidR="004E7097" w:rsidRPr="004E709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r w:rsidR="00697F72">
              <w:rPr>
                <w:rFonts w:asciiTheme="minorHAnsi" w:hAnsiTheme="minorHAnsi"/>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1"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2"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 6.panta 1.punkta a) apakšpunkts un c) apakšpunkts (LR tiesību akti: “Iedzīvotāju reģistra likums” un "Dzīvesvietas deklarēšanās likums", un uz šo likumu pamata izdotie tiesību akti).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Pilsonības un migrāciju lietu pārvaldes pārvaldībā esošais „Iedzīvotāju reģistrs”.</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Iedzīvotāji.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Personas dati netiek dzēsti.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tbl>
      <w:tblPr>
        <w:tblStyle w:val="TableGrid"/>
        <w:tblW w:w="0" w:type="auto"/>
        <w:tblLook w:val="04A0" w:firstRow="1" w:lastRow="0" w:firstColumn="1" w:lastColumn="0" w:noHBand="0" w:noVBand="1"/>
      </w:tblPr>
      <w:tblGrid>
        <w:gridCol w:w="9004"/>
      </w:tblGrid>
      <w:tr w:rsidR="003F54A7" w:rsidRPr="003F54A7" w:rsidTr="000B24C8">
        <w:tc>
          <w:tcPr>
            <w:tcW w:w="9004" w:type="dxa"/>
          </w:tcPr>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sz w:val="24"/>
                <w:szCs w:val="24"/>
                <w:lang w:val="lv-LV"/>
              </w:rPr>
              <w:t>Dzimtsarakstu uzskaite.</w:t>
            </w:r>
            <w:r w:rsidRPr="003F54A7">
              <w:rPr>
                <w:rFonts w:asciiTheme="minorHAnsi" w:hAnsiTheme="minorHAnsi"/>
                <w:b/>
                <w:sz w:val="24"/>
                <w:szCs w:val="24"/>
                <w:lang w:val="lv-LV"/>
              </w:rPr>
              <w:t xml:space="preserv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proofErr w:type="gramStart"/>
            <w:r w:rsidRPr="003F54A7">
              <w:rPr>
                <w:rFonts w:asciiTheme="minorHAnsi" w:hAnsiTheme="minorHAnsi"/>
                <w:sz w:val="24"/>
                <w:szCs w:val="24"/>
                <w:lang w:val="lv-LV"/>
              </w:rPr>
              <w:t xml:space="preserve">  </w:t>
            </w:r>
            <w:proofErr w:type="gramEnd"/>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3"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4"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lastRenderedPageBreak/>
              <w:t xml:space="preserve">Personas datu apstrādes juridiskais pamatojums: </w:t>
            </w:r>
            <w:r w:rsidRPr="003F54A7">
              <w:rPr>
                <w:rFonts w:asciiTheme="minorHAnsi" w:hAnsiTheme="minorHAnsi"/>
                <w:sz w:val="24"/>
                <w:szCs w:val="24"/>
                <w:lang w:val="lv-LV"/>
              </w:rPr>
              <w:t xml:space="preserve">Vispārīgās datu aizsardzības regulas </w:t>
            </w:r>
            <w:r w:rsidRPr="003F54A7">
              <w:rPr>
                <w:rFonts w:asciiTheme="minorHAnsi" w:hAnsiTheme="minorHAnsi"/>
                <w:color w:val="000000"/>
                <w:sz w:val="24"/>
                <w:szCs w:val="24"/>
                <w:lang w:val="lv-LV"/>
              </w:rPr>
              <w:t>6.panta 1.punkta a) apakšpunkts un c) apakšpunkts (</w:t>
            </w:r>
            <w:r w:rsidRPr="003F54A7">
              <w:rPr>
                <w:rFonts w:asciiTheme="minorHAnsi" w:hAnsiTheme="minorHAnsi"/>
                <w:sz w:val="24"/>
                <w:szCs w:val="24"/>
                <w:lang w:val="lv-LV"/>
              </w:rPr>
              <w:t xml:space="preserve">LR tiesību akti: </w:t>
            </w:r>
            <w:r w:rsidRPr="003F54A7">
              <w:rPr>
                <w:rFonts w:asciiTheme="minorHAnsi" w:hAnsiTheme="minorHAnsi"/>
                <w:color w:val="000000"/>
                <w:sz w:val="24"/>
                <w:szCs w:val="24"/>
                <w:lang w:val="lv-LV"/>
              </w:rPr>
              <w:t>“Civilstāvokļa aktu likums" un uz šo likumu pamata izdotie tiesību akti)</w:t>
            </w:r>
            <w:r w:rsidRPr="003F54A7">
              <w:rPr>
                <w:rFonts w:asciiTheme="minorHAnsi" w:hAnsiTheme="minorHAnsi"/>
                <w:sz w:val="24"/>
                <w:szCs w:val="24"/>
                <w:lang w:val="lv-LV"/>
              </w:rPr>
              <w:t>.</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w:t>
            </w:r>
            <w:r w:rsidRPr="003F54A7">
              <w:rPr>
                <w:rFonts w:asciiTheme="minorHAnsi" w:hAnsiTheme="minorHAnsi"/>
                <w:color w:val="000000"/>
                <w:sz w:val="24"/>
                <w:szCs w:val="24"/>
                <w:lang w:val="lv-LV"/>
              </w:rPr>
              <w:t>Lietojumprogramma "DZIMTS" un Civilstāvokļa aktu reģistrācijas informācijas sistēma "CARIS" un</w:t>
            </w:r>
            <w:proofErr w:type="gramStart"/>
            <w:r w:rsidRPr="003F54A7">
              <w:rPr>
                <w:rFonts w:asciiTheme="minorHAnsi" w:hAnsiTheme="minorHAnsi"/>
                <w:color w:val="000000"/>
                <w:sz w:val="24"/>
                <w:szCs w:val="24"/>
                <w:lang w:val="lv-LV"/>
              </w:rPr>
              <w:t xml:space="preserve">  </w:t>
            </w:r>
            <w:proofErr w:type="gramEnd"/>
            <w:r w:rsidRPr="003F54A7">
              <w:rPr>
                <w:rFonts w:asciiTheme="minorHAnsi" w:hAnsiTheme="minorHAnsi"/>
                <w:color w:val="000000"/>
                <w:sz w:val="24"/>
                <w:szCs w:val="24"/>
                <w:lang w:val="lv-LV"/>
              </w:rPr>
              <w:t>Iekšlietu ministrijas Integrētā iekšlietu informācijas sistēma un Sodu reģistrs</w:t>
            </w:r>
            <w:r w:rsidRPr="003F54A7">
              <w:rPr>
                <w:rFonts w:asciiTheme="minorHAnsi" w:hAnsiTheme="minorHAnsi"/>
                <w:sz w:val="24"/>
                <w:szCs w:val="24"/>
                <w:lang w:val="lv-LV"/>
              </w:rPr>
              <w:t>.</w:t>
            </w:r>
          </w:p>
          <w:p w:rsidR="003F54A7" w:rsidRPr="003F54A7" w:rsidRDefault="003F54A7" w:rsidP="004E7097">
            <w:pPr>
              <w:rPr>
                <w:rFonts w:asciiTheme="minorHAnsi" w:hAnsiTheme="minorHAnsi"/>
                <w:b/>
                <w:sz w:val="24"/>
                <w:szCs w:val="24"/>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Iedzīvotāji.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Personas dati netiek dzēsti.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3F54A7" w:rsidRPr="003F54A7" w:rsidTr="000B24C8">
        <w:tc>
          <w:tcPr>
            <w:tcW w:w="10456" w:type="dxa"/>
          </w:tcPr>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color w:val="000000"/>
                <w:sz w:val="24"/>
                <w:szCs w:val="24"/>
                <w:lang w:val="lv-LV"/>
              </w:rPr>
              <w:t>Bāriņtiesas lietu uzskaite (t.sk. Notariālo dokumentu uzskaite)</w:t>
            </w:r>
            <w:r w:rsidRPr="003F54A7">
              <w:rPr>
                <w:rFonts w:asciiTheme="minorHAnsi" w:hAnsiTheme="minorHAnsi"/>
                <w:sz w:val="24"/>
                <w:szCs w:val="24"/>
                <w:lang w:val="lv-LV"/>
              </w:rPr>
              <w:t>.</w:t>
            </w:r>
            <w:r w:rsidRPr="003F54A7">
              <w:rPr>
                <w:rFonts w:asciiTheme="minorHAnsi" w:hAnsiTheme="minorHAnsi"/>
                <w:b/>
                <w:sz w:val="24"/>
                <w:szCs w:val="24"/>
                <w:lang w:val="lv-LV"/>
              </w:rPr>
              <w:t xml:space="preserv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proofErr w:type="gramStart"/>
            <w:r w:rsidRPr="003F54A7">
              <w:rPr>
                <w:rFonts w:asciiTheme="minorHAnsi" w:hAnsiTheme="minorHAnsi"/>
                <w:sz w:val="24"/>
                <w:szCs w:val="24"/>
                <w:lang w:val="lv-LV"/>
              </w:rPr>
              <w:t xml:space="preserve">  </w:t>
            </w:r>
            <w:proofErr w:type="gramEnd"/>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5"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6"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w:t>
            </w:r>
            <w:r w:rsidRPr="003F54A7">
              <w:rPr>
                <w:rFonts w:asciiTheme="minorHAnsi" w:hAnsiTheme="minorHAnsi"/>
                <w:color w:val="000000"/>
                <w:sz w:val="24"/>
                <w:szCs w:val="24"/>
                <w:lang w:val="lv-LV"/>
              </w:rPr>
              <w:t xml:space="preserve"> 6.panta </w:t>
            </w:r>
            <w:r w:rsidRPr="003F54A7">
              <w:rPr>
                <w:rFonts w:asciiTheme="minorHAnsi" w:hAnsiTheme="minorHAnsi"/>
                <w:sz w:val="24"/>
                <w:szCs w:val="24"/>
                <w:lang w:val="lv-LV"/>
              </w:rPr>
              <w:t>1.punkta a) apakšpunkts un c) apakšpunkts (LR tiesību akti:</w:t>
            </w:r>
            <w:proofErr w:type="gramStart"/>
            <w:r w:rsidRPr="003F54A7">
              <w:rPr>
                <w:rFonts w:asciiTheme="minorHAnsi" w:hAnsiTheme="minorHAnsi"/>
                <w:sz w:val="24"/>
                <w:szCs w:val="24"/>
                <w:lang w:val="lv-LV"/>
              </w:rPr>
              <w:t xml:space="preserve">  </w:t>
            </w:r>
            <w:proofErr w:type="gramEnd"/>
            <w:r w:rsidRPr="003F54A7">
              <w:rPr>
                <w:rFonts w:asciiTheme="minorHAnsi" w:hAnsiTheme="minorHAnsi"/>
                <w:sz w:val="24"/>
                <w:szCs w:val="24"/>
                <w:lang w:val="lv-LV"/>
              </w:rPr>
              <w:t>“Bāriņtiesu likums" un uz šo likumu pamata izdotie tiesību akti) un 9.panta 2.punkta c) apakšpunkts.</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w:t>
            </w:r>
            <w:r w:rsidRPr="003F54A7">
              <w:rPr>
                <w:rFonts w:asciiTheme="minorHAnsi" w:hAnsiTheme="minorHAnsi"/>
                <w:color w:val="000000"/>
                <w:sz w:val="24"/>
                <w:szCs w:val="24"/>
                <w:lang w:val="lv-LV"/>
              </w:rPr>
              <w:t>Pilsonības un migrāciju lietu pārvaldes pārvaldībā esošais „Iedzīvotāju reģistrs”, Iekšlietu ministrijas Integrētā informācijas sistēma un Sodu reģistrs, NPAIS sistēma (Nepilngadīgo personu atbalsta informācijas sistēma), Vienotās migrācijas informācijas sistēma (VMIS), Audžuģimeņu informācijas sistēma (AGIS) un Valsts zemesgrāmata.</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Personas iesaistītas Bāriņtiesu uzskaitē.</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color w:val="000000"/>
                <w:sz w:val="24"/>
                <w:szCs w:val="24"/>
                <w:lang w:val="lv-LV"/>
              </w:rPr>
              <w:t>Atbilstoši Bāriņtiesas lietu sarakstā norādītajiem glabāšanas termiņiem (atsevišķiem dokumenti netiek dzēsti)</w:t>
            </w:r>
            <w:r w:rsidRPr="003F54A7">
              <w:rPr>
                <w:rFonts w:asciiTheme="minorHAnsi" w:hAnsiTheme="minorHAnsi"/>
                <w:sz w:val="24"/>
                <w:szCs w:val="24"/>
                <w:lang w:val="lv-LV"/>
              </w:rPr>
              <w:t>.</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w:t>
            </w:r>
            <w:r w:rsidRPr="003F54A7">
              <w:rPr>
                <w:rFonts w:asciiTheme="minorHAnsi" w:hAnsiTheme="minorHAnsi"/>
                <w:sz w:val="24"/>
                <w:szCs w:val="24"/>
                <w:lang w:val="lv-LV"/>
              </w:rPr>
              <w:lastRenderedPageBreak/>
              <w:t xml:space="preserve">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3F54A7" w:rsidRPr="003F54A7" w:rsidTr="000B24C8">
        <w:tc>
          <w:tcPr>
            <w:tcW w:w="10456" w:type="dxa"/>
          </w:tcPr>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color w:val="000000"/>
                <w:sz w:val="24"/>
                <w:szCs w:val="24"/>
                <w:lang w:val="lv-LV"/>
              </w:rPr>
              <w:t>Sociālās palīdzības</w:t>
            </w:r>
            <w:r w:rsidRPr="003F54A7">
              <w:rPr>
                <w:rFonts w:asciiTheme="minorHAnsi" w:hAnsiTheme="minorHAnsi"/>
                <w:sz w:val="24"/>
                <w:szCs w:val="24"/>
                <w:lang w:val="lv-LV"/>
              </w:rPr>
              <w:t xml:space="preserve"> uzskaite.</w:t>
            </w:r>
            <w:r w:rsidRPr="003F54A7">
              <w:rPr>
                <w:rFonts w:asciiTheme="minorHAnsi" w:hAnsiTheme="minorHAnsi"/>
                <w:b/>
                <w:sz w:val="24"/>
                <w:szCs w:val="24"/>
                <w:lang w:val="lv-LV"/>
              </w:rPr>
              <w:t xml:space="preserv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r w:rsidR="00697F72">
              <w:rPr>
                <w:rFonts w:asciiTheme="minorHAnsi" w:hAnsiTheme="minorHAnsi"/>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7"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8"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 xml:space="preserve">Vispārīgās datu aizsardzības regulas </w:t>
            </w:r>
            <w:r w:rsidRPr="003F54A7">
              <w:rPr>
                <w:rFonts w:asciiTheme="minorHAnsi" w:hAnsiTheme="minorHAnsi"/>
                <w:color w:val="000000"/>
                <w:sz w:val="24"/>
                <w:szCs w:val="24"/>
                <w:lang w:val="lv-LV"/>
              </w:rPr>
              <w:t xml:space="preserve">6.panta 1.punkta </w:t>
            </w:r>
            <w:r w:rsidRPr="003F54A7">
              <w:rPr>
                <w:rFonts w:asciiTheme="minorHAnsi" w:hAnsiTheme="minorHAnsi"/>
                <w:sz w:val="24"/>
                <w:szCs w:val="24"/>
                <w:lang w:val="lv-LV"/>
              </w:rPr>
              <w:t>a) apakšpunkts un c) apakšpunkts (LR tiesību akti:</w:t>
            </w:r>
            <w:proofErr w:type="gramStart"/>
            <w:r w:rsidRPr="003F54A7">
              <w:rPr>
                <w:rFonts w:asciiTheme="minorHAnsi" w:hAnsiTheme="minorHAnsi"/>
                <w:sz w:val="24"/>
                <w:szCs w:val="24"/>
                <w:lang w:val="lv-LV"/>
              </w:rPr>
              <w:t xml:space="preserve">  </w:t>
            </w:r>
            <w:proofErr w:type="gramEnd"/>
            <w:r w:rsidRPr="003F54A7">
              <w:rPr>
                <w:rFonts w:asciiTheme="minorHAnsi" w:hAnsiTheme="minorHAnsi"/>
                <w:sz w:val="24"/>
                <w:szCs w:val="24"/>
                <w:lang w:val="lv-LV"/>
              </w:rPr>
              <w:t>“Sociālo pakalpojumu un sociālās palīdzības likums", Pacientu tiesību likums, Ārstniecības likums un uz šo likumu pamata izdotie tiesību akti) un 9.panta 2.punkta a) apakšpunkts.</w:t>
            </w:r>
            <w:r w:rsidRPr="003F54A7">
              <w:rPr>
                <w:rFonts w:asciiTheme="minorHAnsi" w:hAnsiTheme="minorHAnsi"/>
                <w:color w:val="000000"/>
                <w:sz w:val="24"/>
                <w:szCs w:val="24"/>
                <w:lang w:val="lv-LV"/>
              </w:rPr>
              <w:t>.</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w:t>
            </w:r>
            <w:r w:rsidRPr="003F54A7">
              <w:rPr>
                <w:rFonts w:asciiTheme="minorHAnsi" w:hAnsiTheme="minorHAnsi"/>
                <w:color w:val="000000"/>
                <w:sz w:val="24"/>
                <w:szCs w:val="24"/>
                <w:lang w:val="lv-LV"/>
              </w:rPr>
              <w:t>Lietojumprogramma "SOPA", Uzņēmumu reģistra informācijas sistēma, Ceļu satiksmes drošības direkcijas informācijas sistēma, Valsts ekspertīzes komisijas informācijas sistēma, Nodarbinātības valsts aģentūras informācijas sistēma, Valsts zemes dienesta informācijas sistēma, Valsts zemesgrāmata, Uzturlīdzekļu garantijas fondu administrācijas informācijas sistēma, Valsts ieņēmuma dienesta informācijas sistēma, Veselības un darbspēju ekspertīzes ārstu valsts komisijas informācijas sistēma, Valsts sociālās apdrošināšanas aģentūras informācijas sistēma,</w:t>
            </w:r>
            <w:proofErr w:type="gramStart"/>
            <w:r w:rsidRPr="003F54A7">
              <w:rPr>
                <w:rFonts w:asciiTheme="minorHAnsi" w:hAnsiTheme="minorHAnsi"/>
                <w:color w:val="000000"/>
                <w:sz w:val="24"/>
                <w:szCs w:val="24"/>
                <w:lang w:val="lv-LV"/>
              </w:rPr>
              <w:t xml:space="preserve">  </w:t>
            </w:r>
            <w:proofErr w:type="gramEnd"/>
            <w:r w:rsidRPr="003F54A7">
              <w:rPr>
                <w:rFonts w:asciiTheme="minorHAnsi" w:hAnsiTheme="minorHAnsi"/>
                <w:color w:val="000000"/>
                <w:sz w:val="24"/>
                <w:szCs w:val="24"/>
                <w:lang w:val="lv-LV"/>
              </w:rPr>
              <w:t>Iekšlietu ministrijas Integrētā iekšlietu informācijas sistēma un Sodu reģistrs.</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Sociālo pakalpojumu saņēmēji.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Personas dati netiek dzēsti.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tbl>
      <w:tblPr>
        <w:tblStyle w:val="TableGrid"/>
        <w:tblW w:w="9242" w:type="dxa"/>
        <w:tblLook w:val="04A0" w:firstRow="1" w:lastRow="0" w:firstColumn="1" w:lastColumn="0" w:noHBand="0" w:noVBand="1"/>
      </w:tblPr>
      <w:tblGrid>
        <w:gridCol w:w="9242"/>
      </w:tblGrid>
      <w:tr w:rsidR="003F54A7" w:rsidRPr="003F54A7" w:rsidTr="000B24C8">
        <w:tc>
          <w:tcPr>
            <w:tcW w:w="9242" w:type="dxa"/>
          </w:tcPr>
          <w:p w:rsidR="003F54A7" w:rsidRPr="003F54A7" w:rsidRDefault="003F54A7" w:rsidP="004E7097">
            <w:pPr>
              <w:rPr>
                <w:rFonts w:asciiTheme="minorHAnsi" w:hAnsiTheme="minorHAnsi"/>
                <w:b/>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sz w:val="24"/>
                <w:szCs w:val="24"/>
                <w:lang w:val="lv-LV"/>
              </w:rPr>
              <w:t>Grāmatvedības uzskaite.</w:t>
            </w:r>
            <w:r w:rsidRPr="003F54A7">
              <w:rPr>
                <w:rFonts w:asciiTheme="minorHAnsi" w:hAnsiTheme="minorHAnsi"/>
                <w:b/>
                <w:sz w:val="24"/>
                <w:szCs w:val="24"/>
                <w:lang w:val="lv-LV"/>
              </w:rPr>
              <w:t xml:space="preserv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r w:rsidR="00697F72">
              <w:rPr>
                <w:rFonts w:asciiTheme="minorHAnsi" w:hAnsiTheme="minorHAnsi"/>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lastRenderedPageBreak/>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19"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20"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 6.panta 1.punkta a) apakšpunkts; b) apakšpunkts un c) apakšpunkts (</w:t>
            </w:r>
            <w:r w:rsidRPr="003F54A7">
              <w:rPr>
                <w:rFonts w:asciiTheme="minorHAnsi" w:hAnsiTheme="minorHAnsi"/>
                <w:color w:val="000000"/>
                <w:sz w:val="24"/>
                <w:szCs w:val="24"/>
                <w:lang w:val="lv-LV"/>
              </w:rPr>
              <w:t xml:space="preserve">LR tiesību akti, t.sk. </w:t>
            </w:r>
            <w:r w:rsidRPr="003F54A7">
              <w:rPr>
                <w:rFonts w:asciiTheme="minorHAnsi" w:hAnsiTheme="minorHAnsi"/>
                <w:sz w:val="24"/>
                <w:szCs w:val="24"/>
                <w:lang w:val="lv-LV"/>
              </w:rPr>
              <w:t>Likums "Par grāmatvedību" un uz šo likumu pamata izdotie tiesību akti).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Datu subjekta sniegtā informācija.</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Līgumslēdzēja puses (t.sk. līgumā ietvertās personas).</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Likums "Par Grāmatvedību" (10 gadi - grāmatvedības organizācijas dokumentiem un reģistriem un 5 gadi - attaisnojuma dokumentiem).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3F54A7" w:rsidRPr="003F54A7" w:rsidTr="000B24C8">
        <w:tc>
          <w:tcPr>
            <w:tcW w:w="10456" w:type="dxa"/>
          </w:tcPr>
          <w:p w:rsidR="003F54A7" w:rsidRPr="003F54A7" w:rsidRDefault="003F54A7" w:rsidP="004E7097">
            <w:pPr>
              <w:rPr>
                <w:rFonts w:asciiTheme="minorHAnsi" w:hAnsiTheme="minorHAnsi"/>
                <w:b/>
                <w:sz w:val="24"/>
                <w:szCs w:val="24"/>
                <w:lang w:val="lv-LV"/>
              </w:rPr>
            </w:pPr>
            <w:r w:rsidRPr="003F54A7">
              <w:rPr>
                <w:rFonts w:asciiTheme="minorHAnsi" w:hAnsiTheme="minorHAnsi"/>
                <w:b/>
                <w:sz w:val="24"/>
                <w:szCs w:val="24"/>
                <w:lang w:val="lv-LV"/>
              </w:rPr>
              <w:t xml:space="preserve">Personas datu apstrādes nolūks: </w:t>
            </w:r>
            <w:proofErr w:type="spellStart"/>
            <w:r w:rsidRPr="003F54A7">
              <w:rPr>
                <w:rFonts w:asciiTheme="minorHAnsi" w:hAnsiTheme="minorHAnsi"/>
                <w:sz w:val="24"/>
                <w:szCs w:val="24"/>
                <w:lang w:val="lv-LV"/>
              </w:rPr>
              <w:t>Personāllietu</w:t>
            </w:r>
            <w:proofErr w:type="spellEnd"/>
            <w:r w:rsidRPr="003F54A7">
              <w:rPr>
                <w:rFonts w:asciiTheme="minorHAnsi" w:hAnsiTheme="minorHAnsi"/>
                <w:sz w:val="24"/>
                <w:szCs w:val="24"/>
                <w:lang w:val="lv-LV"/>
              </w:rPr>
              <w:t xml:space="preserve"> uzskaite</w:t>
            </w:r>
            <w:r w:rsidRPr="003F54A7">
              <w:rPr>
                <w:rFonts w:asciiTheme="minorHAnsi" w:hAnsiTheme="minorHAnsi"/>
                <w:b/>
                <w:sz w:val="24"/>
                <w:szCs w:val="24"/>
                <w:lang w:val="lv-LV"/>
              </w:rPr>
              <w:t xml:space="preserv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r w:rsidR="00697F72">
              <w:rPr>
                <w:rFonts w:asciiTheme="minorHAnsi" w:hAnsiTheme="minorHAnsi"/>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21"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22"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 6.panta 1.punkta a) apakšpunkts; b) apakšpunkts un c) apakšpunkts (LR tiesību akti: Darba likums un uz šo likumu pamata izdotie tiesību akti).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Datu subjekta sniegtā informācija.</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Darbinieki un pretendenti.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Darbinieku personāllietām - 75 gadi, pretendentu lietām - 2 gadi.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w:t>
            </w:r>
            <w:r w:rsidRPr="003F54A7">
              <w:rPr>
                <w:rFonts w:asciiTheme="minorHAnsi" w:hAnsiTheme="minorHAnsi"/>
                <w:sz w:val="24"/>
                <w:szCs w:val="24"/>
                <w:lang w:val="lv-LV"/>
              </w:rPr>
              <w:lastRenderedPageBreak/>
              <w:t xml:space="preserve">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tbl>
      <w:tblPr>
        <w:tblW w:w="0" w:type="auto"/>
        <w:tblCellMar>
          <w:left w:w="0" w:type="dxa"/>
          <w:right w:w="0" w:type="dxa"/>
        </w:tblCellMar>
        <w:tblLook w:val="04A0" w:firstRow="1" w:lastRow="0" w:firstColumn="1" w:lastColumn="0" w:noHBand="0" w:noVBand="1"/>
      </w:tblPr>
      <w:tblGrid>
        <w:gridCol w:w="9180"/>
      </w:tblGrid>
      <w:tr w:rsidR="003F54A7" w:rsidRPr="003F54A7" w:rsidTr="000B24C8">
        <w:tc>
          <w:tcPr>
            <w:tcW w:w="9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54A7" w:rsidRPr="003F54A7" w:rsidRDefault="003F54A7" w:rsidP="004E7097">
            <w:pPr>
              <w:spacing w:after="0" w:line="240" w:lineRule="auto"/>
              <w:rPr>
                <w:b/>
                <w:bCs/>
                <w:sz w:val="24"/>
                <w:szCs w:val="24"/>
              </w:rPr>
            </w:pPr>
            <w:r w:rsidRPr="003F54A7">
              <w:rPr>
                <w:b/>
                <w:bCs/>
                <w:sz w:val="24"/>
                <w:szCs w:val="24"/>
              </w:rPr>
              <w:t xml:space="preserve">Personas datu apstrādes nolūks: </w:t>
            </w:r>
            <w:r w:rsidRPr="003F54A7">
              <w:rPr>
                <w:sz w:val="24"/>
                <w:szCs w:val="24"/>
              </w:rPr>
              <w:t>Pretendentu uz</w:t>
            </w:r>
            <w:r w:rsidR="00697F72">
              <w:rPr>
                <w:sz w:val="24"/>
                <w:szCs w:val="24"/>
              </w:rPr>
              <w:t xml:space="preserve">skaite pašvaldības vakanto </w:t>
            </w:r>
            <w:proofErr w:type="gramStart"/>
            <w:r w:rsidR="00697F72">
              <w:rPr>
                <w:sz w:val="24"/>
                <w:szCs w:val="24"/>
              </w:rPr>
              <w:t>darba</w:t>
            </w:r>
            <w:r w:rsidRPr="003F54A7">
              <w:rPr>
                <w:sz w:val="24"/>
                <w:szCs w:val="24"/>
              </w:rPr>
              <w:t xml:space="preserve"> vietu</w:t>
            </w:r>
            <w:proofErr w:type="gramEnd"/>
            <w:r w:rsidRPr="003F54A7">
              <w:rPr>
                <w:sz w:val="24"/>
                <w:szCs w:val="24"/>
              </w:rPr>
              <w:t xml:space="preserve"> aizpildīšanai</w:t>
            </w:r>
          </w:p>
          <w:p w:rsidR="003F54A7" w:rsidRPr="003F54A7" w:rsidRDefault="004E7097" w:rsidP="004E7097">
            <w:pPr>
              <w:spacing w:after="0" w:line="240" w:lineRule="auto"/>
              <w:rPr>
                <w:sz w:val="24"/>
                <w:szCs w:val="24"/>
              </w:rPr>
            </w:pPr>
            <w:r w:rsidRPr="003F54A7">
              <w:rPr>
                <w:b/>
                <w:sz w:val="24"/>
                <w:szCs w:val="24"/>
              </w:rPr>
              <w:t>Pārzinis</w:t>
            </w:r>
            <w:r>
              <w:rPr>
                <w:b/>
                <w:sz w:val="24"/>
                <w:szCs w:val="24"/>
              </w:rPr>
              <w:t>:</w:t>
            </w:r>
            <w:r w:rsidRPr="004E7097">
              <w:rPr>
                <w:sz w:val="24"/>
                <w:szCs w:val="24"/>
              </w:rPr>
              <w:t xml:space="preserve"> </w:t>
            </w:r>
            <w:r w:rsidR="0072301F">
              <w:rPr>
                <w:sz w:val="24"/>
                <w:szCs w:val="24"/>
              </w:rPr>
              <w:t>Dobeles novada pašvaldība. Adrese: Brīvības iela 17, Dobele, LV-3701, reģistrācijas Nr. 90009115092, Tālr. 63720940, epasts: dome@dobele.lv</w:t>
            </w:r>
            <w:r>
              <w:rPr>
                <w:sz w:val="24"/>
                <w:szCs w:val="24"/>
              </w:rPr>
              <w:t xml:space="preserve"> </w:t>
            </w:r>
          </w:p>
          <w:p w:rsidR="003F54A7" w:rsidRPr="003F54A7" w:rsidRDefault="003F54A7" w:rsidP="004E7097">
            <w:pPr>
              <w:spacing w:after="0" w:line="240" w:lineRule="auto"/>
              <w:rPr>
                <w:sz w:val="24"/>
                <w:szCs w:val="24"/>
              </w:rPr>
            </w:pPr>
            <w:r w:rsidRPr="003F54A7">
              <w:rPr>
                <w:b/>
                <w:sz w:val="24"/>
                <w:szCs w:val="24"/>
              </w:rPr>
              <w:t>Datu aizsardzības speciālists:</w:t>
            </w:r>
            <w:r w:rsidRPr="003F54A7">
              <w:rPr>
                <w:sz w:val="24"/>
                <w:szCs w:val="24"/>
              </w:rPr>
              <w:t xml:space="preserve"> Raivis Grūbe, tālr. +371 67419000, epasts: </w:t>
            </w:r>
            <w:hyperlink r:id="rId23" w:history="1">
              <w:r w:rsidRPr="003F54A7">
                <w:rPr>
                  <w:rStyle w:val="Hyperlink"/>
                  <w:sz w:val="24"/>
                  <w:szCs w:val="24"/>
                </w:rPr>
                <w:t>Raivis@grubesbirojs.lv</w:t>
              </w:r>
            </w:hyperlink>
            <w:r w:rsidRPr="003F54A7">
              <w:rPr>
                <w:sz w:val="24"/>
                <w:szCs w:val="24"/>
              </w:rPr>
              <w:t xml:space="preserve"> un Viesturs Grūbe, tālr. +371 67419000, epasts: </w:t>
            </w:r>
            <w:hyperlink r:id="rId24" w:history="1">
              <w:r w:rsidRPr="003F54A7">
                <w:rPr>
                  <w:rStyle w:val="Hyperlink"/>
                  <w:sz w:val="24"/>
                  <w:szCs w:val="24"/>
                </w:rPr>
                <w:t>Viesturs@grubesbirojs.lv</w:t>
              </w:r>
            </w:hyperlink>
          </w:p>
          <w:p w:rsidR="003F54A7" w:rsidRPr="003F54A7" w:rsidRDefault="003F54A7" w:rsidP="004E7097">
            <w:pPr>
              <w:spacing w:after="0" w:line="240" w:lineRule="auto"/>
              <w:rPr>
                <w:sz w:val="24"/>
                <w:szCs w:val="24"/>
              </w:rPr>
            </w:pPr>
            <w:r w:rsidRPr="003F54A7">
              <w:rPr>
                <w:b/>
                <w:bCs/>
                <w:sz w:val="24"/>
                <w:szCs w:val="24"/>
              </w:rPr>
              <w:t xml:space="preserve">Personas datu apstrādes juridiskais pamatojums: </w:t>
            </w:r>
            <w:r w:rsidRPr="003F54A7">
              <w:rPr>
                <w:sz w:val="24"/>
                <w:szCs w:val="24"/>
              </w:rPr>
              <w:t>Vispārīgās datu aizsardzības regulas 6.panta 1.punkta a) apakšpunkts un b) apakšpunkts.</w:t>
            </w:r>
          </w:p>
          <w:p w:rsidR="003F54A7" w:rsidRPr="003F54A7" w:rsidRDefault="003F54A7" w:rsidP="004E7097">
            <w:pPr>
              <w:spacing w:after="0" w:line="240" w:lineRule="auto"/>
              <w:rPr>
                <w:sz w:val="24"/>
                <w:szCs w:val="24"/>
              </w:rPr>
            </w:pPr>
            <w:r w:rsidRPr="003F54A7">
              <w:rPr>
                <w:b/>
                <w:bCs/>
                <w:sz w:val="24"/>
                <w:szCs w:val="24"/>
              </w:rPr>
              <w:t>Personas datu papildus ieguves avoti:</w:t>
            </w:r>
            <w:r w:rsidRPr="003F54A7">
              <w:rPr>
                <w:sz w:val="24"/>
                <w:szCs w:val="24"/>
              </w:rPr>
              <w:t xml:space="preserve"> Datu subjekta sniegtā informācija</w:t>
            </w:r>
          </w:p>
          <w:p w:rsidR="003F54A7" w:rsidRPr="003F54A7" w:rsidRDefault="003F54A7" w:rsidP="004E7097">
            <w:pPr>
              <w:spacing w:after="0" w:line="240" w:lineRule="auto"/>
              <w:rPr>
                <w:b/>
                <w:bCs/>
                <w:sz w:val="24"/>
                <w:szCs w:val="24"/>
              </w:rPr>
            </w:pPr>
            <w:r w:rsidRPr="003F54A7">
              <w:rPr>
                <w:b/>
                <w:bCs/>
                <w:sz w:val="24"/>
                <w:szCs w:val="24"/>
              </w:rPr>
              <w:t xml:space="preserve">Personas datu kategorijas: </w:t>
            </w:r>
            <w:r w:rsidRPr="003F54A7">
              <w:rPr>
                <w:sz w:val="24"/>
                <w:szCs w:val="24"/>
              </w:rPr>
              <w:t>Pretendenti.</w:t>
            </w:r>
          </w:p>
          <w:p w:rsidR="003F54A7" w:rsidRPr="003F54A7" w:rsidRDefault="003F54A7" w:rsidP="004E7097">
            <w:pPr>
              <w:spacing w:after="0" w:line="240" w:lineRule="auto"/>
              <w:rPr>
                <w:sz w:val="24"/>
                <w:szCs w:val="24"/>
              </w:rPr>
            </w:pPr>
            <w:r w:rsidRPr="003F54A7">
              <w:rPr>
                <w:b/>
                <w:bCs/>
                <w:sz w:val="24"/>
                <w:szCs w:val="24"/>
              </w:rPr>
              <w:t xml:space="preserve">Personas datu glabāšanas ilgums: </w:t>
            </w:r>
            <w:r w:rsidRPr="003F54A7">
              <w:rPr>
                <w:sz w:val="24"/>
                <w:szCs w:val="24"/>
              </w:rPr>
              <w:t>2 (divi) gadi.</w:t>
            </w:r>
          </w:p>
          <w:p w:rsidR="003F54A7" w:rsidRPr="003F54A7" w:rsidRDefault="003F54A7" w:rsidP="004E7097">
            <w:pPr>
              <w:spacing w:after="0" w:line="240" w:lineRule="auto"/>
              <w:rPr>
                <w:sz w:val="24"/>
                <w:szCs w:val="24"/>
              </w:rPr>
            </w:pPr>
            <w:r w:rsidRPr="003F54A7">
              <w:rPr>
                <w:b/>
                <w:bCs/>
                <w:sz w:val="24"/>
                <w:szCs w:val="24"/>
              </w:rPr>
              <w:t xml:space="preserve">Personas datu saņēmēji: </w:t>
            </w:r>
            <w:r w:rsidRPr="003F54A7">
              <w:rPr>
                <w:sz w:val="24"/>
                <w:szCs w:val="24"/>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spacing w:after="0" w:line="240" w:lineRule="auto"/>
              <w:rPr>
                <w:sz w:val="24"/>
                <w:szCs w:val="24"/>
              </w:rPr>
            </w:pPr>
            <w:r w:rsidRPr="003F54A7">
              <w:rPr>
                <w:b/>
                <w:bCs/>
                <w:sz w:val="24"/>
                <w:szCs w:val="24"/>
              </w:rPr>
              <w:t>Datu subjekta tiesības:</w:t>
            </w:r>
            <w:r w:rsidRPr="003F54A7">
              <w:rPr>
                <w:sz w:val="24"/>
                <w:szCs w:val="24"/>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spacing w:after="0" w:line="240" w:lineRule="auto"/>
              <w:rPr>
                <w:sz w:val="24"/>
                <w:szCs w:val="24"/>
              </w:rPr>
            </w:pPr>
            <w:r w:rsidRPr="003F54A7">
              <w:rPr>
                <w:b/>
                <w:bCs/>
                <w:sz w:val="24"/>
                <w:szCs w:val="24"/>
              </w:rPr>
              <w:t>Lēmumu pieņemšana:</w:t>
            </w:r>
            <w:r w:rsidRPr="003F54A7">
              <w:rPr>
                <w:sz w:val="24"/>
                <w:szCs w:val="24"/>
              </w:rPr>
              <w:t xml:space="preserve"> Personas datu apstrādē netiek automatizēta lēmumu pieņemšana, tostarp profilēšana.</w:t>
            </w:r>
          </w:p>
        </w:tc>
      </w:tr>
    </w:tbl>
    <w:p w:rsidR="003F54A7" w:rsidRPr="003F54A7" w:rsidRDefault="003F54A7" w:rsidP="004E7097">
      <w:pPr>
        <w:pStyle w:val="ListParagraph"/>
        <w:spacing w:after="0" w:line="240" w:lineRule="auto"/>
        <w:contextualSpacing w:val="0"/>
        <w:rPr>
          <w:sz w:val="24"/>
          <w:szCs w:val="24"/>
        </w:rPr>
      </w:pPr>
    </w:p>
    <w:tbl>
      <w:tblPr>
        <w:tblStyle w:val="TableGrid"/>
        <w:tblW w:w="0" w:type="auto"/>
        <w:tblLook w:val="04A0" w:firstRow="1" w:lastRow="0" w:firstColumn="1" w:lastColumn="0" w:noHBand="0" w:noVBand="1"/>
      </w:tblPr>
      <w:tblGrid>
        <w:gridCol w:w="9242"/>
      </w:tblGrid>
      <w:tr w:rsidR="003F54A7" w:rsidRPr="003F54A7" w:rsidTr="000B24C8">
        <w:tc>
          <w:tcPr>
            <w:tcW w:w="10456" w:type="dxa"/>
          </w:tcPr>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color w:val="000000"/>
                <w:sz w:val="24"/>
                <w:szCs w:val="24"/>
                <w:lang w:val="lv-LV"/>
              </w:rPr>
              <w:t>Nekustamā īpašuma nodokļa maksātāju</w:t>
            </w:r>
            <w:r w:rsidRPr="003F54A7">
              <w:rPr>
                <w:rFonts w:asciiTheme="minorHAnsi" w:hAnsiTheme="minorHAnsi"/>
                <w:sz w:val="24"/>
                <w:szCs w:val="24"/>
                <w:lang w:val="lv-LV"/>
              </w:rPr>
              <w:t xml:space="preserve"> uzskaite.</w:t>
            </w:r>
            <w:r w:rsidRPr="003F54A7">
              <w:rPr>
                <w:rFonts w:asciiTheme="minorHAnsi" w:hAnsiTheme="minorHAnsi"/>
                <w:b/>
                <w:sz w:val="24"/>
                <w:szCs w:val="24"/>
                <w:lang w:val="lv-LV"/>
              </w:rPr>
              <w:t xml:space="preserv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proofErr w:type="gramStart"/>
            <w:r w:rsidRPr="003F54A7">
              <w:rPr>
                <w:rFonts w:asciiTheme="minorHAnsi" w:hAnsiTheme="minorHAnsi"/>
                <w:sz w:val="24"/>
                <w:szCs w:val="24"/>
                <w:lang w:val="lv-LV"/>
              </w:rPr>
              <w:t xml:space="preserve">  </w:t>
            </w:r>
            <w:proofErr w:type="gramEnd"/>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25"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26"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w:t>
            </w:r>
            <w:r w:rsidRPr="003F54A7">
              <w:rPr>
                <w:rFonts w:asciiTheme="minorHAnsi" w:hAnsiTheme="minorHAnsi"/>
                <w:color w:val="000000"/>
                <w:sz w:val="24"/>
                <w:szCs w:val="24"/>
                <w:lang w:val="lv-LV"/>
              </w:rPr>
              <w:t xml:space="preserve"> 6.panta 1.punkta a) apakšpunkts un c) apakšpunkts (</w:t>
            </w:r>
            <w:r w:rsidRPr="003F54A7">
              <w:rPr>
                <w:rFonts w:asciiTheme="minorHAnsi" w:hAnsiTheme="minorHAnsi"/>
                <w:sz w:val="24"/>
                <w:szCs w:val="24"/>
                <w:lang w:val="lv-LV"/>
              </w:rPr>
              <w:t xml:space="preserve">LR tiesību akti: </w:t>
            </w:r>
            <w:r w:rsidRPr="003F54A7">
              <w:rPr>
                <w:rFonts w:asciiTheme="minorHAnsi" w:hAnsiTheme="minorHAnsi"/>
                <w:color w:val="000000"/>
                <w:sz w:val="24"/>
                <w:szCs w:val="24"/>
                <w:lang w:val="lv-LV"/>
              </w:rPr>
              <w:t>likums “Par nekustamā īpašuma nodokli" un uz šo likumu pamata izdotie tiesību akti)</w:t>
            </w:r>
            <w:r w:rsidRPr="003F54A7">
              <w:rPr>
                <w:rFonts w:asciiTheme="minorHAnsi" w:hAnsiTheme="minorHAnsi"/>
                <w:sz w:val="24"/>
                <w:szCs w:val="24"/>
                <w:lang w:val="lv-LV"/>
              </w:rPr>
              <w:t>.</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w:t>
            </w:r>
            <w:r w:rsidRPr="003F54A7">
              <w:rPr>
                <w:rFonts w:asciiTheme="minorHAnsi" w:hAnsiTheme="minorHAnsi"/>
                <w:color w:val="000000"/>
                <w:sz w:val="24"/>
                <w:szCs w:val="24"/>
                <w:lang w:val="lv-LV"/>
              </w:rPr>
              <w:t>Nekustamā īpašuma uzskaites informācijas sistēma "NINO"</w:t>
            </w:r>
            <w:r w:rsidRPr="003F54A7">
              <w:rPr>
                <w:rFonts w:asciiTheme="minorHAnsi" w:hAnsiTheme="minorHAnsi"/>
                <w:sz w:val="24"/>
                <w:szCs w:val="24"/>
                <w:lang w:val="lv-LV"/>
              </w:rPr>
              <w:t>.</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Nekustamā īpašuma īpašnieki.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Personas dati netiek dzēsti.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 xml:space="preserve">Datu subjekts par sevi; Pārziņa pilnvaroti darbinieki; Apstrādātājs </w:t>
            </w:r>
            <w:r w:rsidRPr="003F54A7">
              <w:rPr>
                <w:rFonts w:asciiTheme="minorHAnsi" w:hAnsiTheme="minorHAnsi"/>
                <w:sz w:val="24"/>
                <w:szCs w:val="24"/>
                <w:lang w:val="lv-LV"/>
              </w:rPr>
              <w:lastRenderedPageBreak/>
              <w:t>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p w:rsidR="003F54A7" w:rsidRPr="003F54A7" w:rsidRDefault="003F54A7" w:rsidP="004E7097">
      <w:pPr>
        <w:pStyle w:val="ListParagraph"/>
        <w:spacing w:after="0" w:line="240" w:lineRule="auto"/>
        <w:contextualSpacing w:val="0"/>
        <w:jc w:val="both"/>
        <w:rPr>
          <w:sz w:val="24"/>
          <w:szCs w:val="24"/>
        </w:rPr>
      </w:pPr>
    </w:p>
    <w:tbl>
      <w:tblPr>
        <w:tblStyle w:val="TableGrid"/>
        <w:tblW w:w="0" w:type="auto"/>
        <w:tblLook w:val="04A0" w:firstRow="1" w:lastRow="0" w:firstColumn="1" w:lastColumn="0" w:noHBand="0" w:noVBand="1"/>
      </w:tblPr>
      <w:tblGrid>
        <w:gridCol w:w="9180"/>
      </w:tblGrid>
      <w:tr w:rsidR="003F54A7" w:rsidRPr="003F54A7" w:rsidTr="000B24C8">
        <w:tc>
          <w:tcPr>
            <w:tcW w:w="9180" w:type="dxa"/>
          </w:tcPr>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color w:val="000000"/>
                <w:sz w:val="24"/>
                <w:szCs w:val="24"/>
                <w:lang w:val="lv-LV"/>
              </w:rPr>
              <w:t>Būvvaldes lietu</w:t>
            </w:r>
            <w:r w:rsidRPr="003F54A7">
              <w:rPr>
                <w:rFonts w:asciiTheme="minorHAnsi" w:hAnsiTheme="minorHAnsi"/>
                <w:sz w:val="24"/>
                <w:szCs w:val="24"/>
                <w:lang w:val="lv-LV"/>
              </w:rPr>
              <w:t xml:space="preserve"> uzskaite.</w:t>
            </w:r>
            <w:r w:rsidRPr="003F54A7">
              <w:rPr>
                <w:rFonts w:asciiTheme="minorHAnsi" w:hAnsiTheme="minorHAnsi"/>
                <w:b/>
                <w:sz w:val="24"/>
                <w:szCs w:val="24"/>
                <w:lang w:val="lv-LV"/>
              </w:rPr>
              <w:t xml:space="preserv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 xml:space="preserve">Dobeles novada pašvaldība. Adrese: Brīvības iela 17, Dobele, LV-3701, reģistrācijas Nr. 90009115092, Tālr. 63720940, </w:t>
            </w:r>
            <w:proofErr w:type="spellStart"/>
            <w:r w:rsidR="0072301F">
              <w:rPr>
                <w:rFonts w:asciiTheme="minorHAnsi" w:hAnsiTheme="minorHAnsi"/>
                <w:sz w:val="24"/>
                <w:szCs w:val="24"/>
                <w:lang w:val="lv-LV"/>
              </w:rPr>
              <w:t>epasts</w:t>
            </w:r>
            <w:proofErr w:type="spellEnd"/>
            <w:r w:rsidR="0072301F">
              <w:rPr>
                <w:rFonts w:asciiTheme="minorHAnsi" w:hAnsiTheme="minorHAnsi"/>
                <w:sz w:val="24"/>
                <w:szCs w:val="24"/>
                <w:lang w:val="lv-LV"/>
              </w:rPr>
              <w:t>: dome@dobele.lv</w:t>
            </w:r>
            <w:r w:rsidRPr="003F54A7">
              <w:rPr>
                <w:rFonts w:asciiTheme="minorHAnsi" w:hAnsiTheme="minorHAnsi"/>
                <w:sz w:val="24"/>
                <w:szCs w:val="24"/>
                <w:lang w:val="lv-LV"/>
              </w:rPr>
              <w:t xml:space="preserve">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27"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28"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w:t>
            </w:r>
            <w:r w:rsidRPr="003F54A7">
              <w:rPr>
                <w:rFonts w:asciiTheme="minorHAnsi" w:hAnsiTheme="minorHAnsi"/>
                <w:color w:val="000000"/>
                <w:sz w:val="24"/>
                <w:szCs w:val="24"/>
                <w:lang w:val="lv-LV"/>
              </w:rPr>
              <w:t xml:space="preserve"> 6.panta 1.punkta a) apakšpunkts un / vai c) apakšpunkts (</w:t>
            </w:r>
            <w:r w:rsidRPr="003F54A7">
              <w:rPr>
                <w:rFonts w:asciiTheme="minorHAnsi" w:hAnsiTheme="minorHAnsi"/>
                <w:sz w:val="24"/>
                <w:szCs w:val="24"/>
                <w:lang w:val="lv-LV"/>
              </w:rPr>
              <w:t xml:space="preserve">LR tiesību akti: </w:t>
            </w:r>
            <w:r w:rsidRPr="003F54A7">
              <w:rPr>
                <w:rFonts w:asciiTheme="minorHAnsi" w:hAnsiTheme="minorHAnsi"/>
                <w:color w:val="000000"/>
                <w:sz w:val="24"/>
                <w:szCs w:val="24"/>
                <w:lang w:val="lv-LV"/>
              </w:rPr>
              <w:t>“Būvniecības likums" un uz šo likumu pamata izdotie tiesību akti) un / vai e) apakšpunkts.</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w:t>
            </w:r>
            <w:r w:rsidRPr="003F54A7">
              <w:rPr>
                <w:rFonts w:asciiTheme="minorHAnsi" w:hAnsiTheme="minorHAnsi"/>
                <w:color w:val="000000"/>
                <w:sz w:val="24"/>
                <w:szCs w:val="24"/>
                <w:lang w:val="lv-LV"/>
              </w:rPr>
              <w:t>Būvniecības valsts kontroles biroja Informācijas sistēma.</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Iesaistītās personas būvniecības procesā.</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10 gadi.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3F54A7" w:rsidRPr="003F54A7" w:rsidTr="003F54A7">
        <w:tc>
          <w:tcPr>
            <w:tcW w:w="9242" w:type="dxa"/>
          </w:tcPr>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apstrādes nolūks:</w:t>
            </w:r>
            <w:r w:rsidRPr="003F54A7">
              <w:rPr>
                <w:rFonts w:asciiTheme="minorHAnsi" w:hAnsiTheme="minorHAnsi"/>
                <w:sz w:val="24"/>
                <w:szCs w:val="24"/>
                <w:lang w:val="lv-LV"/>
              </w:rPr>
              <w:t xml:space="preserve"> Izglītības iestāžu Audzēkņu uzskaite.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Dobeles novada pašvaldība. Adrese: Brīvības iela 17, Dobele, LV-3701, reģistrācijas Nr. 90009115092, Tālr. 63720940, epasts: dome@dobele.lv</w:t>
            </w:r>
            <w:proofErr w:type="gramStart"/>
            <w:r w:rsidRPr="003F54A7">
              <w:rPr>
                <w:rFonts w:asciiTheme="minorHAnsi" w:hAnsiTheme="minorHAnsi"/>
                <w:sz w:val="24"/>
                <w:szCs w:val="24"/>
                <w:lang w:val="lv-LV"/>
              </w:rPr>
              <w:t xml:space="preserve">  </w:t>
            </w:r>
            <w:proofErr w:type="gramEnd"/>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29"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30"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 6.panta 1.punkta a) apakšpunkts un c) apakšpunkts (LR tiesību akti: "Izglītības likums", "Vispārējās izglītības likums" un uz šo likumu pamata izdotie tiesību akti).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Datu subjekta sniegtā informācija, Valsts izglītības informācijas sistēma.</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Audzēkņi un audzēkņu likumiskie vecāki tikai tādā apjomā kā tas </w:t>
            </w:r>
            <w:proofErr w:type="gramStart"/>
            <w:r w:rsidRPr="003F54A7">
              <w:rPr>
                <w:rFonts w:asciiTheme="minorHAnsi" w:hAnsiTheme="minorHAnsi"/>
                <w:sz w:val="24"/>
                <w:szCs w:val="24"/>
                <w:lang w:val="lv-LV"/>
              </w:rPr>
              <w:t>ir noteikts</w:t>
            </w:r>
            <w:proofErr w:type="gramEnd"/>
            <w:r w:rsidRPr="003F54A7">
              <w:rPr>
                <w:rFonts w:asciiTheme="minorHAnsi" w:hAnsiTheme="minorHAnsi"/>
                <w:sz w:val="24"/>
                <w:szCs w:val="24"/>
                <w:lang w:val="lv-LV"/>
              </w:rPr>
              <w:t xml:space="preserve"> "Izglītības likums", "Vispārējās izglītības likums" un uz šo likumu pamata izdotajiem tiesību aktiem.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10 gadi.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w:t>
            </w:r>
          </w:p>
          <w:p w:rsidR="003F54A7" w:rsidRPr="003F54A7" w:rsidRDefault="003F54A7" w:rsidP="004E7097">
            <w:pPr>
              <w:rPr>
                <w:rFonts w:asciiTheme="minorHAnsi" w:hAnsiTheme="minorHAnsi"/>
                <w:b/>
                <w:sz w:val="24"/>
                <w:szCs w:val="24"/>
                <w:lang w:val="lv-LV"/>
              </w:rPr>
            </w:pPr>
            <w:r w:rsidRPr="003F54A7">
              <w:rPr>
                <w:rFonts w:asciiTheme="minorHAnsi" w:hAnsiTheme="minorHAnsi"/>
                <w:b/>
                <w:sz w:val="24"/>
                <w:szCs w:val="24"/>
                <w:lang w:val="lv-LV"/>
              </w:rPr>
              <w:t>Personas datu apstrādes politika:</w:t>
            </w:r>
          </w:p>
          <w:p w:rsidR="003F54A7" w:rsidRPr="003F54A7" w:rsidRDefault="003F54A7" w:rsidP="004E7097">
            <w:pPr>
              <w:pStyle w:val="ListParagraph"/>
              <w:numPr>
                <w:ilvl w:val="0"/>
                <w:numId w:val="9"/>
              </w:numPr>
              <w:contextualSpacing w:val="0"/>
              <w:rPr>
                <w:rFonts w:asciiTheme="minorHAnsi" w:hAnsiTheme="minorHAnsi"/>
                <w:sz w:val="24"/>
                <w:szCs w:val="24"/>
                <w:lang w:val="lv-LV"/>
              </w:rPr>
            </w:pPr>
            <w:r w:rsidRPr="003F54A7">
              <w:rPr>
                <w:rFonts w:asciiTheme="minorHAnsi" w:hAnsiTheme="minorHAnsi"/>
                <w:sz w:val="24"/>
                <w:szCs w:val="24"/>
                <w:lang w:val="lv-LV"/>
              </w:rPr>
              <w:t>Mēs ļoti nopietni uztveram personas datu apstrādes aizsardzību, ko mēs veicam</w:t>
            </w:r>
            <w:proofErr w:type="gramStart"/>
            <w:r w:rsidRPr="003F54A7">
              <w:rPr>
                <w:rFonts w:asciiTheme="minorHAnsi" w:hAnsiTheme="minorHAnsi"/>
                <w:sz w:val="24"/>
                <w:szCs w:val="24"/>
                <w:lang w:val="lv-LV"/>
              </w:rPr>
              <w:t xml:space="preserve"> ieviešot adekvātus tehniskos un organizatoriskos līdzekļus atbilstoši Vispārīgās datu aizsardzības regulas noteiktajām prasībām</w:t>
            </w:r>
            <w:proofErr w:type="gramEnd"/>
            <w:r w:rsidRPr="003F54A7">
              <w:rPr>
                <w:rFonts w:asciiTheme="minorHAnsi" w:hAnsiTheme="minorHAnsi"/>
                <w:sz w:val="24"/>
                <w:szCs w:val="24"/>
                <w:lang w:val="lv-LV"/>
              </w:rPr>
              <w:t xml:space="preserve">. </w:t>
            </w:r>
          </w:p>
          <w:p w:rsidR="003F54A7" w:rsidRPr="003F54A7" w:rsidRDefault="003F54A7" w:rsidP="004E7097">
            <w:pPr>
              <w:pStyle w:val="ListParagraph"/>
              <w:numPr>
                <w:ilvl w:val="0"/>
                <w:numId w:val="9"/>
              </w:numPr>
              <w:contextualSpacing w:val="0"/>
              <w:rPr>
                <w:rFonts w:asciiTheme="minorHAnsi" w:hAnsiTheme="minorHAnsi"/>
                <w:sz w:val="24"/>
                <w:szCs w:val="24"/>
                <w:lang w:val="lv-LV"/>
              </w:rPr>
            </w:pPr>
            <w:r w:rsidRPr="003F54A7">
              <w:rPr>
                <w:rFonts w:asciiTheme="minorHAnsi" w:hAnsiTheme="minorHAnsi"/>
                <w:sz w:val="24"/>
                <w:szCs w:val="24"/>
                <w:lang w:val="lv-LV"/>
              </w:rPr>
              <w:t xml:space="preserve">Lai nodrošinātu noziedzīgu nodarījumu novēršanu vai atklāšanu saistībā ar īpašuma aizsardzību un personu vitāli svarīgu interešu, tajā skaitā dzīvības un veselības, aizsardzību, mēs paturam tiesības veikt video novērošanu. </w:t>
            </w:r>
          </w:p>
          <w:p w:rsidR="003F54A7" w:rsidRPr="003F54A7" w:rsidRDefault="003F54A7" w:rsidP="004E7097">
            <w:pPr>
              <w:pStyle w:val="ListParagraph"/>
              <w:numPr>
                <w:ilvl w:val="0"/>
                <w:numId w:val="9"/>
              </w:numPr>
              <w:contextualSpacing w:val="0"/>
              <w:rPr>
                <w:rFonts w:asciiTheme="minorHAnsi" w:hAnsiTheme="minorHAnsi"/>
                <w:sz w:val="24"/>
                <w:szCs w:val="24"/>
                <w:lang w:val="lv-LV"/>
              </w:rPr>
            </w:pPr>
            <w:r w:rsidRPr="003F54A7">
              <w:rPr>
                <w:rFonts w:asciiTheme="minorHAnsi" w:hAnsiTheme="minorHAnsi"/>
                <w:sz w:val="24"/>
                <w:szCs w:val="24"/>
                <w:lang w:val="lv-LV"/>
              </w:rPr>
              <w:t xml:space="preserve">Lai spētu nodrošināt efektīvu izglītības programmas īstenošanu, mēs paturam tiesības publicēt atsevišķus personas datus iestādes telpās, piemēram, bet ne tikai sarakstu ar personām un to pārbaudījumu, sporta un konkursu rezultātiem, </w:t>
            </w:r>
            <w:proofErr w:type="spellStart"/>
            <w:r w:rsidRPr="003F54A7">
              <w:rPr>
                <w:rFonts w:asciiTheme="minorHAnsi" w:hAnsiTheme="minorHAnsi"/>
                <w:sz w:val="24"/>
                <w:szCs w:val="24"/>
                <w:lang w:val="lv-LV"/>
              </w:rPr>
              <w:t>kopbildēm</w:t>
            </w:r>
            <w:proofErr w:type="spellEnd"/>
            <w:r w:rsidRPr="003F54A7">
              <w:rPr>
                <w:rFonts w:asciiTheme="minorHAnsi" w:hAnsiTheme="minorHAnsi"/>
                <w:sz w:val="24"/>
                <w:szCs w:val="24"/>
                <w:lang w:val="lv-LV"/>
              </w:rPr>
              <w:t xml:space="preserve"> un fotogrāfijām no mūsu pasākumiem, un tml.</w:t>
            </w:r>
            <w:proofErr w:type="gramStart"/>
            <w:r w:rsidRPr="003F54A7">
              <w:rPr>
                <w:rFonts w:asciiTheme="minorHAnsi" w:hAnsiTheme="minorHAnsi"/>
                <w:sz w:val="24"/>
                <w:szCs w:val="24"/>
                <w:lang w:val="lv-LV"/>
              </w:rPr>
              <w:t xml:space="preserve">   </w:t>
            </w:r>
            <w:proofErr w:type="gramEnd"/>
          </w:p>
          <w:p w:rsidR="003F54A7" w:rsidRPr="003F54A7" w:rsidRDefault="003F54A7" w:rsidP="004E7097">
            <w:pPr>
              <w:pStyle w:val="ListParagraph"/>
              <w:numPr>
                <w:ilvl w:val="0"/>
                <w:numId w:val="9"/>
              </w:numPr>
              <w:contextualSpacing w:val="0"/>
              <w:rPr>
                <w:rFonts w:asciiTheme="minorHAnsi" w:hAnsiTheme="minorHAnsi"/>
                <w:sz w:val="24"/>
                <w:szCs w:val="24"/>
                <w:lang w:val="lv-LV"/>
              </w:rPr>
            </w:pPr>
            <w:r w:rsidRPr="003F54A7">
              <w:rPr>
                <w:rFonts w:asciiTheme="minorHAnsi" w:hAnsiTheme="minorHAnsi"/>
                <w:sz w:val="24"/>
                <w:szCs w:val="24"/>
                <w:lang w:val="lv-LV"/>
              </w:rPr>
              <w:t xml:space="preserve">Lai sniegtu efektīvāku informācijas sniegšanu audzēkņu vecākiem, mēs paturam tiesības informācijas un dokumentu nodošanu sniegt ar audzēkņu starpniecību. </w:t>
            </w:r>
          </w:p>
          <w:p w:rsidR="003F54A7" w:rsidRPr="003F54A7" w:rsidRDefault="003F54A7" w:rsidP="004E7097">
            <w:pPr>
              <w:pStyle w:val="ListParagraph"/>
              <w:numPr>
                <w:ilvl w:val="0"/>
                <w:numId w:val="9"/>
              </w:numPr>
              <w:contextualSpacing w:val="0"/>
              <w:rPr>
                <w:rFonts w:asciiTheme="minorHAnsi" w:hAnsiTheme="minorHAnsi"/>
                <w:sz w:val="24"/>
                <w:szCs w:val="24"/>
                <w:lang w:val="lv-LV"/>
              </w:rPr>
            </w:pPr>
            <w:r w:rsidRPr="003F54A7">
              <w:rPr>
                <w:rFonts w:asciiTheme="minorHAnsi" w:hAnsiTheme="minorHAnsi"/>
                <w:sz w:val="24"/>
                <w:szCs w:val="24"/>
                <w:lang w:val="lv-LV"/>
              </w:rPr>
              <w:t>Darām Jums zināmu, ka publiskos pasākumos iestādes telpās mēs nenodrošinām personas datu aizsardzību pret trešo personu fotogrāfiju uzņemšanu un to iespējamu tālāku neautorizētu publiskošanu. Ja gadījumā šāda prettiesiska rīcība ir notikusi bez Jūsu piekrišanas, lūdzam vērsties ar sūdzību Datu valsts inspekcijā.</w:t>
            </w:r>
            <w:proofErr w:type="gramStart"/>
            <w:r w:rsidRPr="003F54A7">
              <w:rPr>
                <w:rFonts w:asciiTheme="minorHAnsi" w:hAnsiTheme="minorHAnsi"/>
                <w:sz w:val="24"/>
                <w:szCs w:val="24"/>
                <w:lang w:val="lv-LV"/>
              </w:rPr>
              <w:t xml:space="preserve">  </w:t>
            </w:r>
            <w:proofErr w:type="gramEnd"/>
          </w:p>
        </w:tc>
      </w:tr>
    </w:tbl>
    <w:p w:rsidR="003F54A7" w:rsidRPr="003F54A7" w:rsidRDefault="003F54A7" w:rsidP="004E7097">
      <w:pPr>
        <w:spacing w:after="0" w:line="240" w:lineRule="auto"/>
        <w:rPr>
          <w:sz w:val="24"/>
          <w:szCs w:val="24"/>
        </w:rPr>
      </w:pPr>
    </w:p>
    <w:tbl>
      <w:tblPr>
        <w:tblStyle w:val="TableGrid"/>
        <w:tblW w:w="0" w:type="auto"/>
        <w:tblLook w:val="04A0" w:firstRow="1" w:lastRow="0" w:firstColumn="1" w:lastColumn="0" w:noHBand="0" w:noVBand="1"/>
      </w:tblPr>
      <w:tblGrid>
        <w:gridCol w:w="9242"/>
      </w:tblGrid>
      <w:tr w:rsidR="003F54A7" w:rsidRPr="003F54A7" w:rsidTr="000B24C8">
        <w:tc>
          <w:tcPr>
            <w:tcW w:w="10456" w:type="dxa"/>
          </w:tcPr>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nolūks: </w:t>
            </w:r>
            <w:r w:rsidRPr="003F54A7">
              <w:rPr>
                <w:rFonts w:asciiTheme="minorHAnsi" w:hAnsiTheme="minorHAnsi"/>
                <w:color w:val="000000"/>
                <w:sz w:val="24"/>
                <w:szCs w:val="24"/>
                <w:lang w:val="lv-LV"/>
              </w:rPr>
              <w:t>Bibliotēkas lasītāju</w:t>
            </w:r>
            <w:r w:rsidRPr="003F54A7">
              <w:rPr>
                <w:rFonts w:asciiTheme="minorHAnsi" w:hAnsiTheme="minorHAnsi"/>
                <w:sz w:val="24"/>
                <w:szCs w:val="24"/>
                <w:lang w:val="lv-LV"/>
              </w:rPr>
              <w:t xml:space="preserve"> uzskaite.</w:t>
            </w:r>
            <w:r w:rsidRPr="003F54A7">
              <w:rPr>
                <w:rFonts w:asciiTheme="minorHAnsi" w:hAnsiTheme="minorHAnsi"/>
                <w:b/>
                <w:sz w:val="24"/>
                <w:szCs w:val="24"/>
                <w:lang w:val="lv-LV"/>
              </w:rPr>
              <w:t xml:space="preserve"> </w:t>
            </w:r>
          </w:p>
          <w:p w:rsidR="004E7097" w:rsidRPr="003F54A7" w:rsidRDefault="004E7097" w:rsidP="004E7097">
            <w:pPr>
              <w:rPr>
                <w:rFonts w:asciiTheme="minorHAnsi" w:hAnsiTheme="minorHAnsi"/>
                <w:sz w:val="24"/>
                <w:szCs w:val="24"/>
                <w:lang w:val="lv-LV"/>
              </w:rPr>
            </w:pPr>
            <w:r w:rsidRPr="003F54A7">
              <w:rPr>
                <w:rFonts w:asciiTheme="minorHAnsi" w:hAnsiTheme="minorHAnsi"/>
                <w:b/>
                <w:sz w:val="24"/>
                <w:szCs w:val="24"/>
                <w:lang w:val="lv-LV"/>
              </w:rPr>
              <w:t>Pārzinis</w:t>
            </w:r>
            <w:r>
              <w:rPr>
                <w:rFonts w:asciiTheme="minorHAnsi" w:hAnsiTheme="minorHAnsi"/>
                <w:b/>
                <w:sz w:val="24"/>
                <w:szCs w:val="24"/>
                <w:lang w:val="lv-LV"/>
              </w:rPr>
              <w:t>:</w:t>
            </w:r>
            <w:r w:rsidRPr="004E7097">
              <w:rPr>
                <w:rFonts w:asciiTheme="minorHAnsi" w:hAnsiTheme="minorHAnsi"/>
                <w:sz w:val="24"/>
                <w:szCs w:val="24"/>
                <w:lang w:val="lv-LV"/>
              </w:rPr>
              <w:t xml:space="preserve"> </w:t>
            </w:r>
            <w:r w:rsidR="0072301F">
              <w:rPr>
                <w:rFonts w:asciiTheme="minorHAnsi" w:hAnsiTheme="minorHAnsi"/>
                <w:sz w:val="24"/>
                <w:szCs w:val="24"/>
                <w:lang w:val="lv-LV"/>
              </w:rPr>
              <w:t xml:space="preserve">Dobeles novada pašvaldība. Adrese: Brīvības iela 17, Dobele, LV-3701, reģistrācijas </w:t>
            </w:r>
            <w:r w:rsidR="0072301F">
              <w:rPr>
                <w:rFonts w:asciiTheme="minorHAnsi" w:hAnsiTheme="minorHAnsi"/>
                <w:sz w:val="24"/>
                <w:szCs w:val="24"/>
                <w:lang w:val="lv-LV"/>
              </w:rPr>
              <w:lastRenderedPageBreak/>
              <w:t>Nr. 90009115092, Tālr. 63720940, epasts: dome@dobele.lv</w:t>
            </w:r>
            <w:proofErr w:type="gramStart"/>
            <w:r w:rsidRPr="003F54A7">
              <w:rPr>
                <w:rFonts w:asciiTheme="minorHAnsi" w:hAnsiTheme="minorHAnsi"/>
                <w:sz w:val="24"/>
                <w:szCs w:val="24"/>
                <w:lang w:val="lv-LV"/>
              </w:rPr>
              <w:t xml:space="preserve">  </w:t>
            </w:r>
            <w:proofErr w:type="gramEnd"/>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aizsardzības speciālists:</w:t>
            </w:r>
            <w:r w:rsidRPr="003F54A7">
              <w:rPr>
                <w:rFonts w:asciiTheme="minorHAnsi" w:hAnsiTheme="minorHAnsi"/>
                <w:sz w:val="24"/>
                <w:szCs w:val="24"/>
                <w:lang w:val="lv-LV"/>
              </w:rPr>
              <w:t xml:space="preserve"> </w:t>
            </w:r>
            <w:proofErr w:type="spellStart"/>
            <w:r w:rsidRPr="003F54A7">
              <w:rPr>
                <w:rFonts w:asciiTheme="minorHAnsi" w:hAnsiTheme="minorHAnsi"/>
                <w:sz w:val="24"/>
                <w:szCs w:val="24"/>
              </w:rPr>
              <w:t>Raivis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31" w:history="1">
              <w:r w:rsidRPr="003F54A7">
                <w:rPr>
                  <w:rStyle w:val="Hyperlink"/>
                  <w:rFonts w:asciiTheme="minorHAnsi" w:hAnsiTheme="minorHAnsi"/>
                  <w:sz w:val="24"/>
                  <w:szCs w:val="24"/>
                </w:rPr>
                <w:t>Raivis@grubesbirojs.lv</w:t>
              </w:r>
            </w:hyperlink>
            <w:r w:rsidRPr="003F54A7">
              <w:rPr>
                <w:rFonts w:asciiTheme="minorHAnsi" w:hAnsiTheme="minorHAnsi"/>
                <w:sz w:val="24"/>
                <w:szCs w:val="24"/>
              </w:rPr>
              <w:t xml:space="preserve"> un </w:t>
            </w:r>
            <w:proofErr w:type="spellStart"/>
            <w:r w:rsidRPr="003F54A7">
              <w:rPr>
                <w:rFonts w:asciiTheme="minorHAnsi" w:hAnsiTheme="minorHAnsi"/>
                <w:sz w:val="24"/>
                <w:szCs w:val="24"/>
              </w:rPr>
              <w:t>Viesturs</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Grūbe</w:t>
            </w:r>
            <w:proofErr w:type="spellEnd"/>
            <w:r w:rsidRPr="003F54A7">
              <w:rPr>
                <w:rFonts w:asciiTheme="minorHAnsi" w:hAnsiTheme="minorHAnsi"/>
                <w:sz w:val="24"/>
                <w:szCs w:val="24"/>
              </w:rPr>
              <w:t xml:space="preserve">, </w:t>
            </w:r>
            <w:proofErr w:type="spellStart"/>
            <w:r w:rsidRPr="003F54A7">
              <w:rPr>
                <w:rFonts w:asciiTheme="minorHAnsi" w:hAnsiTheme="minorHAnsi"/>
                <w:sz w:val="24"/>
                <w:szCs w:val="24"/>
              </w:rPr>
              <w:t>tālr</w:t>
            </w:r>
            <w:proofErr w:type="spellEnd"/>
            <w:r w:rsidRPr="003F54A7">
              <w:rPr>
                <w:rFonts w:asciiTheme="minorHAnsi" w:hAnsiTheme="minorHAnsi"/>
                <w:sz w:val="24"/>
                <w:szCs w:val="24"/>
              </w:rPr>
              <w:t xml:space="preserve">. +371 67419000, epasts: </w:t>
            </w:r>
            <w:hyperlink r:id="rId32" w:history="1">
              <w:r w:rsidRPr="003F54A7">
                <w:rPr>
                  <w:rStyle w:val="Hyperlink"/>
                  <w:rFonts w:asciiTheme="minorHAnsi" w:hAnsiTheme="minorHAnsi"/>
                  <w:sz w:val="24"/>
                  <w:szCs w:val="24"/>
                </w:rPr>
                <w:t>Viesturs@grubesbirojs.lv</w:t>
              </w:r>
            </w:hyperlink>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apstrādes juridiskais pamatojums: </w:t>
            </w:r>
            <w:r w:rsidRPr="003F54A7">
              <w:rPr>
                <w:rFonts w:asciiTheme="minorHAnsi" w:hAnsiTheme="minorHAnsi"/>
                <w:sz w:val="24"/>
                <w:szCs w:val="24"/>
                <w:lang w:val="lv-LV"/>
              </w:rPr>
              <w:t>Vispārīgās datu aizsardzības regulas</w:t>
            </w:r>
            <w:r w:rsidRPr="003F54A7">
              <w:rPr>
                <w:rFonts w:asciiTheme="minorHAnsi" w:hAnsiTheme="minorHAnsi"/>
                <w:color w:val="000000"/>
                <w:sz w:val="24"/>
                <w:szCs w:val="24"/>
                <w:lang w:val="lv-LV"/>
              </w:rPr>
              <w:t xml:space="preserve"> 6.panta 1.punkta a) apakšpunkts</w:t>
            </w:r>
            <w:r w:rsidRPr="003F54A7">
              <w:rPr>
                <w:rFonts w:asciiTheme="minorHAnsi" w:hAnsiTheme="minorHAnsi"/>
                <w:sz w:val="24"/>
                <w:szCs w:val="24"/>
                <w:lang w:val="lv-LV"/>
              </w:rPr>
              <w:t>.</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Personas datu papildus ieguves avoti:</w:t>
            </w:r>
            <w:r w:rsidRPr="003F54A7">
              <w:rPr>
                <w:rFonts w:asciiTheme="minorHAnsi" w:hAnsiTheme="minorHAnsi"/>
                <w:sz w:val="24"/>
                <w:szCs w:val="24"/>
                <w:lang w:val="lv-LV"/>
              </w:rPr>
              <w:t xml:space="preserve"> </w:t>
            </w:r>
            <w:r w:rsidRPr="003F54A7">
              <w:rPr>
                <w:rFonts w:asciiTheme="minorHAnsi" w:hAnsiTheme="minorHAnsi"/>
                <w:color w:val="000000"/>
                <w:sz w:val="24"/>
                <w:szCs w:val="24"/>
                <w:lang w:val="lv-LV"/>
              </w:rPr>
              <w:t>Bibliotēkas lasītāju uzskaites informācijas sistēma "Alise"</w:t>
            </w:r>
            <w:r w:rsidRPr="003F54A7">
              <w:rPr>
                <w:rFonts w:asciiTheme="minorHAnsi" w:hAnsiTheme="minorHAnsi"/>
                <w:sz w:val="24"/>
                <w:szCs w:val="24"/>
                <w:lang w:val="lv-LV"/>
              </w:rPr>
              <w:t>.</w:t>
            </w:r>
          </w:p>
          <w:p w:rsidR="003F54A7" w:rsidRPr="003F54A7" w:rsidRDefault="003F54A7" w:rsidP="004E7097">
            <w:pPr>
              <w:rPr>
                <w:rFonts w:asciiTheme="minorHAnsi" w:hAnsiTheme="minorHAnsi"/>
                <w:b/>
                <w:sz w:val="24"/>
                <w:szCs w:val="24"/>
                <w:highlight w:val="yellow"/>
                <w:lang w:val="lv-LV"/>
              </w:rPr>
            </w:pPr>
            <w:r w:rsidRPr="003F54A7">
              <w:rPr>
                <w:rFonts w:asciiTheme="minorHAnsi" w:hAnsiTheme="minorHAnsi"/>
                <w:b/>
                <w:sz w:val="24"/>
                <w:szCs w:val="24"/>
                <w:lang w:val="lv-LV"/>
              </w:rPr>
              <w:t>Personas datu kategorijas:</w:t>
            </w:r>
            <w:r w:rsidRPr="003F54A7">
              <w:rPr>
                <w:rFonts w:asciiTheme="minorHAnsi" w:hAnsiTheme="minorHAnsi"/>
                <w:sz w:val="24"/>
                <w:szCs w:val="24"/>
                <w:lang w:val="lv-LV"/>
              </w:rPr>
              <w:t xml:space="preserve"> Bibliotēkas lasītāji.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glabāšanas ilgums: </w:t>
            </w:r>
            <w:r w:rsidRPr="003F54A7">
              <w:rPr>
                <w:rFonts w:asciiTheme="minorHAnsi" w:hAnsiTheme="minorHAnsi"/>
                <w:sz w:val="24"/>
                <w:szCs w:val="24"/>
                <w:lang w:val="lv-LV"/>
              </w:rPr>
              <w:t>10 gadi.</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 xml:space="preserve">Personas datu saņēmēji: </w:t>
            </w:r>
            <w:r w:rsidRPr="003F54A7">
              <w:rPr>
                <w:rFonts w:asciiTheme="minorHAnsi" w:hAnsiTheme="minorHAnsi"/>
                <w:sz w:val="24"/>
                <w:szCs w:val="24"/>
                <w:lang w:val="lv-LV"/>
              </w:rPr>
              <w:t>Datu subjekts par sevi; Pārziņa pilnvaroti darbinieki; Apstrādātājs tikai tādā apjomā, lai apstrādātājs varētu nodrošināt un sniegt pakalpojumu Pārzinim atbilstoši savstarpēji noslēgtajam līgumam; Valsts kontrolējošās institūcijas (ja tām ir atbilstošs pilnvarojums); Personas dati netiek nosūtīti uz trešajām valstīm vai starptautiskām organizācijām.</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Datu subjekta tiesības:</w:t>
            </w:r>
            <w:r w:rsidRPr="003F54A7">
              <w:rPr>
                <w:rFonts w:asciiTheme="minorHAnsi" w:hAnsiTheme="minorHAnsi"/>
                <w:sz w:val="24"/>
                <w:szCs w:val="24"/>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3F54A7" w:rsidRPr="003F54A7" w:rsidRDefault="003F54A7" w:rsidP="004E7097">
            <w:pPr>
              <w:rPr>
                <w:rFonts w:asciiTheme="minorHAnsi" w:hAnsiTheme="minorHAnsi"/>
                <w:sz w:val="24"/>
                <w:szCs w:val="24"/>
                <w:lang w:val="lv-LV"/>
              </w:rPr>
            </w:pPr>
            <w:r w:rsidRPr="003F54A7">
              <w:rPr>
                <w:rFonts w:asciiTheme="minorHAnsi" w:hAnsiTheme="minorHAnsi"/>
                <w:b/>
                <w:sz w:val="24"/>
                <w:szCs w:val="24"/>
                <w:lang w:val="lv-LV"/>
              </w:rPr>
              <w:t>Lēmumu pieņemšana:</w:t>
            </w:r>
            <w:r w:rsidRPr="003F54A7">
              <w:rPr>
                <w:rFonts w:asciiTheme="minorHAnsi" w:hAnsiTheme="minorHAnsi"/>
                <w:sz w:val="24"/>
                <w:szCs w:val="24"/>
                <w:lang w:val="lv-LV"/>
              </w:rPr>
              <w:t xml:space="preserve"> Personas datu apstrādē netiek automatizēta lēmumu pieņemšana, tostarp profilēšana. </w:t>
            </w:r>
          </w:p>
        </w:tc>
      </w:tr>
    </w:tbl>
    <w:p w:rsidR="003F54A7" w:rsidRPr="003F54A7" w:rsidRDefault="003F54A7" w:rsidP="004E7097">
      <w:pPr>
        <w:spacing w:after="0" w:line="240" w:lineRule="auto"/>
        <w:rPr>
          <w:sz w:val="24"/>
          <w:szCs w:val="24"/>
        </w:rPr>
      </w:pPr>
    </w:p>
    <w:p w:rsidR="003F54A7" w:rsidRPr="003F54A7" w:rsidRDefault="003F54A7" w:rsidP="004E7097">
      <w:pPr>
        <w:spacing w:after="0" w:line="240" w:lineRule="auto"/>
        <w:rPr>
          <w:sz w:val="24"/>
          <w:szCs w:val="24"/>
        </w:rPr>
      </w:pPr>
    </w:p>
    <w:p w:rsidR="003F54A7" w:rsidRPr="003F54A7" w:rsidRDefault="003F54A7" w:rsidP="004E7097">
      <w:pPr>
        <w:spacing w:after="0" w:line="240" w:lineRule="auto"/>
        <w:rPr>
          <w:sz w:val="24"/>
          <w:szCs w:val="24"/>
        </w:rPr>
      </w:pPr>
    </w:p>
    <w:p w:rsidR="003F54A7" w:rsidRPr="003F54A7" w:rsidRDefault="003F54A7" w:rsidP="004E7097">
      <w:pPr>
        <w:spacing w:after="0" w:line="240" w:lineRule="auto"/>
        <w:jc w:val="both"/>
        <w:rPr>
          <w:sz w:val="24"/>
          <w:szCs w:val="24"/>
        </w:rPr>
      </w:pPr>
    </w:p>
    <w:sectPr w:rsidR="003F54A7" w:rsidRPr="003F54A7" w:rsidSect="002C0CEB">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A1010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4F27"/>
    <w:multiLevelType w:val="multilevel"/>
    <w:tmpl w:val="0E983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11940150"/>
    <w:multiLevelType w:val="hybridMultilevel"/>
    <w:tmpl w:val="3208EA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7CD4D2E"/>
    <w:multiLevelType w:val="multilevel"/>
    <w:tmpl w:val="D1FE9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AC74DDB"/>
    <w:multiLevelType w:val="multilevel"/>
    <w:tmpl w:val="0E983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EB334D1"/>
    <w:multiLevelType w:val="hybridMultilevel"/>
    <w:tmpl w:val="F7CC0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15129C2"/>
    <w:multiLevelType w:val="multilevel"/>
    <w:tmpl w:val="837464D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57"/>
        </w:tabs>
        <w:ind w:left="0" w:firstLine="284"/>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D6F25CB"/>
    <w:multiLevelType w:val="multilevel"/>
    <w:tmpl w:val="0E983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705B294C"/>
    <w:multiLevelType w:val="hybridMultilevel"/>
    <w:tmpl w:val="3A1825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E9571E1"/>
    <w:multiLevelType w:val="multilevel"/>
    <w:tmpl w:val="0E983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
  </w:num>
  <w:num w:numId="3">
    <w:abstractNumId w:val="2"/>
  </w:num>
  <w:num w:numId="4">
    <w:abstractNumId w:val="3"/>
  </w:num>
  <w:num w:numId="5">
    <w:abstractNumId w:val="8"/>
  </w:num>
  <w:num w:numId="6">
    <w:abstractNumId w:val="0"/>
  </w:num>
  <w:num w:numId="7">
    <w:abstractNumId w:val="6"/>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ldis">
    <w15:presenceInfo w15:providerId="None" w15:userId="Vald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B1"/>
    <w:rsid w:val="00033E34"/>
    <w:rsid w:val="00054E5F"/>
    <w:rsid w:val="00066154"/>
    <w:rsid w:val="002055E8"/>
    <w:rsid w:val="0021531D"/>
    <w:rsid w:val="00265457"/>
    <w:rsid w:val="0029459F"/>
    <w:rsid w:val="002C0CEB"/>
    <w:rsid w:val="00347696"/>
    <w:rsid w:val="00353F95"/>
    <w:rsid w:val="003810B1"/>
    <w:rsid w:val="00381878"/>
    <w:rsid w:val="00397189"/>
    <w:rsid w:val="003C6DAE"/>
    <w:rsid w:val="003D0507"/>
    <w:rsid w:val="003D6981"/>
    <w:rsid w:val="003F54A7"/>
    <w:rsid w:val="004E7097"/>
    <w:rsid w:val="00504F0F"/>
    <w:rsid w:val="00533DFC"/>
    <w:rsid w:val="005A2E3C"/>
    <w:rsid w:val="005E2467"/>
    <w:rsid w:val="00654A18"/>
    <w:rsid w:val="00656DE9"/>
    <w:rsid w:val="00697F72"/>
    <w:rsid w:val="0072301F"/>
    <w:rsid w:val="00742B5E"/>
    <w:rsid w:val="007879A2"/>
    <w:rsid w:val="007B442E"/>
    <w:rsid w:val="007D64CF"/>
    <w:rsid w:val="007F7BC0"/>
    <w:rsid w:val="00810027"/>
    <w:rsid w:val="008469CC"/>
    <w:rsid w:val="008932D9"/>
    <w:rsid w:val="00897A1A"/>
    <w:rsid w:val="008C111E"/>
    <w:rsid w:val="009003BD"/>
    <w:rsid w:val="00904C28"/>
    <w:rsid w:val="0095736E"/>
    <w:rsid w:val="00963C11"/>
    <w:rsid w:val="00977487"/>
    <w:rsid w:val="00A17193"/>
    <w:rsid w:val="00AD2767"/>
    <w:rsid w:val="00B4483F"/>
    <w:rsid w:val="00BF468C"/>
    <w:rsid w:val="00C02935"/>
    <w:rsid w:val="00C71AC4"/>
    <w:rsid w:val="00C850B2"/>
    <w:rsid w:val="00C95F21"/>
    <w:rsid w:val="00CD2366"/>
    <w:rsid w:val="00CF65C9"/>
    <w:rsid w:val="00D269F2"/>
    <w:rsid w:val="00D75117"/>
    <w:rsid w:val="00D91FC8"/>
    <w:rsid w:val="00DB7D71"/>
    <w:rsid w:val="00DC3A77"/>
    <w:rsid w:val="00F25F2D"/>
    <w:rsid w:val="00F738AF"/>
    <w:rsid w:val="00F761E1"/>
    <w:rsid w:val="00FF2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DE9"/>
    <w:rPr>
      <w:color w:val="0000FF" w:themeColor="hyperlink"/>
      <w:u w:val="single"/>
    </w:rPr>
  </w:style>
  <w:style w:type="paragraph" w:styleId="ListParagraph">
    <w:name w:val="List Paragraph"/>
    <w:basedOn w:val="Normal"/>
    <w:link w:val="ListParagraphChar"/>
    <w:uiPriority w:val="34"/>
    <w:qFormat/>
    <w:rsid w:val="00656DE9"/>
    <w:pPr>
      <w:ind w:left="720"/>
      <w:contextualSpacing/>
    </w:pPr>
  </w:style>
  <w:style w:type="character" w:styleId="CommentReference">
    <w:name w:val="annotation reference"/>
    <w:basedOn w:val="DefaultParagraphFont"/>
    <w:uiPriority w:val="99"/>
    <w:semiHidden/>
    <w:unhideWhenUsed/>
    <w:rsid w:val="00504F0F"/>
    <w:rPr>
      <w:sz w:val="16"/>
      <w:szCs w:val="16"/>
    </w:rPr>
  </w:style>
  <w:style w:type="paragraph" w:styleId="CommentText">
    <w:name w:val="annotation text"/>
    <w:basedOn w:val="Normal"/>
    <w:link w:val="CommentTextChar"/>
    <w:uiPriority w:val="99"/>
    <w:semiHidden/>
    <w:unhideWhenUsed/>
    <w:rsid w:val="00504F0F"/>
    <w:pPr>
      <w:spacing w:line="240" w:lineRule="auto"/>
    </w:pPr>
    <w:rPr>
      <w:sz w:val="20"/>
      <w:szCs w:val="20"/>
    </w:rPr>
  </w:style>
  <w:style w:type="character" w:customStyle="1" w:styleId="CommentTextChar">
    <w:name w:val="Comment Text Char"/>
    <w:basedOn w:val="DefaultParagraphFont"/>
    <w:link w:val="CommentText"/>
    <w:uiPriority w:val="99"/>
    <w:semiHidden/>
    <w:rsid w:val="00504F0F"/>
    <w:rPr>
      <w:sz w:val="20"/>
      <w:szCs w:val="20"/>
    </w:rPr>
  </w:style>
  <w:style w:type="paragraph" w:styleId="CommentSubject">
    <w:name w:val="annotation subject"/>
    <w:basedOn w:val="CommentText"/>
    <w:next w:val="CommentText"/>
    <w:link w:val="CommentSubjectChar"/>
    <w:uiPriority w:val="99"/>
    <w:semiHidden/>
    <w:unhideWhenUsed/>
    <w:rsid w:val="00504F0F"/>
    <w:rPr>
      <w:b/>
      <w:bCs/>
    </w:rPr>
  </w:style>
  <w:style w:type="character" w:customStyle="1" w:styleId="CommentSubjectChar">
    <w:name w:val="Comment Subject Char"/>
    <w:basedOn w:val="CommentTextChar"/>
    <w:link w:val="CommentSubject"/>
    <w:uiPriority w:val="99"/>
    <w:semiHidden/>
    <w:rsid w:val="00504F0F"/>
    <w:rPr>
      <w:b/>
      <w:bCs/>
      <w:sz w:val="20"/>
      <w:szCs w:val="20"/>
    </w:rPr>
  </w:style>
  <w:style w:type="paragraph" w:styleId="BalloonText">
    <w:name w:val="Balloon Text"/>
    <w:basedOn w:val="Normal"/>
    <w:link w:val="BalloonTextChar"/>
    <w:uiPriority w:val="99"/>
    <w:semiHidden/>
    <w:unhideWhenUsed/>
    <w:rsid w:val="00504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F0F"/>
    <w:rPr>
      <w:rFonts w:ascii="Segoe UI" w:hAnsi="Segoe UI" w:cs="Segoe UI"/>
      <w:sz w:val="18"/>
      <w:szCs w:val="18"/>
    </w:rPr>
  </w:style>
  <w:style w:type="table" w:styleId="TableGrid">
    <w:name w:val="Table Grid"/>
    <w:basedOn w:val="TableNormal"/>
    <w:uiPriority w:val="59"/>
    <w:rsid w:val="003F54A7"/>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F5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6DE9"/>
    <w:rPr>
      <w:color w:val="0000FF" w:themeColor="hyperlink"/>
      <w:u w:val="single"/>
    </w:rPr>
  </w:style>
  <w:style w:type="paragraph" w:styleId="ListParagraph">
    <w:name w:val="List Paragraph"/>
    <w:basedOn w:val="Normal"/>
    <w:link w:val="ListParagraphChar"/>
    <w:uiPriority w:val="34"/>
    <w:qFormat/>
    <w:rsid w:val="00656DE9"/>
    <w:pPr>
      <w:ind w:left="720"/>
      <w:contextualSpacing/>
    </w:pPr>
  </w:style>
  <w:style w:type="character" w:styleId="CommentReference">
    <w:name w:val="annotation reference"/>
    <w:basedOn w:val="DefaultParagraphFont"/>
    <w:uiPriority w:val="99"/>
    <w:semiHidden/>
    <w:unhideWhenUsed/>
    <w:rsid w:val="00504F0F"/>
    <w:rPr>
      <w:sz w:val="16"/>
      <w:szCs w:val="16"/>
    </w:rPr>
  </w:style>
  <w:style w:type="paragraph" w:styleId="CommentText">
    <w:name w:val="annotation text"/>
    <w:basedOn w:val="Normal"/>
    <w:link w:val="CommentTextChar"/>
    <w:uiPriority w:val="99"/>
    <w:semiHidden/>
    <w:unhideWhenUsed/>
    <w:rsid w:val="00504F0F"/>
    <w:pPr>
      <w:spacing w:line="240" w:lineRule="auto"/>
    </w:pPr>
    <w:rPr>
      <w:sz w:val="20"/>
      <w:szCs w:val="20"/>
    </w:rPr>
  </w:style>
  <w:style w:type="character" w:customStyle="1" w:styleId="CommentTextChar">
    <w:name w:val="Comment Text Char"/>
    <w:basedOn w:val="DefaultParagraphFont"/>
    <w:link w:val="CommentText"/>
    <w:uiPriority w:val="99"/>
    <w:semiHidden/>
    <w:rsid w:val="00504F0F"/>
    <w:rPr>
      <w:sz w:val="20"/>
      <w:szCs w:val="20"/>
    </w:rPr>
  </w:style>
  <w:style w:type="paragraph" w:styleId="CommentSubject">
    <w:name w:val="annotation subject"/>
    <w:basedOn w:val="CommentText"/>
    <w:next w:val="CommentText"/>
    <w:link w:val="CommentSubjectChar"/>
    <w:uiPriority w:val="99"/>
    <w:semiHidden/>
    <w:unhideWhenUsed/>
    <w:rsid w:val="00504F0F"/>
    <w:rPr>
      <w:b/>
      <w:bCs/>
    </w:rPr>
  </w:style>
  <w:style w:type="character" w:customStyle="1" w:styleId="CommentSubjectChar">
    <w:name w:val="Comment Subject Char"/>
    <w:basedOn w:val="CommentTextChar"/>
    <w:link w:val="CommentSubject"/>
    <w:uiPriority w:val="99"/>
    <w:semiHidden/>
    <w:rsid w:val="00504F0F"/>
    <w:rPr>
      <w:b/>
      <w:bCs/>
      <w:sz w:val="20"/>
      <w:szCs w:val="20"/>
    </w:rPr>
  </w:style>
  <w:style w:type="paragraph" w:styleId="BalloonText">
    <w:name w:val="Balloon Text"/>
    <w:basedOn w:val="Normal"/>
    <w:link w:val="BalloonTextChar"/>
    <w:uiPriority w:val="99"/>
    <w:semiHidden/>
    <w:unhideWhenUsed/>
    <w:rsid w:val="00504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F0F"/>
    <w:rPr>
      <w:rFonts w:ascii="Segoe UI" w:hAnsi="Segoe UI" w:cs="Segoe UI"/>
      <w:sz w:val="18"/>
      <w:szCs w:val="18"/>
    </w:rPr>
  </w:style>
  <w:style w:type="table" w:styleId="TableGrid">
    <w:name w:val="Table Grid"/>
    <w:basedOn w:val="TableNormal"/>
    <w:uiPriority w:val="59"/>
    <w:rsid w:val="003F54A7"/>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F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08150">
      <w:bodyDiv w:val="1"/>
      <w:marLeft w:val="0"/>
      <w:marRight w:val="0"/>
      <w:marTop w:val="0"/>
      <w:marBottom w:val="0"/>
      <w:divBdr>
        <w:top w:val="none" w:sz="0" w:space="0" w:color="auto"/>
        <w:left w:val="none" w:sz="0" w:space="0" w:color="auto"/>
        <w:bottom w:val="none" w:sz="0" w:space="0" w:color="auto"/>
        <w:right w:val="none" w:sz="0" w:space="0" w:color="auto"/>
      </w:divBdr>
    </w:div>
    <w:div w:id="145760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esturs@grubesbirojs.lv" TargetMode="External"/><Relationship Id="rId13" Type="http://schemas.openxmlformats.org/officeDocument/2006/relationships/hyperlink" Target="mailto:Raivis@grubesbirojs.lv" TargetMode="External"/><Relationship Id="rId18" Type="http://schemas.openxmlformats.org/officeDocument/2006/relationships/hyperlink" Target="mailto:Viesturs@grubesbirojs.lv" TargetMode="External"/><Relationship Id="rId26" Type="http://schemas.openxmlformats.org/officeDocument/2006/relationships/hyperlink" Target="mailto:Viesturs@grubesbirojs.lv" TargetMode="External"/><Relationship Id="rId51"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mailto:Raivis@grubesbirojs.lv" TargetMode="External"/><Relationship Id="rId34" Type="http://schemas.openxmlformats.org/officeDocument/2006/relationships/theme" Target="theme/theme1.xml"/><Relationship Id="rId50" Type="http://schemas.microsoft.com/office/2011/relationships/people" Target="people.xml"/><Relationship Id="rId7" Type="http://schemas.openxmlformats.org/officeDocument/2006/relationships/hyperlink" Target="mailto:Raivis@grubesbirojs.lv" TargetMode="External"/><Relationship Id="rId12" Type="http://schemas.openxmlformats.org/officeDocument/2006/relationships/hyperlink" Target="mailto:Viesturs@grubesbirojs.lv" TargetMode="External"/><Relationship Id="rId17" Type="http://schemas.openxmlformats.org/officeDocument/2006/relationships/hyperlink" Target="mailto:Raivis@grubesbirojs.lv" TargetMode="External"/><Relationship Id="rId25" Type="http://schemas.openxmlformats.org/officeDocument/2006/relationships/hyperlink" Target="mailto:Raivis@grubesbirojs.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iesturs@grubesbirojs.lv" TargetMode="External"/><Relationship Id="rId20" Type="http://schemas.openxmlformats.org/officeDocument/2006/relationships/hyperlink" Target="mailto:Viesturs@grubesbirojs.lv" TargetMode="External"/><Relationship Id="rId29" Type="http://schemas.openxmlformats.org/officeDocument/2006/relationships/hyperlink" Target="mailto:Raivis@grubesbirojs.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vis@grubesbirojs.lv" TargetMode="External"/><Relationship Id="rId24" Type="http://schemas.openxmlformats.org/officeDocument/2006/relationships/hyperlink" Target="mailto:Viesturs@grubesbirojs.lv" TargetMode="External"/><Relationship Id="rId32" Type="http://schemas.openxmlformats.org/officeDocument/2006/relationships/hyperlink" Target="mailto:Viesturs@grubesbirojs.lv" TargetMode="External"/><Relationship Id="rId5" Type="http://schemas.openxmlformats.org/officeDocument/2006/relationships/settings" Target="settings.xml"/><Relationship Id="rId15" Type="http://schemas.openxmlformats.org/officeDocument/2006/relationships/hyperlink" Target="mailto:Raivis@grubesbirojs.lv" TargetMode="External"/><Relationship Id="rId23" Type="http://schemas.openxmlformats.org/officeDocument/2006/relationships/hyperlink" Target="mailto:Raivis@grubesbirojs.lv" TargetMode="External"/><Relationship Id="rId28" Type="http://schemas.openxmlformats.org/officeDocument/2006/relationships/hyperlink" Target="mailto:Viesturs@grubesbirojs.lv" TargetMode="External"/><Relationship Id="rId10" Type="http://schemas.openxmlformats.org/officeDocument/2006/relationships/hyperlink" Target="mailto:Viesturs@grubesbirojs.lv" TargetMode="External"/><Relationship Id="rId19" Type="http://schemas.openxmlformats.org/officeDocument/2006/relationships/hyperlink" Target="mailto:Raivis@grubesbirojs.lv" TargetMode="External"/><Relationship Id="rId31" Type="http://schemas.openxmlformats.org/officeDocument/2006/relationships/hyperlink" Target="mailto:Raivis@grubesbirojs.lv" TargetMode="External"/><Relationship Id="rId4" Type="http://schemas.microsoft.com/office/2007/relationships/stylesWithEffects" Target="stylesWithEffects.xml"/><Relationship Id="rId9" Type="http://schemas.openxmlformats.org/officeDocument/2006/relationships/hyperlink" Target="mailto:Raivis@grubesbirojs.lv" TargetMode="External"/><Relationship Id="rId14" Type="http://schemas.openxmlformats.org/officeDocument/2006/relationships/hyperlink" Target="mailto:Viesturs@grubesbirojs.lv" TargetMode="External"/><Relationship Id="rId22" Type="http://schemas.openxmlformats.org/officeDocument/2006/relationships/hyperlink" Target="mailto:Viesturs@grubesbirojs.lv" TargetMode="External"/><Relationship Id="rId27" Type="http://schemas.openxmlformats.org/officeDocument/2006/relationships/hyperlink" Target="mailto:Raivis@grubesbirojs.lv" TargetMode="External"/><Relationship Id="rId30" Type="http://schemas.openxmlformats.org/officeDocument/2006/relationships/hyperlink" Target="mailto:Viesturs@grubesbiroj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491C3-ABA1-4042-8E3F-2162DF378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18142</Words>
  <Characters>10341</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Windows User</cp:lastModifiedBy>
  <cp:revision>2</cp:revision>
  <cp:lastPrinted>2018-08-02T17:26:00Z</cp:lastPrinted>
  <dcterms:created xsi:type="dcterms:W3CDTF">2019-11-25T12:03:00Z</dcterms:created>
  <dcterms:modified xsi:type="dcterms:W3CDTF">2019-11-25T12:03:00Z</dcterms:modified>
</cp:coreProperties>
</file>