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C5B03" w14:textId="77777777" w:rsidR="003B51EA" w:rsidRPr="007618D9" w:rsidRDefault="003B51EA" w:rsidP="003B51EA">
      <w:pPr>
        <w:suppressAutoHyphens/>
        <w:spacing w:after="0" w:line="240" w:lineRule="auto"/>
        <w:jc w:val="center"/>
        <w:rPr>
          <w:rFonts w:ascii="Times New Roman" w:eastAsia="Times New Roman" w:hAnsi="Times New Roman" w:cs="Times New Roman"/>
          <w:color w:val="000000"/>
          <w:kern w:val="0"/>
          <w:sz w:val="24"/>
          <w:szCs w:val="24"/>
          <w:lang w:eastAsia="zh-CN"/>
          <w14:ligatures w14:val="none"/>
        </w:rPr>
      </w:pPr>
      <w:r w:rsidRPr="007618D9">
        <w:rPr>
          <w:rFonts w:ascii="Times New Roman" w:eastAsia="Times New Roman" w:hAnsi="Times New Roman" w:cs="Times New Roman"/>
          <w:b/>
          <w:color w:val="000000"/>
          <w:kern w:val="0"/>
          <w:sz w:val="24"/>
          <w:szCs w:val="24"/>
          <w:lang w:eastAsia="zh-CN"/>
          <w14:ligatures w14:val="none"/>
        </w:rPr>
        <w:t>Dobeles novada domes saistošo noteikumu Nr.</w:t>
      </w:r>
      <w:r>
        <w:rPr>
          <w:rFonts w:ascii="Times New Roman" w:eastAsia="Times New Roman" w:hAnsi="Times New Roman" w:cs="Times New Roman"/>
          <w:b/>
          <w:color w:val="000000"/>
          <w:kern w:val="0"/>
          <w:sz w:val="24"/>
          <w:szCs w:val="24"/>
          <w:lang w:eastAsia="zh-CN"/>
          <w14:ligatures w14:val="none"/>
        </w:rPr>
        <w:t>25</w:t>
      </w:r>
    </w:p>
    <w:p w14:paraId="7BAC6810" w14:textId="77777777" w:rsidR="003B51EA" w:rsidRPr="007618D9" w:rsidRDefault="003B51EA" w:rsidP="003B51EA">
      <w:pPr>
        <w:suppressAutoHyphens/>
        <w:autoSpaceDE w:val="0"/>
        <w:spacing w:after="0" w:line="240" w:lineRule="auto"/>
        <w:jc w:val="center"/>
        <w:rPr>
          <w:rFonts w:ascii="Times New Roman" w:eastAsia="Calibri" w:hAnsi="Times New Roman" w:cs="Times New Roman"/>
          <w:color w:val="000000"/>
          <w:kern w:val="0"/>
          <w:sz w:val="24"/>
          <w:szCs w:val="24"/>
          <w:lang w:val="et-EE" w:eastAsia="zh-CN"/>
          <w14:ligatures w14:val="none"/>
        </w:rPr>
      </w:pPr>
      <w:r w:rsidRPr="007618D9">
        <w:rPr>
          <w:rFonts w:ascii="Times New Roman" w:eastAsia="Calibri" w:hAnsi="Times New Roman" w:cs="Times New Roman"/>
          <w:b/>
          <w:bCs/>
          <w:color w:val="000000"/>
          <w:kern w:val="0"/>
          <w:sz w:val="24"/>
          <w:szCs w:val="24"/>
          <w:lang w:eastAsia="zh-CN"/>
          <w14:ligatures w14:val="none"/>
        </w:rPr>
        <w:t>“Dobeles novada iedzīvotāju padomes nolikums ”</w:t>
      </w:r>
    </w:p>
    <w:p w14:paraId="20213642" w14:textId="77777777" w:rsidR="003B51EA" w:rsidRDefault="003B51EA" w:rsidP="003B51EA">
      <w:pPr>
        <w:suppressAutoHyphens/>
        <w:autoSpaceDE w:val="0"/>
        <w:spacing w:after="0" w:line="240" w:lineRule="auto"/>
        <w:jc w:val="center"/>
        <w:rPr>
          <w:rFonts w:ascii="Times New Roman" w:eastAsia="Calibri" w:hAnsi="Times New Roman" w:cs="Times New Roman"/>
          <w:b/>
          <w:bCs/>
          <w:color w:val="000000"/>
          <w:kern w:val="0"/>
          <w:sz w:val="24"/>
          <w:szCs w:val="24"/>
          <w:lang w:eastAsia="zh-CN"/>
          <w14:ligatures w14:val="none"/>
        </w:rPr>
      </w:pPr>
      <w:r w:rsidRPr="007618D9">
        <w:rPr>
          <w:rFonts w:ascii="Times New Roman" w:eastAsia="Calibri" w:hAnsi="Times New Roman" w:cs="Times New Roman"/>
          <w:b/>
          <w:bCs/>
          <w:color w:val="000000"/>
          <w:kern w:val="0"/>
          <w:sz w:val="24"/>
          <w:szCs w:val="24"/>
          <w:lang w:eastAsia="zh-CN"/>
          <w14:ligatures w14:val="none"/>
        </w:rPr>
        <w:t>paskaidrojuma raksts</w:t>
      </w:r>
    </w:p>
    <w:p w14:paraId="153633E3" w14:textId="77777777" w:rsidR="003B51EA" w:rsidRPr="007618D9" w:rsidRDefault="003B51EA" w:rsidP="003B51EA">
      <w:pPr>
        <w:suppressAutoHyphens/>
        <w:autoSpaceDE w:val="0"/>
        <w:spacing w:after="0" w:line="240" w:lineRule="auto"/>
        <w:jc w:val="center"/>
        <w:rPr>
          <w:rFonts w:ascii="Times New Roman" w:eastAsia="Calibri" w:hAnsi="Times New Roman" w:cs="Times New Roman"/>
          <w:color w:val="000000"/>
          <w:kern w:val="0"/>
          <w:sz w:val="24"/>
          <w:szCs w:val="24"/>
          <w:lang w:val="et-EE" w:eastAsia="zh-CN"/>
          <w14:ligatures w14:val="none"/>
        </w:rPr>
      </w:pPr>
    </w:p>
    <w:tbl>
      <w:tblPr>
        <w:tblW w:w="9578" w:type="dxa"/>
        <w:tblInd w:w="108" w:type="dxa"/>
        <w:tblLayout w:type="fixed"/>
        <w:tblLook w:val="0000" w:firstRow="0" w:lastRow="0" w:firstColumn="0" w:lastColumn="0" w:noHBand="0" w:noVBand="0"/>
      </w:tblPr>
      <w:tblGrid>
        <w:gridCol w:w="2901"/>
        <w:gridCol w:w="6677"/>
      </w:tblGrid>
      <w:tr w:rsidR="003B51EA" w:rsidRPr="007618D9" w14:paraId="33D756C2" w14:textId="77777777" w:rsidTr="001939E7">
        <w:tc>
          <w:tcPr>
            <w:tcW w:w="2901" w:type="dxa"/>
            <w:tcBorders>
              <w:top w:val="single" w:sz="4" w:space="0" w:color="000000"/>
              <w:left w:val="single" w:sz="4" w:space="0" w:color="000000"/>
              <w:bottom w:val="single" w:sz="4" w:space="0" w:color="000000"/>
            </w:tcBorders>
            <w:shd w:val="clear" w:color="auto" w:fill="auto"/>
          </w:tcPr>
          <w:p w14:paraId="352B52FA" w14:textId="77777777" w:rsidR="003B51EA" w:rsidRPr="007618D9" w:rsidRDefault="003B51EA" w:rsidP="001939E7">
            <w:pPr>
              <w:tabs>
                <w:tab w:val="left" w:pos="8364"/>
              </w:tabs>
              <w:suppressAutoHyphens/>
              <w:spacing w:after="0" w:line="240" w:lineRule="auto"/>
              <w:jc w:val="center"/>
              <w:rPr>
                <w:rFonts w:ascii="Times New Roman" w:eastAsia="Times New Roman" w:hAnsi="Times New Roman" w:cs="Times New Roman"/>
                <w:b/>
                <w:color w:val="000000"/>
                <w:kern w:val="0"/>
                <w:sz w:val="24"/>
                <w:szCs w:val="24"/>
                <w:lang w:eastAsia="zh-CN"/>
                <w14:ligatures w14:val="none"/>
              </w:rPr>
            </w:pPr>
            <w:r w:rsidRPr="007618D9">
              <w:rPr>
                <w:rFonts w:ascii="Times New Roman" w:eastAsia="Times New Roman" w:hAnsi="Times New Roman" w:cs="Times New Roman"/>
                <w:b/>
                <w:color w:val="000000"/>
                <w:kern w:val="0"/>
                <w:sz w:val="24"/>
                <w:szCs w:val="24"/>
                <w:lang w:eastAsia="zh-CN"/>
                <w14:ligatures w14:val="none"/>
              </w:rPr>
              <w:t>Sadaļas nosaukums</w:t>
            </w: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5A1B01DB" w14:textId="77777777" w:rsidR="003B51EA" w:rsidRPr="007618D9" w:rsidRDefault="003B51EA" w:rsidP="001939E7">
            <w:pPr>
              <w:tabs>
                <w:tab w:val="left" w:pos="8364"/>
              </w:tabs>
              <w:suppressAutoHyphens/>
              <w:spacing w:after="0" w:line="240" w:lineRule="auto"/>
              <w:jc w:val="center"/>
              <w:rPr>
                <w:rFonts w:ascii="Times New Roman" w:eastAsia="Times New Roman" w:hAnsi="Times New Roman" w:cs="Times New Roman"/>
                <w:b/>
                <w:color w:val="000000"/>
                <w:kern w:val="0"/>
                <w:sz w:val="24"/>
                <w:szCs w:val="24"/>
                <w:lang w:eastAsia="zh-CN"/>
                <w14:ligatures w14:val="none"/>
              </w:rPr>
            </w:pPr>
            <w:r w:rsidRPr="007618D9">
              <w:rPr>
                <w:rFonts w:ascii="Times New Roman" w:eastAsia="Times New Roman" w:hAnsi="Times New Roman" w:cs="Times New Roman"/>
                <w:b/>
                <w:color w:val="000000"/>
                <w:kern w:val="0"/>
                <w:sz w:val="24"/>
                <w:szCs w:val="24"/>
                <w:lang w:eastAsia="zh-CN"/>
                <w14:ligatures w14:val="none"/>
              </w:rPr>
              <w:t>Sadaļas paskaidrojums</w:t>
            </w:r>
          </w:p>
          <w:p w14:paraId="592321DF" w14:textId="77777777" w:rsidR="003B51EA" w:rsidRPr="007618D9" w:rsidRDefault="003B51EA" w:rsidP="001939E7">
            <w:pPr>
              <w:tabs>
                <w:tab w:val="left" w:pos="8364"/>
              </w:tabs>
              <w:suppressAutoHyphens/>
              <w:spacing w:after="0" w:line="240" w:lineRule="auto"/>
              <w:jc w:val="center"/>
              <w:rPr>
                <w:rFonts w:ascii="Times New Roman" w:eastAsia="Times New Roman" w:hAnsi="Times New Roman" w:cs="Times New Roman"/>
                <w:b/>
                <w:color w:val="000000"/>
                <w:kern w:val="0"/>
                <w:sz w:val="24"/>
                <w:szCs w:val="24"/>
                <w:lang w:eastAsia="zh-CN"/>
                <w14:ligatures w14:val="none"/>
              </w:rPr>
            </w:pPr>
          </w:p>
        </w:tc>
      </w:tr>
      <w:tr w:rsidR="003B51EA" w:rsidRPr="007618D9" w14:paraId="1BAD3D6F" w14:textId="77777777" w:rsidTr="001939E7">
        <w:tc>
          <w:tcPr>
            <w:tcW w:w="2901" w:type="dxa"/>
            <w:tcBorders>
              <w:top w:val="single" w:sz="4" w:space="0" w:color="000000"/>
              <w:left w:val="single" w:sz="4" w:space="0" w:color="000000"/>
              <w:bottom w:val="single" w:sz="4" w:space="0" w:color="000000"/>
            </w:tcBorders>
            <w:shd w:val="clear" w:color="auto" w:fill="auto"/>
          </w:tcPr>
          <w:p w14:paraId="672815C8" w14:textId="77777777" w:rsidR="003B51EA" w:rsidRPr="007618D9" w:rsidRDefault="003B51EA" w:rsidP="001939E7">
            <w:pPr>
              <w:tabs>
                <w:tab w:val="left" w:pos="8364"/>
              </w:tabs>
              <w:suppressAutoHyphens/>
              <w:spacing w:after="0" w:line="240" w:lineRule="auto"/>
              <w:rPr>
                <w:rFonts w:ascii="Times New Roman" w:eastAsia="Times New Roman" w:hAnsi="Times New Roman" w:cs="Times New Roman"/>
                <w:b/>
                <w:color w:val="000000"/>
                <w:kern w:val="0"/>
                <w:sz w:val="24"/>
                <w:szCs w:val="24"/>
                <w:lang w:eastAsia="zh-CN"/>
                <w14:ligatures w14:val="none"/>
              </w:rPr>
            </w:pPr>
            <w:r w:rsidRPr="007618D9">
              <w:rPr>
                <w:rFonts w:ascii="Times New Roman" w:eastAsia="Times New Roman" w:hAnsi="Times New Roman" w:cs="Times New Roman"/>
                <w:b/>
                <w:color w:val="000000"/>
                <w:kern w:val="0"/>
                <w:sz w:val="24"/>
                <w:szCs w:val="24"/>
                <w:lang w:eastAsia="zh-CN"/>
                <w14:ligatures w14:val="none"/>
              </w:rPr>
              <w:t>1.Mērķis un nepieciešamības pamatojums.</w:t>
            </w: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07D89A89" w14:textId="77777777" w:rsidR="003B51EA" w:rsidRPr="007618D9" w:rsidRDefault="003B51EA" w:rsidP="001939E7">
            <w:pPr>
              <w:tabs>
                <w:tab w:val="left" w:pos="8364"/>
              </w:tabs>
              <w:suppressAutoHyphens/>
              <w:spacing w:after="0" w:line="240" w:lineRule="auto"/>
              <w:jc w:val="both"/>
              <w:rPr>
                <w:rFonts w:ascii="Times New Roman" w:eastAsia="Times New Roman" w:hAnsi="Times New Roman" w:cs="Times New Roman"/>
                <w:bCs/>
                <w:color w:val="000000"/>
                <w:kern w:val="0"/>
                <w:sz w:val="24"/>
                <w:szCs w:val="24"/>
                <w:highlight w:val="white"/>
                <w:lang w:eastAsia="zh-CN"/>
                <w14:ligatures w14:val="none"/>
              </w:rPr>
            </w:pPr>
            <w:r w:rsidRPr="007618D9">
              <w:rPr>
                <w:rFonts w:ascii="Times New Roman" w:eastAsia="Times New Roman" w:hAnsi="Times New Roman" w:cs="Times New Roman"/>
                <w:color w:val="000000"/>
                <w:kern w:val="0"/>
                <w:sz w:val="24"/>
                <w:szCs w:val="24"/>
                <w:lang w:eastAsia="zh-CN"/>
                <w14:ligatures w14:val="none"/>
              </w:rPr>
              <w:t xml:space="preserve"> Saistošo noteikumu mērķis ir ar ārējo normatīvo aktu noteikt tiesisko regulējumu, kas pēc iespējas vairāk un pilnīgāk nodrošinātu Dobeles novada administratīvajā teritorijā ietilpstošo administratīvi teritoriālo vienību (pilsētu un pagastu) (turpmāk – teritoriālo vienību) iedzīvotāju kopienu pārstāvniecību un iesaisti pašvaldības darbībā, nosakot kārtību, kādā iedzīvotāju kopienas var izveidot attiecīgās teritoriālās vienības iedzīvotāju konsultatīvo padomi.</w:t>
            </w:r>
          </w:p>
        </w:tc>
      </w:tr>
      <w:tr w:rsidR="003B51EA" w:rsidRPr="007618D9" w14:paraId="5E6A5333" w14:textId="77777777" w:rsidTr="001939E7">
        <w:tc>
          <w:tcPr>
            <w:tcW w:w="2901" w:type="dxa"/>
            <w:tcBorders>
              <w:top w:val="single" w:sz="4" w:space="0" w:color="000000"/>
              <w:left w:val="single" w:sz="4" w:space="0" w:color="000000"/>
              <w:bottom w:val="single" w:sz="4" w:space="0" w:color="000000"/>
            </w:tcBorders>
            <w:shd w:val="clear" w:color="auto" w:fill="auto"/>
          </w:tcPr>
          <w:p w14:paraId="601A7F9F" w14:textId="77777777" w:rsidR="003B51EA" w:rsidRPr="007618D9" w:rsidRDefault="003B51EA" w:rsidP="001939E7">
            <w:pPr>
              <w:tabs>
                <w:tab w:val="left" w:pos="8364"/>
              </w:tabs>
              <w:suppressAutoHyphens/>
              <w:spacing w:after="0" w:line="240" w:lineRule="auto"/>
              <w:jc w:val="both"/>
              <w:rPr>
                <w:rFonts w:ascii="Calibri" w:eastAsia="Calibri" w:hAnsi="Calibri" w:cs="Calibri"/>
                <w:b/>
                <w:color w:val="000000"/>
                <w:kern w:val="0"/>
                <w:lang w:eastAsia="zh-CN"/>
                <w14:ligatures w14:val="none"/>
              </w:rPr>
            </w:pPr>
            <w:r w:rsidRPr="007618D9">
              <w:rPr>
                <w:rFonts w:ascii="Times New Roman" w:eastAsia="Times New Roman" w:hAnsi="Times New Roman" w:cs="Times New Roman"/>
                <w:b/>
                <w:color w:val="000000"/>
                <w:kern w:val="0"/>
                <w:sz w:val="24"/>
                <w:szCs w:val="24"/>
                <w:lang w:eastAsia="zh-CN"/>
                <w14:ligatures w14:val="none"/>
              </w:rPr>
              <w:t>2. Fiskālā ietekme uz pašvaldības budžetu.</w:t>
            </w: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739EEEB8" w14:textId="77777777" w:rsidR="003B51EA" w:rsidRPr="007618D9" w:rsidRDefault="003B51EA" w:rsidP="001939E7">
            <w:pPr>
              <w:suppressAutoHyphens/>
              <w:autoSpaceDE w:val="0"/>
              <w:spacing w:after="0" w:line="240" w:lineRule="auto"/>
              <w:jc w:val="both"/>
              <w:rPr>
                <w:rFonts w:ascii="Times New Roman" w:eastAsia="Times New Roman" w:hAnsi="Times New Roman" w:cs="Times New Roman"/>
                <w:color w:val="000000"/>
                <w:kern w:val="0"/>
                <w:sz w:val="24"/>
                <w:szCs w:val="24"/>
                <w:lang w:eastAsia="zh-CN"/>
                <w14:ligatures w14:val="none"/>
              </w:rPr>
            </w:pPr>
            <w:r w:rsidRPr="007618D9">
              <w:rPr>
                <w:rFonts w:ascii="Times New Roman" w:eastAsia="Times New Roman" w:hAnsi="Times New Roman" w:cs="Times New Roman"/>
                <w:color w:val="000000"/>
                <w:kern w:val="0"/>
                <w:sz w:val="24"/>
                <w:szCs w:val="24"/>
                <w:lang w:eastAsia="zh-CN"/>
                <w14:ligatures w14:val="none"/>
              </w:rPr>
              <w:t>2.1. Noteikumu īstenošanas fiskālās ietekmes prognoze uz pašvaldības budžetu – noteikumu izpilde notiks pašvaldības kārtējā gada budžeta ietvaros:</w:t>
            </w:r>
          </w:p>
          <w:p w14:paraId="333901A1" w14:textId="77777777" w:rsidR="003B51EA" w:rsidRPr="007618D9" w:rsidRDefault="003B51EA" w:rsidP="001939E7">
            <w:pPr>
              <w:suppressAutoHyphens/>
              <w:autoSpaceDE w:val="0"/>
              <w:spacing w:after="0" w:line="285" w:lineRule="atLeast"/>
              <w:ind w:left="280"/>
              <w:rPr>
                <w:rFonts w:ascii="Times New Roman" w:eastAsia="Times New Roman" w:hAnsi="Times New Roman" w:cs="Times New Roman"/>
                <w:color w:val="000000"/>
                <w:kern w:val="0"/>
                <w:lang w:val="x-none" w:eastAsia="zh-CN"/>
                <w14:ligatures w14:val="none"/>
              </w:rPr>
            </w:pPr>
            <w:r w:rsidRPr="007618D9">
              <w:rPr>
                <w:rFonts w:ascii="Times New Roman" w:eastAsia="Times New Roman" w:hAnsi="Times New Roman" w:cs="Times New Roman"/>
                <w:color w:val="000000"/>
                <w:kern w:val="0"/>
                <w:sz w:val="24"/>
                <w:szCs w:val="24"/>
                <w:lang w:val="x-none" w:eastAsia="zh-CN"/>
                <w14:ligatures w14:val="none"/>
              </w:rPr>
              <w:t xml:space="preserve">2.1.1. uz </w:t>
            </w:r>
            <w:r w:rsidRPr="007618D9">
              <w:rPr>
                <w:rFonts w:ascii="Times New Roman" w:eastAsia="Times New Roman" w:hAnsi="Times New Roman" w:cs="Times New Roman"/>
                <w:color w:val="000000"/>
                <w:kern w:val="0"/>
                <w:sz w:val="24"/>
                <w:szCs w:val="24"/>
                <w:lang w:eastAsia="zh-CN"/>
                <w14:ligatures w14:val="none"/>
              </w:rPr>
              <w:t>ieņēmumu daļu nav attiecināms;</w:t>
            </w:r>
          </w:p>
          <w:p w14:paraId="2D004FD6" w14:textId="77777777" w:rsidR="003B51EA" w:rsidRPr="007618D9" w:rsidRDefault="003B51EA" w:rsidP="001939E7">
            <w:pPr>
              <w:suppressAutoHyphens/>
              <w:autoSpaceDE w:val="0"/>
              <w:spacing w:after="0" w:line="285" w:lineRule="atLeast"/>
              <w:ind w:left="280"/>
              <w:rPr>
                <w:rFonts w:ascii="Times New Roman" w:eastAsia="Times New Roman" w:hAnsi="Times New Roman" w:cs="Times New Roman"/>
                <w:color w:val="000000"/>
                <w:kern w:val="0"/>
                <w:lang w:val="x-none" w:eastAsia="zh-CN"/>
                <w14:ligatures w14:val="none"/>
              </w:rPr>
            </w:pPr>
            <w:r w:rsidRPr="007618D9">
              <w:rPr>
                <w:rFonts w:ascii="Times New Roman" w:eastAsia="Times New Roman" w:hAnsi="Times New Roman" w:cs="Times New Roman"/>
                <w:color w:val="000000"/>
                <w:kern w:val="0"/>
                <w:sz w:val="24"/>
                <w:szCs w:val="24"/>
                <w:lang w:eastAsia="zh-CN"/>
                <w14:ligatures w14:val="none"/>
              </w:rPr>
              <w:t>2.1.2. izdevumu daļa nav precīzi aprēķināma, jo atkarīga no ierosinājumu skaita;</w:t>
            </w:r>
          </w:p>
          <w:p w14:paraId="00039020" w14:textId="77777777" w:rsidR="003B51EA" w:rsidRPr="007618D9" w:rsidRDefault="003B51EA" w:rsidP="001939E7">
            <w:pPr>
              <w:suppressAutoHyphens/>
              <w:autoSpaceDE w:val="0"/>
              <w:spacing w:after="0" w:line="285" w:lineRule="atLeast"/>
              <w:ind w:left="280"/>
              <w:rPr>
                <w:rFonts w:ascii="Times New Roman" w:eastAsia="Times New Roman" w:hAnsi="Times New Roman" w:cs="Times New Roman"/>
                <w:color w:val="000000"/>
                <w:kern w:val="0"/>
                <w:lang w:val="x-none" w:eastAsia="zh-CN"/>
                <w14:ligatures w14:val="none"/>
              </w:rPr>
            </w:pPr>
            <w:r w:rsidRPr="007618D9">
              <w:rPr>
                <w:rFonts w:ascii="Times New Roman" w:eastAsia="Times New Roman" w:hAnsi="Times New Roman" w:cs="Times New Roman"/>
                <w:color w:val="000000"/>
                <w:kern w:val="0"/>
                <w:sz w:val="24"/>
                <w:szCs w:val="24"/>
                <w:lang w:eastAsia="zh-CN"/>
                <w14:ligatures w14:val="none"/>
              </w:rPr>
              <w:t>2.1.3. nav paredzēta ietekme uz citām pozīcijām budžeta ieņēmumu vai izdevumu daļā.</w:t>
            </w:r>
          </w:p>
          <w:p w14:paraId="23BCC4C3" w14:textId="77777777" w:rsidR="003B51EA" w:rsidRPr="007618D9" w:rsidRDefault="003B51EA" w:rsidP="001939E7">
            <w:pPr>
              <w:suppressAutoHyphens/>
              <w:autoSpaceDE w:val="0"/>
              <w:spacing w:after="0" w:line="285" w:lineRule="atLeast"/>
              <w:rPr>
                <w:rFonts w:ascii="Times New Roman" w:eastAsia="Times New Roman" w:hAnsi="Times New Roman" w:cs="Times New Roman"/>
                <w:color w:val="000000"/>
                <w:kern w:val="0"/>
                <w:sz w:val="24"/>
                <w:szCs w:val="24"/>
                <w:lang w:eastAsia="zh-CN"/>
                <w14:ligatures w14:val="none"/>
              </w:rPr>
            </w:pPr>
          </w:p>
          <w:p w14:paraId="1BD53BF8" w14:textId="77777777" w:rsidR="003B51EA" w:rsidRPr="007618D9" w:rsidRDefault="003B51EA" w:rsidP="001939E7">
            <w:pPr>
              <w:suppressAutoHyphens/>
              <w:autoSpaceDE w:val="0"/>
              <w:spacing w:after="0" w:line="285" w:lineRule="atLeast"/>
              <w:rPr>
                <w:rFonts w:ascii="Times New Roman" w:eastAsia="Times New Roman" w:hAnsi="Times New Roman" w:cs="Times New Roman"/>
                <w:color w:val="000000"/>
                <w:kern w:val="0"/>
                <w:sz w:val="24"/>
                <w:szCs w:val="24"/>
                <w:lang w:eastAsia="zh-CN"/>
                <w14:ligatures w14:val="none"/>
              </w:rPr>
            </w:pPr>
            <w:r w:rsidRPr="007618D9">
              <w:rPr>
                <w:rFonts w:ascii="Times New Roman" w:eastAsia="Times New Roman" w:hAnsi="Times New Roman" w:cs="Times New Roman"/>
                <w:color w:val="000000"/>
                <w:kern w:val="0"/>
                <w:sz w:val="24"/>
                <w:szCs w:val="24"/>
                <w:lang w:eastAsia="zh-CN"/>
                <w14:ligatures w14:val="none"/>
              </w:rPr>
              <w:t>2.2. Nav nepieciešami papildus resursi sakarā ar jaunu institūciju vai darba vietu veidošanu, lai nodrošinātu saistošo noteikumu izpildi.</w:t>
            </w:r>
          </w:p>
        </w:tc>
      </w:tr>
      <w:tr w:rsidR="003B51EA" w:rsidRPr="007618D9" w14:paraId="75E9ED80" w14:textId="77777777" w:rsidTr="001939E7">
        <w:tc>
          <w:tcPr>
            <w:tcW w:w="2901" w:type="dxa"/>
            <w:tcBorders>
              <w:top w:val="single" w:sz="4" w:space="0" w:color="000000"/>
              <w:left w:val="single" w:sz="4" w:space="0" w:color="000000"/>
              <w:bottom w:val="single" w:sz="4" w:space="0" w:color="000000"/>
            </w:tcBorders>
            <w:shd w:val="clear" w:color="auto" w:fill="auto"/>
          </w:tcPr>
          <w:p w14:paraId="3006B344" w14:textId="77777777" w:rsidR="003B51EA" w:rsidRPr="007618D9" w:rsidRDefault="003B51EA" w:rsidP="001939E7">
            <w:pPr>
              <w:tabs>
                <w:tab w:val="left" w:pos="8364"/>
              </w:tabs>
              <w:suppressAutoHyphens/>
              <w:spacing w:after="0" w:line="240" w:lineRule="auto"/>
              <w:jc w:val="both"/>
              <w:rPr>
                <w:rFonts w:ascii="Calibri" w:eastAsia="Calibri" w:hAnsi="Calibri" w:cs="Calibri"/>
                <w:b/>
                <w:color w:val="000000"/>
                <w:kern w:val="0"/>
                <w:lang w:eastAsia="zh-CN"/>
                <w14:ligatures w14:val="none"/>
              </w:rPr>
            </w:pPr>
            <w:r w:rsidRPr="007618D9">
              <w:rPr>
                <w:rFonts w:ascii="Times New Roman" w:eastAsia="Times New Roman" w:hAnsi="Times New Roman" w:cs="Times New Roman"/>
                <w:b/>
                <w:color w:val="000000"/>
                <w:kern w:val="0"/>
                <w:sz w:val="24"/>
                <w:szCs w:val="24"/>
                <w:lang w:eastAsia="zh-CN"/>
                <w14:ligatures w14:val="none"/>
              </w:rPr>
              <w:t>3. Sociālā ietekme, ietekme uz vidi, iedzīvotāju veselību, uzņēmējdarbības vidi pašvaldības teritorijā, kā arī plānotā regulējuma ietekmi uz konkurenci.</w:t>
            </w:r>
          </w:p>
          <w:p w14:paraId="0C1810DF" w14:textId="77777777" w:rsidR="003B51EA" w:rsidRPr="007618D9" w:rsidRDefault="003B51EA" w:rsidP="001939E7">
            <w:pPr>
              <w:tabs>
                <w:tab w:val="left" w:pos="8364"/>
              </w:tabs>
              <w:suppressAutoHyphens/>
              <w:spacing w:after="0" w:line="240" w:lineRule="auto"/>
              <w:rPr>
                <w:rFonts w:ascii="Times New Roman" w:eastAsia="Times New Roman" w:hAnsi="Times New Roman" w:cs="Times New Roman"/>
                <w:b/>
                <w:color w:val="000000"/>
                <w:kern w:val="0"/>
                <w:sz w:val="24"/>
                <w:szCs w:val="24"/>
                <w:lang w:eastAsia="zh-CN"/>
                <w14:ligatures w14:val="none"/>
              </w:rPr>
            </w:pP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124BF456" w14:textId="77777777" w:rsidR="003B51EA" w:rsidRPr="007618D9" w:rsidRDefault="003B51EA" w:rsidP="001939E7">
            <w:pPr>
              <w:suppressAutoHyphens/>
              <w:autoSpaceDE w:val="0"/>
              <w:spacing w:after="120" w:line="240" w:lineRule="auto"/>
              <w:rPr>
                <w:rFonts w:ascii="Times New Roman" w:eastAsia="Times New Roman" w:hAnsi="Times New Roman" w:cs="Times New Roman"/>
                <w:color w:val="000000"/>
                <w:kern w:val="0"/>
                <w:sz w:val="24"/>
                <w:szCs w:val="24"/>
                <w:lang w:eastAsia="zh-CN"/>
                <w14:ligatures w14:val="none"/>
              </w:rPr>
            </w:pPr>
            <w:r w:rsidRPr="007618D9">
              <w:rPr>
                <w:rFonts w:ascii="Times New Roman" w:eastAsia="Times New Roman" w:hAnsi="Times New Roman" w:cs="Times New Roman"/>
                <w:color w:val="000000"/>
                <w:kern w:val="0"/>
                <w:sz w:val="24"/>
                <w:szCs w:val="24"/>
                <w:lang w:eastAsia="zh-CN"/>
                <w14:ligatures w14:val="none"/>
              </w:rPr>
              <w:t>3.1. Sociālā ietekme – ir iespēja uzlabot, atkarīga no iedzīvotāju aktivitātes.</w:t>
            </w:r>
          </w:p>
          <w:p w14:paraId="06E93900" w14:textId="77777777" w:rsidR="003B51EA" w:rsidRPr="007618D9" w:rsidRDefault="003B51EA" w:rsidP="001939E7">
            <w:pPr>
              <w:suppressAutoHyphens/>
              <w:autoSpaceDE w:val="0"/>
              <w:spacing w:after="120" w:line="285" w:lineRule="atLeast"/>
              <w:rPr>
                <w:rFonts w:ascii="Times New Roman" w:eastAsia="Times New Roman" w:hAnsi="Times New Roman" w:cs="Times New Roman"/>
                <w:color w:val="000000"/>
                <w:kern w:val="0"/>
                <w:lang w:val="x-none" w:eastAsia="zh-CN"/>
                <w14:ligatures w14:val="none"/>
              </w:rPr>
            </w:pPr>
            <w:r w:rsidRPr="007618D9">
              <w:rPr>
                <w:rFonts w:ascii="Times New Roman" w:eastAsia="Times New Roman" w:hAnsi="Times New Roman" w:cs="Times New Roman"/>
                <w:color w:val="000000"/>
                <w:kern w:val="0"/>
                <w:sz w:val="24"/>
                <w:szCs w:val="24"/>
                <w:lang w:val="x-none" w:eastAsia="zh-CN"/>
                <w14:ligatures w14:val="none"/>
              </w:rPr>
              <w:t>3.2.</w:t>
            </w:r>
            <w:r w:rsidRPr="007618D9">
              <w:rPr>
                <w:rFonts w:ascii="Times New Roman" w:eastAsia="Times New Roman" w:hAnsi="Times New Roman" w:cs="Times New Roman"/>
                <w:color w:val="000000"/>
                <w:kern w:val="0"/>
                <w:sz w:val="24"/>
                <w:szCs w:val="24"/>
                <w:lang w:eastAsia="zh-CN"/>
                <w14:ligatures w14:val="none"/>
              </w:rPr>
              <w:t xml:space="preserve"> Ietekme uz vidi – ir iespēja uzlabot, atkarīga no iedzīvotāju aktivitātes.</w:t>
            </w:r>
          </w:p>
          <w:p w14:paraId="3C3C597E" w14:textId="77777777" w:rsidR="003B51EA" w:rsidRPr="007618D9" w:rsidRDefault="003B51EA" w:rsidP="001939E7">
            <w:pPr>
              <w:suppressAutoHyphens/>
              <w:autoSpaceDE w:val="0"/>
              <w:spacing w:after="120" w:line="285" w:lineRule="atLeast"/>
              <w:rPr>
                <w:rFonts w:ascii="Times New Roman" w:eastAsia="Times New Roman" w:hAnsi="Times New Roman" w:cs="Times New Roman"/>
                <w:color w:val="000000"/>
                <w:kern w:val="0"/>
                <w:lang w:val="x-none" w:eastAsia="zh-CN"/>
                <w14:ligatures w14:val="none"/>
              </w:rPr>
            </w:pPr>
            <w:r w:rsidRPr="007618D9">
              <w:rPr>
                <w:rFonts w:ascii="Times New Roman" w:eastAsia="Times New Roman" w:hAnsi="Times New Roman" w:cs="Times New Roman"/>
                <w:color w:val="000000"/>
                <w:kern w:val="0"/>
                <w:sz w:val="24"/>
                <w:szCs w:val="24"/>
                <w:lang w:eastAsia="zh-CN"/>
                <w14:ligatures w14:val="none"/>
              </w:rPr>
              <w:t>3.3. Ietekme uz iedzīvotāju veselību – ir iespēja uzlabot, atkarīga no iedzīvotāju aktivitātes.</w:t>
            </w:r>
          </w:p>
          <w:p w14:paraId="7241FBDB" w14:textId="77777777" w:rsidR="003B51EA" w:rsidRPr="007618D9" w:rsidRDefault="003B51EA" w:rsidP="001939E7">
            <w:pPr>
              <w:suppressAutoHyphens/>
              <w:autoSpaceDE w:val="0"/>
              <w:spacing w:after="120" w:line="285" w:lineRule="atLeast"/>
              <w:rPr>
                <w:rFonts w:ascii="Times New Roman" w:eastAsia="Times New Roman" w:hAnsi="Times New Roman" w:cs="Times New Roman"/>
                <w:color w:val="000000"/>
                <w:kern w:val="0"/>
                <w:lang w:val="x-none" w:eastAsia="zh-CN"/>
                <w14:ligatures w14:val="none"/>
              </w:rPr>
            </w:pPr>
            <w:r w:rsidRPr="007618D9">
              <w:rPr>
                <w:rFonts w:ascii="Times New Roman" w:eastAsia="Times New Roman" w:hAnsi="Times New Roman" w:cs="Times New Roman"/>
                <w:color w:val="000000"/>
                <w:kern w:val="0"/>
                <w:sz w:val="24"/>
                <w:szCs w:val="24"/>
                <w:lang w:eastAsia="zh-CN"/>
                <w14:ligatures w14:val="none"/>
              </w:rPr>
              <w:t>3.4. Ietekme uz uzņēmējdarbības vidi pašvaldības teritorijā – nav precīzi aprēķināma, jo atkarīga no iedzīvotāju aktivitātes. Noteikumi neatstās tiešu ietekmi uz uzņēmējdarbības vidi pašvaldības teritorijā.</w:t>
            </w:r>
          </w:p>
          <w:p w14:paraId="6867EC87" w14:textId="77777777" w:rsidR="003B51EA" w:rsidRPr="007618D9" w:rsidRDefault="003B51EA" w:rsidP="001939E7">
            <w:pPr>
              <w:suppressAutoHyphens/>
              <w:autoSpaceDE w:val="0"/>
              <w:spacing w:after="120" w:line="285" w:lineRule="atLeast"/>
              <w:rPr>
                <w:rFonts w:ascii="Times New Roman" w:eastAsia="Times New Roman" w:hAnsi="Times New Roman" w:cs="Times New Roman"/>
                <w:color w:val="000000"/>
                <w:kern w:val="0"/>
                <w:lang w:val="x-none" w:eastAsia="zh-CN"/>
                <w14:ligatures w14:val="none"/>
              </w:rPr>
            </w:pPr>
            <w:r w:rsidRPr="007618D9">
              <w:rPr>
                <w:rFonts w:ascii="Times New Roman" w:eastAsia="Times New Roman" w:hAnsi="Times New Roman" w:cs="Times New Roman"/>
                <w:color w:val="000000"/>
                <w:kern w:val="0"/>
                <w:sz w:val="24"/>
                <w:szCs w:val="24"/>
                <w:lang w:eastAsia="zh-CN"/>
                <w14:ligatures w14:val="none"/>
              </w:rPr>
              <w:t>3.5. Ietekme uz konkurenci – nav attiecināms.</w:t>
            </w:r>
          </w:p>
        </w:tc>
      </w:tr>
      <w:tr w:rsidR="003B51EA" w:rsidRPr="007618D9" w14:paraId="1884242A" w14:textId="77777777" w:rsidTr="001939E7">
        <w:trPr>
          <w:trHeight w:val="1451"/>
        </w:trPr>
        <w:tc>
          <w:tcPr>
            <w:tcW w:w="2901" w:type="dxa"/>
            <w:tcBorders>
              <w:top w:val="single" w:sz="4" w:space="0" w:color="000000"/>
              <w:left w:val="single" w:sz="4" w:space="0" w:color="000000"/>
              <w:bottom w:val="single" w:sz="4" w:space="0" w:color="000000"/>
            </w:tcBorders>
            <w:shd w:val="clear" w:color="auto" w:fill="auto"/>
          </w:tcPr>
          <w:p w14:paraId="2A494E5F" w14:textId="77777777" w:rsidR="003B51EA" w:rsidRPr="007618D9" w:rsidRDefault="003B51EA" w:rsidP="001939E7">
            <w:pPr>
              <w:tabs>
                <w:tab w:val="left" w:pos="8364"/>
              </w:tabs>
              <w:suppressAutoHyphens/>
              <w:spacing w:after="0" w:line="240" w:lineRule="auto"/>
              <w:jc w:val="both"/>
              <w:rPr>
                <w:rFonts w:ascii="Calibri" w:eastAsia="Calibri" w:hAnsi="Calibri" w:cs="Calibri"/>
                <w:b/>
                <w:color w:val="000000"/>
                <w:kern w:val="0"/>
                <w:lang w:eastAsia="zh-CN"/>
                <w14:ligatures w14:val="none"/>
              </w:rPr>
            </w:pPr>
            <w:r w:rsidRPr="007618D9">
              <w:rPr>
                <w:rFonts w:ascii="Times New Roman" w:eastAsia="Times New Roman" w:hAnsi="Times New Roman" w:cs="Times New Roman"/>
                <w:b/>
                <w:color w:val="000000"/>
                <w:kern w:val="0"/>
                <w:sz w:val="24"/>
                <w:szCs w:val="24"/>
                <w:lang w:eastAsia="zh-CN"/>
                <w14:ligatures w14:val="none"/>
              </w:rPr>
              <w:t>4. Ietekme uz administratīvajām procedūrām un to izmaksām gan attiecībā uz saimnieciskās darbības veicējiem, gan fiziskajām personām un nevalstiskā sektora organizācijām, gan budžeta finansētām institūcijām.</w:t>
            </w: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59506A8D" w14:textId="77777777" w:rsidR="003B51EA" w:rsidRPr="007618D9" w:rsidRDefault="003B51EA" w:rsidP="001939E7">
            <w:pPr>
              <w:suppressAutoHyphens/>
              <w:autoSpaceDE w:val="0"/>
              <w:spacing w:after="120" w:line="240" w:lineRule="auto"/>
              <w:rPr>
                <w:rFonts w:ascii="Times New Roman" w:eastAsia="Times New Roman" w:hAnsi="Times New Roman" w:cs="Times New Roman"/>
                <w:color w:val="000000"/>
                <w:kern w:val="0"/>
                <w:sz w:val="24"/>
                <w:szCs w:val="24"/>
                <w:lang w:eastAsia="zh-CN"/>
                <w14:ligatures w14:val="none"/>
              </w:rPr>
            </w:pPr>
            <w:r w:rsidRPr="007618D9">
              <w:rPr>
                <w:rFonts w:ascii="Times New Roman" w:eastAsia="Times New Roman" w:hAnsi="Times New Roman" w:cs="Times New Roman"/>
                <w:color w:val="000000"/>
                <w:kern w:val="0"/>
                <w:sz w:val="24"/>
                <w:szCs w:val="24"/>
                <w:lang w:eastAsia="zh-CN"/>
                <w14:ligatures w14:val="none"/>
              </w:rPr>
              <w:t>4. 1. Nav paredzētas papildus administratīvo procedūru izmaksas.</w:t>
            </w:r>
          </w:p>
          <w:p w14:paraId="7D148D78" w14:textId="77777777" w:rsidR="003B51EA" w:rsidRPr="007618D9" w:rsidRDefault="003B51EA" w:rsidP="001939E7">
            <w:pPr>
              <w:suppressAutoHyphens/>
              <w:autoSpaceDE w:val="0"/>
              <w:spacing w:after="120" w:line="285" w:lineRule="atLeast"/>
              <w:rPr>
                <w:rFonts w:ascii="Times New Roman" w:eastAsia="Times New Roman" w:hAnsi="Times New Roman" w:cs="Times New Roman"/>
                <w:color w:val="000000"/>
                <w:kern w:val="0"/>
                <w:lang w:val="x-none" w:eastAsia="zh-CN"/>
                <w14:ligatures w14:val="none"/>
              </w:rPr>
            </w:pPr>
            <w:r w:rsidRPr="007618D9">
              <w:rPr>
                <w:rFonts w:ascii="Times New Roman" w:eastAsia="Times New Roman" w:hAnsi="Times New Roman" w:cs="Times New Roman"/>
                <w:color w:val="000000"/>
                <w:kern w:val="0"/>
                <w:sz w:val="24"/>
                <w:szCs w:val="24"/>
                <w:lang w:eastAsia="zh-CN"/>
                <w14:ligatures w14:val="none"/>
              </w:rPr>
              <w:t xml:space="preserve">4.2. Izsludinātie 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w:t>
            </w:r>
            <w:hyperlink r:id="rId5" w:anchor="_blank" w:history="1">
              <w:r w:rsidRPr="007618D9">
                <w:rPr>
                  <w:rFonts w:ascii="Times New Roman" w:eastAsia="Times New Roman" w:hAnsi="Times New Roman" w:cs="Times New Roman"/>
                  <w:color w:val="000000"/>
                  <w:kern w:val="0"/>
                  <w:sz w:val="24"/>
                  <w:szCs w:val="24"/>
                  <w:lang w:eastAsia="zh-CN"/>
                  <w14:ligatures w14:val="none"/>
                </w:rPr>
                <w:t>Pašvaldību likuma</w:t>
              </w:r>
            </w:hyperlink>
            <w:r w:rsidRPr="007618D9">
              <w:rPr>
                <w:rFonts w:ascii="Times New Roman" w:eastAsia="Times New Roman" w:hAnsi="Times New Roman" w:cs="Times New Roman"/>
                <w:color w:val="000000"/>
                <w:kern w:val="0"/>
                <w:sz w:val="24"/>
                <w:szCs w:val="24"/>
                <w:lang w:eastAsia="zh-CN"/>
                <w14:ligatures w14:val="none"/>
              </w:rPr>
              <w:t xml:space="preserve"> </w:t>
            </w:r>
            <w:hyperlink r:id="rId6" w:anchor="_blank" w:history="1">
              <w:r w:rsidRPr="007618D9">
                <w:rPr>
                  <w:rFonts w:ascii="Times New Roman" w:eastAsia="Times New Roman" w:hAnsi="Times New Roman" w:cs="Times New Roman"/>
                  <w:color w:val="000000"/>
                  <w:kern w:val="0"/>
                  <w:sz w:val="24"/>
                  <w:szCs w:val="24"/>
                  <w:lang w:eastAsia="zh-CN"/>
                  <w14:ligatures w14:val="none"/>
                </w:rPr>
                <w:t>47. panta</w:t>
              </w:r>
            </w:hyperlink>
            <w:r w:rsidRPr="007618D9">
              <w:rPr>
                <w:rFonts w:ascii="Times New Roman" w:eastAsia="Times New Roman" w:hAnsi="Times New Roman" w:cs="Times New Roman"/>
                <w:color w:val="000000"/>
                <w:kern w:val="0"/>
                <w:sz w:val="24"/>
                <w:szCs w:val="24"/>
                <w:lang w:eastAsia="zh-CN"/>
                <w14:ligatures w14:val="none"/>
              </w:rPr>
              <w:t xml:space="preserve"> astotajai daļai.</w:t>
            </w:r>
          </w:p>
        </w:tc>
      </w:tr>
      <w:tr w:rsidR="003B51EA" w:rsidRPr="007618D9" w14:paraId="38D3099B" w14:textId="77777777" w:rsidTr="001939E7">
        <w:tc>
          <w:tcPr>
            <w:tcW w:w="2901" w:type="dxa"/>
            <w:tcBorders>
              <w:top w:val="single" w:sz="4" w:space="0" w:color="000000"/>
              <w:left w:val="single" w:sz="4" w:space="0" w:color="000000"/>
              <w:bottom w:val="single" w:sz="4" w:space="0" w:color="000000"/>
            </w:tcBorders>
            <w:shd w:val="clear" w:color="auto" w:fill="auto"/>
          </w:tcPr>
          <w:p w14:paraId="206C2492" w14:textId="77777777" w:rsidR="003B51EA" w:rsidRPr="007618D9" w:rsidRDefault="003B51EA" w:rsidP="001939E7">
            <w:pPr>
              <w:tabs>
                <w:tab w:val="left" w:pos="8364"/>
              </w:tabs>
              <w:suppressAutoHyphens/>
              <w:spacing w:after="0" w:line="240" w:lineRule="auto"/>
              <w:jc w:val="both"/>
              <w:rPr>
                <w:rFonts w:ascii="Calibri" w:eastAsia="Calibri" w:hAnsi="Calibri" w:cs="Calibri"/>
                <w:b/>
                <w:color w:val="000000"/>
                <w:kern w:val="0"/>
                <w:lang w:eastAsia="zh-CN"/>
                <w14:ligatures w14:val="none"/>
              </w:rPr>
            </w:pPr>
            <w:r w:rsidRPr="007618D9">
              <w:rPr>
                <w:rFonts w:ascii="Times New Roman" w:eastAsia="Times New Roman" w:hAnsi="Times New Roman" w:cs="Times New Roman"/>
                <w:b/>
                <w:color w:val="000000"/>
                <w:kern w:val="0"/>
                <w:sz w:val="24"/>
                <w:szCs w:val="24"/>
                <w:lang w:eastAsia="zh-CN"/>
                <w14:ligatures w14:val="none"/>
              </w:rPr>
              <w:t>5. Ietekme uz pašvaldības funkcijām un cilvēkresursiem</w:t>
            </w: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6FC3A930" w14:textId="77777777" w:rsidR="003B51EA" w:rsidRPr="007618D9" w:rsidRDefault="003B51EA" w:rsidP="001939E7">
            <w:pPr>
              <w:suppressAutoHyphens/>
              <w:spacing w:after="120" w:line="240" w:lineRule="auto"/>
              <w:jc w:val="both"/>
              <w:rPr>
                <w:rFonts w:ascii="Times New Roman" w:eastAsia="Times New Roman" w:hAnsi="Times New Roman" w:cs="Times New Roman"/>
                <w:color w:val="000000"/>
                <w:kern w:val="0"/>
                <w:sz w:val="24"/>
                <w:szCs w:val="24"/>
                <w:lang w:eastAsia="zh-CN"/>
                <w14:ligatures w14:val="none"/>
              </w:rPr>
            </w:pPr>
            <w:r w:rsidRPr="007618D9">
              <w:rPr>
                <w:rFonts w:ascii="Times New Roman" w:eastAsia="Times New Roman" w:hAnsi="Times New Roman" w:cs="Times New Roman"/>
                <w:color w:val="000000"/>
                <w:kern w:val="0"/>
                <w:sz w:val="24"/>
                <w:szCs w:val="24"/>
                <w:lang w:eastAsia="et-EE"/>
                <w14:ligatures w14:val="none"/>
              </w:rPr>
              <w:t>5.1. Noteikumi ir izstrādāti pašvaldības autonomo funkciju labākai nodrošināšanai.</w:t>
            </w:r>
          </w:p>
          <w:p w14:paraId="403E8076" w14:textId="77777777" w:rsidR="003B51EA" w:rsidRPr="007618D9" w:rsidRDefault="003B51EA" w:rsidP="001939E7">
            <w:pPr>
              <w:suppressAutoHyphens/>
              <w:autoSpaceDE w:val="0"/>
              <w:spacing w:after="120" w:line="285" w:lineRule="atLeast"/>
              <w:rPr>
                <w:rFonts w:ascii="Times New Roman" w:eastAsia="Times New Roman" w:hAnsi="Times New Roman" w:cs="Times New Roman"/>
                <w:color w:val="000000"/>
                <w:kern w:val="0"/>
                <w:lang w:val="x-none" w:eastAsia="zh-CN"/>
                <w14:ligatures w14:val="none"/>
              </w:rPr>
            </w:pPr>
            <w:r w:rsidRPr="007618D9">
              <w:rPr>
                <w:rFonts w:ascii="Times New Roman" w:eastAsia="Times New Roman" w:hAnsi="Times New Roman" w:cs="Times New Roman"/>
                <w:color w:val="000000"/>
                <w:kern w:val="0"/>
                <w:sz w:val="24"/>
                <w:szCs w:val="24"/>
                <w:lang w:eastAsia="zh-CN"/>
                <w14:ligatures w14:val="none"/>
              </w:rPr>
              <w:lastRenderedPageBreak/>
              <w:t xml:space="preserve">5.2. Saistošo  noteikumu izpilde notiks iesaistot esošos cilvēkresursus. Pašvaldībā papildus institūcijas un štata vietas netiks radītas. </w:t>
            </w:r>
          </w:p>
        </w:tc>
      </w:tr>
      <w:tr w:rsidR="003B51EA" w:rsidRPr="007618D9" w14:paraId="21DC9192" w14:textId="77777777" w:rsidTr="001939E7">
        <w:trPr>
          <w:trHeight w:val="70"/>
        </w:trPr>
        <w:tc>
          <w:tcPr>
            <w:tcW w:w="2901" w:type="dxa"/>
            <w:tcBorders>
              <w:top w:val="single" w:sz="4" w:space="0" w:color="000000"/>
              <w:left w:val="single" w:sz="4" w:space="0" w:color="000000"/>
              <w:bottom w:val="single" w:sz="4" w:space="0" w:color="000000"/>
            </w:tcBorders>
            <w:shd w:val="clear" w:color="auto" w:fill="auto"/>
          </w:tcPr>
          <w:p w14:paraId="132457E0" w14:textId="77777777" w:rsidR="003B51EA" w:rsidRPr="007618D9" w:rsidRDefault="003B51EA" w:rsidP="001939E7">
            <w:pPr>
              <w:tabs>
                <w:tab w:val="left" w:pos="8364"/>
              </w:tabs>
              <w:suppressAutoHyphens/>
              <w:spacing w:after="0" w:line="240" w:lineRule="auto"/>
              <w:rPr>
                <w:rFonts w:ascii="Times New Roman" w:eastAsia="Times New Roman" w:hAnsi="Times New Roman" w:cs="Times New Roman"/>
                <w:b/>
                <w:color w:val="000000"/>
                <w:kern w:val="0"/>
                <w:sz w:val="24"/>
                <w:szCs w:val="24"/>
                <w:lang w:eastAsia="zh-CN"/>
                <w14:ligatures w14:val="none"/>
              </w:rPr>
            </w:pPr>
            <w:r w:rsidRPr="007618D9">
              <w:rPr>
                <w:rFonts w:ascii="Times New Roman" w:eastAsia="Times New Roman" w:hAnsi="Times New Roman" w:cs="Times New Roman"/>
                <w:b/>
                <w:color w:val="000000"/>
                <w:kern w:val="0"/>
                <w:sz w:val="24"/>
                <w:szCs w:val="24"/>
                <w:lang w:eastAsia="zh-CN"/>
                <w14:ligatures w14:val="none"/>
              </w:rPr>
              <w:lastRenderedPageBreak/>
              <w:t>6.Izpildes nodrošināšana</w:t>
            </w: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744BFAAC" w14:textId="77777777" w:rsidR="003B51EA" w:rsidRPr="007618D9" w:rsidRDefault="003B51EA" w:rsidP="001939E7">
            <w:pPr>
              <w:tabs>
                <w:tab w:val="left" w:pos="8364"/>
              </w:tabs>
              <w:suppressAutoHyphens/>
              <w:autoSpaceDE w:val="0"/>
              <w:spacing w:after="0" w:line="285" w:lineRule="atLeast"/>
              <w:jc w:val="both"/>
              <w:rPr>
                <w:rFonts w:ascii="Times New Roman" w:eastAsia="Times New Roman" w:hAnsi="Times New Roman" w:cs="Times New Roman"/>
                <w:color w:val="000000"/>
                <w:kern w:val="0"/>
                <w:lang w:val="x-none" w:eastAsia="zh-CN"/>
                <w14:ligatures w14:val="none"/>
              </w:rPr>
            </w:pPr>
            <w:r w:rsidRPr="007618D9">
              <w:rPr>
                <w:rFonts w:ascii="Times New Roman" w:eastAsia="Times New Roman" w:hAnsi="Times New Roman" w:cs="Times New Roman"/>
                <w:color w:val="000000"/>
                <w:kern w:val="0"/>
                <w:sz w:val="24"/>
                <w:szCs w:val="24"/>
                <w:lang w:eastAsia="zh-CN"/>
                <w14:ligatures w14:val="none"/>
              </w:rPr>
              <w:t>Noteikumu izpildi nodrošina pašvaldības administrācija.</w:t>
            </w:r>
          </w:p>
        </w:tc>
      </w:tr>
      <w:tr w:rsidR="003B51EA" w:rsidRPr="007618D9" w14:paraId="3683F3C7" w14:textId="77777777" w:rsidTr="001939E7">
        <w:trPr>
          <w:trHeight w:val="1247"/>
        </w:trPr>
        <w:tc>
          <w:tcPr>
            <w:tcW w:w="2901" w:type="dxa"/>
            <w:tcBorders>
              <w:top w:val="single" w:sz="4" w:space="0" w:color="000000"/>
              <w:left w:val="single" w:sz="4" w:space="0" w:color="000000"/>
              <w:bottom w:val="single" w:sz="4" w:space="0" w:color="000000"/>
            </w:tcBorders>
            <w:shd w:val="clear" w:color="auto" w:fill="auto"/>
          </w:tcPr>
          <w:p w14:paraId="25C955E6" w14:textId="77777777" w:rsidR="003B51EA" w:rsidRPr="007618D9" w:rsidRDefault="003B51EA" w:rsidP="001939E7">
            <w:pPr>
              <w:tabs>
                <w:tab w:val="left" w:pos="8364"/>
              </w:tabs>
              <w:suppressAutoHyphens/>
              <w:spacing w:after="0" w:line="240" w:lineRule="auto"/>
              <w:rPr>
                <w:rFonts w:ascii="Times New Roman" w:eastAsia="Times New Roman" w:hAnsi="Times New Roman" w:cs="Times New Roman"/>
                <w:b/>
                <w:color w:val="000000"/>
                <w:kern w:val="0"/>
                <w:sz w:val="24"/>
                <w:szCs w:val="24"/>
                <w:lang w:eastAsia="zh-CN"/>
                <w14:ligatures w14:val="none"/>
              </w:rPr>
            </w:pPr>
            <w:r w:rsidRPr="007618D9">
              <w:rPr>
                <w:rFonts w:ascii="Times New Roman" w:eastAsia="Times New Roman" w:hAnsi="Times New Roman" w:cs="Times New Roman"/>
                <w:b/>
                <w:color w:val="000000"/>
                <w:kern w:val="0"/>
                <w:sz w:val="24"/>
                <w:szCs w:val="24"/>
                <w:lang w:eastAsia="ar-SA"/>
                <w14:ligatures w14:val="none"/>
              </w:rPr>
              <w:t>7. Prasību un izmaksu samērīgumu pret ieguvumiem, ko sniedz mērķa sasniegšana.</w:t>
            </w: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37F11373" w14:textId="77777777" w:rsidR="003B51EA" w:rsidRPr="007618D9" w:rsidRDefault="003B51EA" w:rsidP="001939E7">
            <w:pPr>
              <w:tabs>
                <w:tab w:val="left" w:pos="8364"/>
              </w:tabs>
              <w:suppressAutoHyphens/>
              <w:autoSpaceDE w:val="0"/>
              <w:snapToGrid w:val="0"/>
              <w:spacing w:after="0" w:line="240" w:lineRule="auto"/>
              <w:jc w:val="both"/>
              <w:rPr>
                <w:rFonts w:ascii="Times New Roman" w:eastAsia="Times New Roman" w:hAnsi="Times New Roman" w:cs="Times New Roman"/>
                <w:color w:val="000000"/>
                <w:kern w:val="0"/>
                <w:sz w:val="24"/>
                <w:szCs w:val="24"/>
                <w:lang w:eastAsia="zh-CN"/>
                <w14:ligatures w14:val="none"/>
              </w:rPr>
            </w:pPr>
            <w:r w:rsidRPr="007618D9">
              <w:rPr>
                <w:rFonts w:ascii="Times New Roman" w:eastAsia="Times New Roman" w:hAnsi="Times New Roman" w:cs="Times New Roman"/>
                <w:color w:val="000000"/>
                <w:kern w:val="0"/>
                <w:sz w:val="24"/>
                <w:szCs w:val="24"/>
                <w:lang w:eastAsia="zh-CN"/>
                <w14:ligatures w14:val="none"/>
              </w:rPr>
              <w:t>Noteikumi ir piemēroti iecerētā mērķa sasniegšanas nodrošināšanai un paredz tikai to, kas ir vajadzīgs minētā mērķa sasniegšanai. Pašvaldības izraudzītie līdzekļi ir piemēroti leģitīmā mērķa sasniegšanai un tās rīcība ir atbilstoša.</w:t>
            </w:r>
          </w:p>
        </w:tc>
      </w:tr>
      <w:tr w:rsidR="003B51EA" w:rsidRPr="007618D9" w14:paraId="6B86B461" w14:textId="77777777" w:rsidTr="001939E7">
        <w:trPr>
          <w:trHeight w:val="10765"/>
        </w:trPr>
        <w:tc>
          <w:tcPr>
            <w:tcW w:w="2901" w:type="dxa"/>
            <w:tcBorders>
              <w:top w:val="single" w:sz="4" w:space="0" w:color="000000"/>
              <w:left w:val="single" w:sz="4" w:space="0" w:color="000000"/>
              <w:bottom w:val="single" w:sz="4" w:space="0" w:color="000000"/>
            </w:tcBorders>
            <w:shd w:val="clear" w:color="auto" w:fill="auto"/>
          </w:tcPr>
          <w:p w14:paraId="7F2BDA54" w14:textId="77777777" w:rsidR="003B51EA" w:rsidRPr="007618D9" w:rsidRDefault="003B51EA" w:rsidP="001939E7">
            <w:pPr>
              <w:suppressAutoHyphens/>
              <w:spacing w:after="0" w:line="240" w:lineRule="auto"/>
              <w:jc w:val="both"/>
              <w:rPr>
                <w:rFonts w:ascii="Calibri" w:eastAsia="Calibri" w:hAnsi="Calibri" w:cs="Calibri"/>
                <w:b/>
                <w:color w:val="000000"/>
                <w:kern w:val="0"/>
                <w:lang w:eastAsia="zh-CN"/>
                <w14:ligatures w14:val="none"/>
              </w:rPr>
            </w:pPr>
            <w:r w:rsidRPr="007618D9">
              <w:rPr>
                <w:rFonts w:ascii="Times New Roman" w:eastAsia="Times New Roman" w:hAnsi="Times New Roman" w:cs="Times New Roman"/>
                <w:b/>
                <w:color w:val="000000"/>
                <w:kern w:val="0"/>
                <w:sz w:val="24"/>
                <w:szCs w:val="24"/>
                <w:lang w:eastAsia="ar-SA"/>
                <w14:ligatures w14:val="none"/>
              </w:rPr>
              <w:t>8. Izstrādes gaitā veiktās konsultācijas ar privātpersonām un institūcijām.</w:t>
            </w:r>
          </w:p>
          <w:p w14:paraId="5063BBD4" w14:textId="77777777" w:rsidR="003B51EA" w:rsidRPr="007618D9" w:rsidRDefault="003B51EA" w:rsidP="001939E7">
            <w:pPr>
              <w:tabs>
                <w:tab w:val="left" w:pos="8364"/>
              </w:tabs>
              <w:suppressAutoHyphens/>
              <w:spacing w:after="0" w:line="240" w:lineRule="auto"/>
              <w:rPr>
                <w:rFonts w:ascii="Times New Roman" w:eastAsia="Times New Roman" w:hAnsi="Times New Roman" w:cs="Times New Roman"/>
                <w:b/>
                <w:color w:val="000000"/>
                <w:kern w:val="0"/>
                <w:sz w:val="24"/>
                <w:szCs w:val="24"/>
                <w:lang w:eastAsia="zh-CN"/>
                <w14:ligatures w14:val="none"/>
              </w:rPr>
            </w:pP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1D29A2D6" w14:textId="77777777" w:rsidR="003B51EA" w:rsidRPr="007618D9" w:rsidRDefault="003B51EA" w:rsidP="001939E7">
            <w:pPr>
              <w:tabs>
                <w:tab w:val="left" w:pos="8364"/>
              </w:tabs>
              <w:suppressAutoHyphens/>
              <w:autoSpaceDE w:val="0"/>
              <w:snapToGrid w:val="0"/>
              <w:spacing w:after="120" w:line="240" w:lineRule="auto"/>
              <w:jc w:val="both"/>
              <w:rPr>
                <w:rFonts w:ascii="Times New Roman" w:eastAsia="Times New Roman" w:hAnsi="Times New Roman" w:cs="Times New Roman"/>
                <w:color w:val="000000"/>
                <w:kern w:val="0"/>
                <w:sz w:val="24"/>
                <w:szCs w:val="24"/>
                <w:lang w:eastAsia="zh-CN"/>
                <w14:ligatures w14:val="none"/>
              </w:rPr>
            </w:pPr>
            <w:r w:rsidRPr="007618D9">
              <w:rPr>
                <w:rFonts w:ascii="Times New Roman" w:eastAsia="Times New Roman" w:hAnsi="Times New Roman" w:cs="Times New Roman"/>
                <w:color w:val="000000"/>
                <w:kern w:val="0"/>
                <w:sz w:val="24"/>
                <w:szCs w:val="24"/>
                <w:lang w:eastAsia="zh-CN"/>
                <w14:ligatures w14:val="none"/>
              </w:rPr>
              <w:t>8.1. Noteikumu izstrādes procesā notikušas konsultācijas ar  to izpildes nodrošināšanā iesaistītajām institūcijām un privātpersonām.</w:t>
            </w:r>
          </w:p>
          <w:p w14:paraId="6158B804" w14:textId="77777777" w:rsidR="003B51EA" w:rsidRPr="007618D9" w:rsidRDefault="003B51EA" w:rsidP="001939E7">
            <w:pPr>
              <w:suppressAutoHyphens/>
              <w:autoSpaceDE w:val="0"/>
              <w:spacing w:after="120" w:line="285" w:lineRule="atLeast"/>
              <w:jc w:val="both"/>
              <w:rPr>
                <w:rFonts w:ascii="Times New Roman" w:eastAsia="Times New Roman" w:hAnsi="Times New Roman" w:cs="Times New Roman"/>
                <w:color w:val="000000"/>
                <w:kern w:val="0"/>
                <w:lang w:val="x-none" w:eastAsia="zh-CN"/>
                <w14:ligatures w14:val="none"/>
              </w:rPr>
            </w:pPr>
            <w:r w:rsidRPr="007618D9">
              <w:rPr>
                <w:rFonts w:ascii="Times New Roman" w:eastAsia="Times New Roman" w:hAnsi="Times New Roman" w:cs="Times New Roman"/>
                <w:color w:val="000000"/>
                <w:kern w:val="0"/>
                <w:sz w:val="24"/>
                <w:szCs w:val="24"/>
                <w:lang w:val="x-none" w:eastAsia="zh-CN"/>
                <w14:ligatures w14:val="none"/>
              </w:rPr>
              <w:t xml:space="preserve">8.2. </w:t>
            </w:r>
            <w:r w:rsidRPr="007618D9">
              <w:rPr>
                <w:rFonts w:ascii="Times New Roman" w:eastAsia="Times New Roman" w:hAnsi="Times New Roman" w:cs="Times New Roman"/>
                <w:color w:val="000000"/>
                <w:kern w:val="0"/>
                <w:sz w:val="24"/>
                <w:szCs w:val="24"/>
                <w:lang w:eastAsia="zh-CN"/>
                <w14:ligatures w14:val="none"/>
              </w:rPr>
              <w:t>Sabiedrības līdzdalības veids – informācijas publicēšana pašvaldības tīmekļvietnē un iesniegto priekšlikumu izvērtēšana.</w:t>
            </w:r>
          </w:p>
          <w:p w14:paraId="23986E36" w14:textId="77777777" w:rsidR="003B51EA" w:rsidRPr="007618D9" w:rsidRDefault="003B51EA" w:rsidP="001939E7">
            <w:pPr>
              <w:suppressAutoHyphens/>
              <w:autoSpaceDE w:val="0"/>
              <w:spacing w:after="120" w:line="285" w:lineRule="atLeast"/>
              <w:jc w:val="both"/>
              <w:rPr>
                <w:rFonts w:ascii="Times New Roman" w:eastAsia="Times New Roman" w:hAnsi="Times New Roman" w:cs="Times New Roman"/>
                <w:color w:val="000000"/>
                <w:kern w:val="0"/>
                <w:sz w:val="24"/>
                <w:szCs w:val="24"/>
                <w:lang w:eastAsia="zh-CN"/>
                <w14:ligatures w14:val="none"/>
              </w:rPr>
            </w:pPr>
            <w:r w:rsidRPr="007618D9">
              <w:rPr>
                <w:rFonts w:ascii="Times New Roman" w:eastAsia="Times New Roman" w:hAnsi="Times New Roman" w:cs="Times New Roman"/>
                <w:color w:val="000000"/>
                <w:kern w:val="0"/>
                <w:sz w:val="24"/>
                <w:szCs w:val="24"/>
                <w:lang w:eastAsia="zh-CN"/>
                <w14:ligatures w14:val="none"/>
              </w:rPr>
              <w:t>2023.gada 30.jūnijā un 24.jūlijā saņemti privātpersonu iesniegumi, kuri daļēji ņemti vērā.</w:t>
            </w:r>
          </w:p>
          <w:p w14:paraId="29C8D1A7" w14:textId="77777777" w:rsidR="003B51EA" w:rsidRPr="007618D9" w:rsidRDefault="003B51EA" w:rsidP="001939E7">
            <w:pPr>
              <w:suppressAutoHyphens/>
              <w:autoSpaceDE w:val="0"/>
              <w:spacing w:after="120" w:line="285" w:lineRule="atLeast"/>
              <w:jc w:val="both"/>
              <w:rPr>
                <w:rFonts w:ascii="Times New Roman" w:eastAsia="Times New Roman" w:hAnsi="Times New Roman" w:cs="Times New Roman"/>
                <w:color w:val="000000"/>
                <w:kern w:val="0"/>
                <w:sz w:val="24"/>
                <w:szCs w:val="24"/>
                <w:lang w:eastAsia="zh-CN"/>
                <w14:ligatures w14:val="none"/>
              </w:rPr>
            </w:pPr>
            <w:r w:rsidRPr="007618D9">
              <w:rPr>
                <w:rFonts w:ascii="Times New Roman" w:eastAsia="Times New Roman" w:hAnsi="Times New Roman" w:cs="Times New Roman"/>
                <w:color w:val="000000"/>
                <w:kern w:val="0"/>
                <w:sz w:val="24"/>
                <w:szCs w:val="24"/>
                <w:lang w:eastAsia="zh-CN"/>
                <w14:ligatures w14:val="none"/>
              </w:rPr>
              <w:t>Nav ņemti vērā šādi privātpersonu priekšlikumi:</w:t>
            </w:r>
          </w:p>
          <w:p w14:paraId="181FCAD0" w14:textId="77777777" w:rsidR="003B51EA" w:rsidRPr="007618D9" w:rsidRDefault="003B51EA" w:rsidP="003B51EA">
            <w:pPr>
              <w:numPr>
                <w:ilvl w:val="0"/>
                <w:numId w:val="1"/>
              </w:numPr>
              <w:suppressAutoHyphens/>
              <w:autoSpaceDE w:val="0"/>
              <w:spacing w:after="0" w:line="285" w:lineRule="atLeast"/>
              <w:ind w:left="280" w:hanging="280"/>
              <w:jc w:val="both"/>
              <w:rPr>
                <w:rFonts w:ascii="Times New Roman" w:eastAsia="Times New Roman" w:hAnsi="Times New Roman" w:cs="Times New Roman"/>
                <w:color w:val="000000"/>
                <w:kern w:val="0"/>
                <w:sz w:val="24"/>
                <w:szCs w:val="24"/>
                <w:lang w:eastAsia="zh-CN"/>
                <w14:ligatures w14:val="none"/>
              </w:rPr>
            </w:pPr>
            <w:r w:rsidRPr="007618D9">
              <w:rPr>
                <w:rFonts w:ascii="Times New Roman" w:eastAsia="Times New Roman" w:hAnsi="Times New Roman" w:cs="Times New Roman"/>
                <w:color w:val="000000"/>
                <w:kern w:val="0"/>
                <w:sz w:val="24"/>
                <w:szCs w:val="24"/>
                <w:lang w:eastAsia="zh-CN"/>
                <w14:ligatures w14:val="none"/>
              </w:rPr>
              <w:t>papildināt Noteikumu 10.punktu nosakot, ka par Padomes locekļiem nevar būt pašvaldības administrācijas struktūrvienību un pašvaldības iestāžu vadītāji. Priekšlikums nav ņemts vērā, jo Pašvaldību likuma 58.panta ceturtajā daļā ir izsmeļoši uzskaitītas personas, kuras nevar būt par Padomes locekļiem.</w:t>
            </w:r>
          </w:p>
          <w:p w14:paraId="16B44A8F" w14:textId="77777777" w:rsidR="003B51EA" w:rsidRPr="007618D9" w:rsidRDefault="003B51EA" w:rsidP="003B51EA">
            <w:pPr>
              <w:numPr>
                <w:ilvl w:val="0"/>
                <w:numId w:val="1"/>
              </w:numPr>
              <w:suppressAutoHyphens/>
              <w:autoSpaceDE w:val="0"/>
              <w:spacing w:after="0" w:line="285" w:lineRule="atLeast"/>
              <w:ind w:left="280" w:hanging="280"/>
              <w:jc w:val="both"/>
              <w:rPr>
                <w:rFonts w:ascii="Times New Roman" w:eastAsia="Times New Roman" w:hAnsi="Times New Roman" w:cs="Times New Roman"/>
                <w:color w:val="000000"/>
                <w:kern w:val="0"/>
                <w:sz w:val="24"/>
                <w:szCs w:val="24"/>
                <w:lang w:eastAsia="zh-CN"/>
                <w14:ligatures w14:val="none"/>
              </w:rPr>
            </w:pPr>
            <w:r w:rsidRPr="007618D9">
              <w:rPr>
                <w:rFonts w:ascii="Times New Roman" w:eastAsia="Times New Roman" w:hAnsi="Times New Roman" w:cs="Times New Roman"/>
                <w:color w:val="000000"/>
                <w:kern w:val="0"/>
                <w:sz w:val="24"/>
                <w:szCs w:val="24"/>
                <w:lang w:eastAsia="zh-CN"/>
                <w14:ligatures w14:val="none"/>
              </w:rPr>
              <w:t>Noteikumu 11.punktā nenoteikt iedzīvotāju skaitu, kuri izvirza padomes kandidātu. Priekšlikums netika atbalstīts, jo minimālā to iedzīvotāju skaita nenoteikšana, kuri izvirza padomes kandidātu, nenodrošina to, ka iedzīvotāji atbalsta padomes kandidātu un padomes kandidāts varētu paust iedzīvotāju viedokli.</w:t>
            </w:r>
          </w:p>
          <w:p w14:paraId="1D9CFDE2" w14:textId="77777777" w:rsidR="003B51EA" w:rsidRPr="007618D9" w:rsidRDefault="003B51EA" w:rsidP="003B51EA">
            <w:pPr>
              <w:numPr>
                <w:ilvl w:val="0"/>
                <w:numId w:val="1"/>
              </w:numPr>
              <w:suppressAutoHyphens/>
              <w:autoSpaceDE w:val="0"/>
              <w:spacing w:after="0" w:line="285" w:lineRule="atLeast"/>
              <w:ind w:left="280" w:hanging="280"/>
              <w:jc w:val="both"/>
              <w:rPr>
                <w:rFonts w:ascii="Times New Roman" w:eastAsia="Times New Roman" w:hAnsi="Times New Roman" w:cs="Times New Roman"/>
                <w:color w:val="000000"/>
                <w:kern w:val="0"/>
                <w:sz w:val="24"/>
                <w:szCs w:val="24"/>
                <w:lang w:eastAsia="zh-CN"/>
                <w14:ligatures w14:val="none"/>
              </w:rPr>
            </w:pPr>
            <w:r w:rsidRPr="007618D9">
              <w:rPr>
                <w:rFonts w:ascii="Times New Roman" w:eastAsia="Times New Roman" w:hAnsi="Times New Roman" w:cs="Times New Roman"/>
                <w:color w:val="000000"/>
                <w:kern w:val="0"/>
                <w:sz w:val="24"/>
                <w:szCs w:val="24"/>
                <w:lang w:eastAsia="zh-CN"/>
                <w14:ligatures w14:val="none"/>
              </w:rPr>
              <w:t>Precizēt Noteikumu 36.punktu, paredzot, ka 36.punktā minētās juridiskās personas pārstāv to pārstāvji. Priekšlikums netika atbalstīts, jo biedrību un nodibinājumu pārstāvības nosacījumi ir noteikti Biedrību un nodibinājumu likumā, savukārt komersantu pārstāvības  nosacījumi ir regulēti Komerclikumā.</w:t>
            </w:r>
          </w:p>
          <w:p w14:paraId="2AC487D7" w14:textId="77777777" w:rsidR="003B51EA" w:rsidRPr="007618D9" w:rsidRDefault="003B51EA" w:rsidP="003B51EA">
            <w:pPr>
              <w:numPr>
                <w:ilvl w:val="0"/>
                <w:numId w:val="1"/>
              </w:numPr>
              <w:suppressAutoHyphens/>
              <w:autoSpaceDE w:val="0"/>
              <w:spacing w:after="0" w:line="285" w:lineRule="atLeast"/>
              <w:ind w:left="280" w:hanging="280"/>
              <w:jc w:val="both"/>
              <w:rPr>
                <w:rFonts w:ascii="Times New Roman" w:eastAsia="Times New Roman" w:hAnsi="Times New Roman" w:cs="Times New Roman"/>
                <w:color w:val="000000"/>
                <w:kern w:val="0"/>
                <w:sz w:val="24"/>
                <w:szCs w:val="24"/>
                <w:lang w:eastAsia="zh-CN"/>
                <w14:ligatures w14:val="none"/>
              </w:rPr>
            </w:pPr>
            <w:r w:rsidRPr="007618D9">
              <w:rPr>
                <w:rFonts w:ascii="Times New Roman" w:eastAsia="Times New Roman" w:hAnsi="Times New Roman" w:cs="Times New Roman"/>
                <w:color w:val="000000"/>
                <w:kern w:val="0"/>
                <w:sz w:val="24"/>
                <w:szCs w:val="24"/>
                <w:lang w:eastAsia="zh-CN"/>
                <w14:ligatures w14:val="none"/>
              </w:rPr>
              <w:t>Precizēt Noteikumu 40.punktu nosakot, ka informācija par gaidāmo Padomes sēdi publicējama septiņas dienas pirms sēdes norises. Šāda termiņa noteikšana var ierobežot Padomes iespējas operatīvi risināt iedzīvotāju intereses skarošus jautājumus.</w:t>
            </w:r>
          </w:p>
          <w:p w14:paraId="509C1A8C" w14:textId="77777777" w:rsidR="003B51EA" w:rsidRPr="007618D9" w:rsidRDefault="003B51EA" w:rsidP="003B51EA">
            <w:pPr>
              <w:numPr>
                <w:ilvl w:val="0"/>
                <w:numId w:val="1"/>
              </w:numPr>
              <w:suppressAutoHyphens/>
              <w:autoSpaceDE w:val="0"/>
              <w:spacing w:after="0" w:line="285" w:lineRule="atLeast"/>
              <w:ind w:left="280" w:hanging="280"/>
              <w:jc w:val="both"/>
              <w:rPr>
                <w:rFonts w:ascii="Times New Roman" w:eastAsia="Times New Roman" w:hAnsi="Times New Roman" w:cs="Times New Roman"/>
                <w:color w:val="000000"/>
                <w:kern w:val="0"/>
                <w:sz w:val="24"/>
                <w:szCs w:val="24"/>
                <w:lang w:eastAsia="zh-CN"/>
                <w14:ligatures w14:val="none"/>
              </w:rPr>
            </w:pPr>
            <w:r w:rsidRPr="007618D9">
              <w:rPr>
                <w:rFonts w:ascii="Times New Roman" w:eastAsia="Times New Roman" w:hAnsi="Times New Roman" w:cs="Times New Roman"/>
                <w:color w:val="000000"/>
                <w:kern w:val="0"/>
                <w:sz w:val="24"/>
                <w:szCs w:val="24"/>
                <w:lang w:eastAsia="zh-CN"/>
                <w14:ligatures w14:val="none"/>
              </w:rPr>
              <w:t>Priekšlikums izvērtēt Noteikumu 44.punkta būtību, tajā skaitā Domes priekšsēdētāja lēmumu pieņemšanas pamatotību. Priekšlikums nav ņemts vērā, jo nav definēta priekšlikuma būtība. Domes priekšsēdētāja pilnvaras ir noteiktas “Pašvaldību likumā”.</w:t>
            </w:r>
          </w:p>
          <w:p w14:paraId="0FB345BA" w14:textId="77777777" w:rsidR="003B51EA" w:rsidRPr="007618D9" w:rsidRDefault="003B51EA" w:rsidP="001939E7">
            <w:pPr>
              <w:suppressAutoHyphens/>
              <w:autoSpaceDE w:val="0"/>
              <w:spacing w:after="0" w:line="285" w:lineRule="atLeast"/>
              <w:jc w:val="both"/>
              <w:rPr>
                <w:rFonts w:ascii="Times New Roman" w:eastAsia="Times New Roman" w:hAnsi="Times New Roman" w:cs="Times New Roman"/>
                <w:color w:val="000000"/>
                <w:kern w:val="0"/>
                <w:lang w:val="x-none" w:eastAsia="zh-CN"/>
                <w14:ligatures w14:val="none"/>
              </w:rPr>
            </w:pPr>
            <w:r w:rsidRPr="007618D9">
              <w:rPr>
                <w:rFonts w:ascii="Times New Roman" w:eastAsia="Times New Roman" w:hAnsi="Times New Roman" w:cs="Times New Roman"/>
                <w:color w:val="000000"/>
                <w:kern w:val="0"/>
                <w:sz w:val="24"/>
                <w:szCs w:val="24"/>
                <w:lang w:eastAsia="zh-CN"/>
                <w14:ligatures w14:val="none"/>
              </w:rPr>
              <w:t>8.3. Noteikumu projekts publicēts  pašvaldības tīmekļvietnē no 2023. gada 12. jūlija  līdz 2023. gada 27. jūlijam.</w:t>
            </w:r>
          </w:p>
        </w:tc>
      </w:tr>
    </w:tbl>
    <w:p w14:paraId="29C2D5D7" w14:textId="77777777" w:rsidR="003B51EA" w:rsidRPr="007618D9" w:rsidRDefault="003B51EA" w:rsidP="003B51EA">
      <w:pPr>
        <w:suppressAutoHyphens/>
        <w:spacing w:after="0" w:line="240" w:lineRule="auto"/>
        <w:rPr>
          <w:rFonts w:ascii="Times New Roman" w:eastAsia="Times New Roman" w:hAnsi="Times New Roman" w:cs="Times New Roman"/>
          <w:color w:val="000000"/>
          <w:kern w:val="0"/>
          <w:sz w:val="24"/>
          <w:szCs w:val="24"/>
          <w:lang w:eastAsia="zh-CN"/>
          <w14:ligatures w14:val="none"/>
        </w:rPr>
      </w:pPr>
    </w:p>
    <w:p w14:paraId="32926276" w14:textId="77777777" w:rsidR="003B51EA" w:rsidRPr="007618D9" w:rsidRDefault="003B51EA" w:rsidP="003B51EA">
      <w:pPr>
        <w:suppressAutoHyphens/>
        <w:spacing w:after="0" w:line="240" w:lineRule="auto"/>
        <w:rPr>
          <w:rFonts w:ascii="Times New Roman" w:eastAsia="Times New Roman" w:hAnsi="Times New Roman" w:cs="Times New Roman"/>
          <w:color w:val="000000"/>
          <w:kern w:val="0"/>
          <w:sz w:val="24"/>
          <w:szCs w:val="24"/>
          <w:lang w:eastAsia="zh-CN"/>
          <w14:ligatures w14:val="none"/>
        </w:rPr>
      </w:pPr>
    </w:p>
    <w:p w14:paraId="34D81C0A" w14:textId="77777777" w:rsidR="003B51EA" w:rsidRPr="009D0F1E" w:rsidRDefault="003B51EA" w:rsidP="003B51EA">
      <w:pPr>
        <w:spacing w:after="0" w:line="240" w:lineRule="auto"/>
        <w:ind w:right="-908"/>
        <w:rPr>
          <w:rFonts w:ascii="Times New Roman" w:eastAsia="Calibri" w:hAnsi="Times New Roman" w:cs="Times New Roman"/>
          <w:sz w:val="24"/>
          <w:szCs w:val="24"/>
        </w:rPr>
      </w:pPr>
      <w:r>
        <w:rPr>
          <w:rFonts w:ascii="Times New Roman" w:eastAsia="Calibri" w:hAnsi="Times New Roman" w:cs="Times New Roman"/>
          <w:sz w:val="24"/>
          <w:szCs w:val="24"/>
        </w:rPr>
        <w:t>Domes priekšsēdētāja vietnieks</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9D0F1E">
        <w:rPr>
          <w:rFonts w:ascii="Times New Roman" w:eastAsia="Calibri" w:hAnsi="Times New Roman" w:cs="Times New Roman"/>
          <w:sz w:val="24"/>
          <w:szCs w:val="24"/>
        </w:rPr>
        <w:tab/>
      </w:r>
      <w:proofErr w:type="spellStart"/>
      <w:r>
        <w:rPr>
          <w:rFonts w:ascii="Times New Roman" w:eastAsia="Calibri" w:hAnsi="Times New Roman" w:cs="Times New Roman"/>
          <w:sz w:val="24"/>
          <w:szCs w:val="24"/>
        </w:rPr>
        <w:t>G.Safranovičs</w:t>
      </w:r>
      <w:proofErr w:type="spellEnd"/>
    </w:p>
    <w:p w14:paraId="36E54986" w14:textId="77777777" w:rsidR="00F12106" w:rsidRDefault="00F12106"/>
    <w:sectPr w:rsidR="00F12106" w:rsidSect="003B51EA">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021EB2"/>
    <w:multiLevelType w:val="hybridMultilevel"/>
    <w:tmpl w:val="3E66619C"/>
    <w:lvl w:ilvl="0" w:tplc="416E9EE4">
      <w:start w:val="1"/>
      <w:numFmt w:val="decimal"/>
      <w:lvlText w:val="%1)"/>
      <w:lvlJc w:val="left"/>
      <w:pPr>
        <w:ind w:left="825" w:hanging="46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12653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1EA"/>
    <w:rsid w:val="003B51EA"/>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DA0E9"/>
  <w15:chartTrackingRefBased/>
  <w15:docId w15:val="{D918D94C-3C22-4F02-986C-338BBE100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51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336956-pasvaldibu-likums" TargetMode="External"/><Relationship Id="rId5" Type="http://schemas.openxmlformats.org/officeDocument/2006/relationships/hyperlink" Target="https://likumi.lv/ta/id/336956-pasvaldibu-likum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3402</Words>
  <Characters>1940</Characters>
  <Application>Microsoft Office Word</Application>
  <DocSecurity>0</DocSecurity>
  <Lines>16</Lines>
  <Paragraphs>10</Paragraphs>
  <ScaleCrop>false</ScaleCrop>
  <Company/>
  <LinksUpToDate>false</LinksUpToDate>
  <CharactersWithSpaces>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2023-10-05T13:48:00Z</dcterms:created>
  <dcterms:modified xsi:type="dcterms:W3CDTF">2023-10-05T13:49:00Z</dcterms:modified>
</cp:coreProperties>
</file>