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5653E" w:rsidRPr="009F105B" w:rsidRDefault="00E5653E" w:rsidP="00816092">
      <w:pPr>
        <w:rPr>
          <w:szCs w:val="24"/>
          <w:lang w:val="lv-LV"/>
        </w:rPr>
      </w:pPr>
    </w:p>
    <w:tbl>
      <w:tblPr>
        <w:tblW w:w="6096" w:type="dxa"/>
        <w:tblLayout w:type="fixed"/>
        <w:tblCellMar>
          <w:left w:w="28" w:type="dxa"/>
          <w:right w:w="28" w:type="dxa"/>
        </w:tblCellMar>
        <w:tblLook w:val="04A0" w:firstRow="1" w:lastRow="0" w:firstColumn="1" w:lastColumn="0" w:noHBand="0" w:noVBand="1"/>
      </w:tblPr>
      <w:tblGrid>
        <w:gridCol w:w="453"/>
        <w:gridCol w:w="2241"/>
        <w:gridCol w:w="566"/>
        <w:gridCol w:w="2836"/>
      </w:tblGrid>
      <w:tr w:rsidR="00DA16D5" w:rsidTr="003F0A0D">
        <w:trPr>
          <w:cantSplit/>
          <w:trHeight w:hRule="exact" w:val="397"/>
        </w:trPr>
        <w:tc>
          <w:tcPr>
            <w:tcW w:w="2694" w:type="dxa"/>
            <w:gridSpan w:val="2"/>
            <w:tcBorders>
              <w:top w:val="nil"/>
              <w:left w:val="nil"/>
              <w:bottom w:val="single" w:sz="4" w:space="0" w:color="auto"/>
              <w:right w:val="nil"/>
            </w:tcBorders>
            <w:hideMark/>
          </w:tcPr>
          <w:p w:rsidR="00B246E0" w:rsidRPr="007869BB" w:rsidRDefault="0049385D" w:rsidP="003F0A0D">
            <w:pPr>
              <w:pStyle w:val="NoSpacing"/>
              <w:rPr>
                <w:lang w:val="lv-LV"/>
              </w:rPr>
            </w:pPr>
            <w:bookmarkStart w:id="0" w:name="_Hlk57118726"/>
            <w:r>
              <w:rPr>
                <w:noProof/>
              </w:rPr>
              <w:t>Datums skatāms laika zīmogā</w:t>
            </w:r>
          </w:p>
        </w:tc>
        <w:tc>
          <w:tcPr>
            <w:tcW w:w="566" w:type="dxa"/>
            <w:hideMark/>
          </w:tcPr>
          <w:p w:rsidR="00B246E0" w:rsidRPr="007869BB" w:rsidRDefault="0049385D" w:rsidP="003F0A0D">
            <w:pPr>
              <w:pStyle w:val="NoSpacing"/>
              <w:rPr>
                <w:lang w:val="lv-LV"/>
              </w:rPr>
            </w:pPr>
            <w:r w:rsidRPr="007869BB">
              <w:rPr>
                <w:lang w:val="lv-LV"/>
              </w:rPr>
              <w:t xml:space="preserve"> Nr.</w:t>
            </w:r>
          </w:p>
        </w:tc>
        <w:tc>
          <w:tcPr>
            <w:tcW w:w="2836" w:type="dxa"/>
            <w:tcBorders>
              <w:top w:val="nil"/>
              <w:left w:val="nil"/>
              <w:bottom w:val="single" w:sz="4" w:space="0" w:color="auto"/>
              <w:right w:val="nil"/>
            </w:tcBorders>
            <w:hideMark/>
          </w:tcPr>
          <w:p w:rsidR="00B246E0" w:rsidRPr="007869BB" w:rsidRDefault="0049385D" w:rsidP="003F0A0D">
            <w:pPr>
              <w:pStyle w:val="NoSpacing"/>
              <w:rPr>
                <w:lang w:val="lv-LV"/>
              </w:rPr>
            </w:pPr>
            <w:r>
              <w:rPr>
                <w:noProof/>
              </w:rPr>
              <w:t>9.1-4e/1607/2023</w:t>
            </w:r>
          </w:p>
        </w:tc>
      </w:tr>
      <w:tr w:rsidR="00DA16D5" w:rsidTr="003F0A0D">
        <w:trPr>
          <w:cantSplit/>
          <w:trHeight w:hRule="exact" w:val="397"/>
        </w:trPr>
        <w:tc>
          <w:tcPr>
            <w:tcW w:w="453" w:type="dxa"/>
            <w:hideMark/>
          </w:tcPr>
          <w:p w:rsidR="00B246E0" w:rsidRPr="007869BB" w:rsidRDefault="0049385D" w:rsidP="003F0A0D">
            <w:pPr>
              <w:pStyle w:val="NoSpacing"/>
              <w:rPr>
                <w:lang w:val="lv-LV"/>
              </w:rPr>
            </w:pPr>
            <w:r w:rsidRPr="007869BB">
              <w:rPr>
                <w:lang w:val="lv-LV"/>
              </w:rPr>
              <w:t>Uz</w:t>
            </w:r>
          </w:p>
        </w:tc>
        <w:tc>
          <w:tcPr>
            <w:tcW w:w="2241" w:type="dxa"/>
            <w:tcBorders>
              <w:top w:val="nil"/>
              <w:left w:val="nil"/>
              <w:bottom w:val="single" w:sz="4" w:space="0" w:color="auto"/>
              <w:right w:val="nil"/>
            </w:tcBorders>
          </w:tcPr>
          <w:p w:rsidR="00B246E0" w:rsidRPr="009B567A" w:rsidRDefault="0049385D" w:rsidP="003F0A0D">
            <w:pPr>
              <w:pStyle w:val="NoSpacing"/>
              <w:rPr>
                <w:lang w:val="lv-LV"/>
              </w:rPr>
            </w:pPr>
            <w:r w:rsidRPr="00670726">
              <w:rPr>
                <w:lang w:val="lv-LV"/>
              </w:rPr>
              <w:t>24.08.2023</w:t>
            </w:r>
          </w:p>
        </w:tc>
        <w:tc>
          <w:tcPr>
            <w:tcW w:w="566" w:type="dxa"/>
            <w:hideMark/>
          </w:tcPr>
          <w:p w:rsidR="00B246E0" w:rsidRPr="009B567A" w:rsidRDefault="0049385D" w:rsidP="003F0A0D">
            <w:pPr>
              <w:pStyle w:val="NoSpacing"/>
              <w:rPr>
                <w:lang w:val="lv-LV"/>
              </w:rPr>
            </w:pPr>
            <w:r w:rsidRPr="009B567A">
              <w:rPr>
                <w:lang w:val="lv-LV"/>
              </w:rPr>
              <w:t xml:space="preserve"> Nr.</w:t>
            </w:r>
          </w:p>
        </w:tc>
        <w:tc>
          <w:tcPr>
            <w:tcW w:w="2836" w:type="dxa"/>
            <w:tcBorders>
              <w:top w:val="nil"/>
              <w:left w:val="nil"/>
              <w:bottom w:val="single" w:sz="4" w:space="0" w:color="auto"/>
              <w:right w:val="nil"/>
            </w:tcBorders>
          </w:tcPr>
          <w:p w:rsidR="00B246E0" w:rsidRPr="009B567A" w:rsidRDefault="00B246E0" w:rsidP="003F0A0D">
            <w:pPr>
              <w:pStyle w:val="NoSpacing"/>
              <w:rPr>
                <w:lang w:val="lv-LV"/>
              </w:rPr>
            </w:pPr>
          </w:p>
        </w:tc>
      </w:tr>
      <w:bookmarkEnd w:id="0"/>
    </w:tbl>
    <w:p w:rsidR="00B246E0" w:rsidRDefault="00B246E0" w:rsidP="00CF6478">
      <w:pPr>
        <w:jc w:val="right"/>
        <w:rPr>
          <w:noProof/>
          <w:lang w:val="lv-LV"/>
        </w:rPr>
      </w:pPr>
    </w:p>
    <w:p w:rsidR="00E14071" w:rsidRPr="009F105B" w:rsidRDefault="0049385D" w:rsidP="00CF6478">
      <w:pPr>
        <w:jc w:val="right"/>
        <w:rPr>
          <w:noProof/>
          <w:lang w:val="lv-LV"/>
        </w:rPr>
      </w:pPr>
      <w:r>
        <w:rPr>
          <w:noProof/>
          <w:lang w:val="lv-LV"/>
        </w:rPr>
        <w:t>Pēc pievienotā adresātu saraksta</w:t>
      </w:r>
    </w:p>
    <w:p w:rsidR="00515DA5" w:rsidRPr="009F105B" w:rsidRDefault="00515DA5" w:rsidP="00CF6478">
      <w:pPr>
        <w:jc w:val="right"/>
        <w:rPr>
          <w:noProof/>
          <w:lang w:val="lv-LV"/>
        </w:rPr>
      </w:pPr>
    </w:p>
    <w:p w:rsidR="00CF6478" w:rsidRPr="009F105B" w:rsidRDefault="00CF6478" w:rsidP="00CF6478">
      <w:pPr>
        <w:jc w:val="right"/>
        <w:rPr>
          <w:noProof/>
          <w:lang w:val="lv-LV"/>
        </w:rPr>
      </w:pPr>
    </w:p>
    <w:p w:rsidR="00622A5D" w:rsidRPr="00684B0E" w:rsidRDefault="0049385D" w:rsidP="00D812D4">
      <w:pPr>
        <w:tabs>
          <w:tab w:val="right" w:pos="9026"/>
        </w:tabs>
        <w:ind w:firstLine="0"/>
        <w:rPr>
          <w:szCs w:val="24"/>
          <w:lang w:val="lv-LV"/>
        </w:rPr>
      </w:pPr>
      <w:r w:rsidRPr="00684B0E">
        <w:rPr>
          <w:szCs w:val="24"/>
          <w:lang w:val="lv-LV"/>
        </w:rPr>
        <w:t xml:space="preserve">Par </w:t>
      </w:r>
      <w:r w:rsidR="00D812D4" w:rsidRPr="00684B0E">
        <w:rPr>
          <w:szCs w:val="24"/>
          <w:lang w:val="lv-LV"/>
        </w:rPr>
        <w:t>atbildīgo ministriju</w:t>
      </w:r>
      <w:r w:rsidR="000572C6" w:rsidRPr="00684B0E">
        <w:rPr>
          <w:szCs w:val="24"/>
          <w:lang w:val="lv-LV"/>
        </w:rPr>
        <w:t xml:space="preserve"> </w:t>
      </w:r>
      <w:r w:rsidRPr="00684B0E">
        <w:rPr>
          <w:szCs w:val="24"/>
          <w:lang w:val="lv-LV"/>
        </w:rPr>
        <w:t xml:space="preserve">– Zemkopības un Ekonomikas </w:t>
      </w:r>
    </w:p>
    <w:p w:rsidR="00786E2E" w:rsidRPr="00684B0E" w:rsidRDefault="0049385D" w:rsidP="00D812D4">
      <w:pPr>
        <w:tabs>
          <w:tab w:val="right" w:pos="9026"/>
        </w:tabs>
        <w:ind w:firstLine="0"/>
        <w:rPr>
          <w:szCs w:val="24"/>
          <w:lang w:val="lv-LV"/>
        </w:rPr>
      </w:pPr>
      <w:r w:rsidRPr="00684B0E">
        <w:rPr>
          <w:szCs w:val="24"/>
          <w:lang w:val="lv-LV"/>
        </w:rPr>
        <w:t xml:space="preserve">ministriju </w:t>
      </w:r>
      <w:r w:rsidR="00D812D4" w:rsidRPr="00684B0E">
        <w:rPr>
          <w:szCs w:val="24"/>
          <w:lang w:val="lv-LV"/>
        </w:rPr>
        <w:t>bezdarbību un gauso rīcību</w:t>
      </w:r>
    </w:p>
    <w:p w:rsidR="00F7559B" w:rsidRPr="009F105B" w:rsidRDefault="0049385D" w:rsidP="00F021B4">
      <w:pPr>
        <w:pStyle w:val="NormalWeb"/>
        <w:shd w:val="clear" w:color="auto" w:fill="FFFFFF"/>
        <w:spacing w:after="60"/>
        <w:ind w:firstLine="709"/>
        <w:jc w:val="both"/>
        <w:rPr>
          <w:rFonts w:eastAsia="Calibri"/>
          <w:lang w:eastAsia="en-US"/>
        </w:rPr>
      </w:pPr>
      <w:r w:rsidRPr="009F105B">
        <w:rPr>
          <w:rFonts w:eastAsia="Calibri"/>
          <w:lang w:eastAsia="en-US"/>
        </w:rPr>
        <w:t xml:space="preserve">Zemkopības ministrija ir saņēmusi un izskatījusi </w:t>
      </w:r>
      <w:r w:rsidR="002C6918" w:rsidRPr="009F105B">
        <w:rPr>
          <w:rFonts w:eastAsia="Calibri"/>
          <w:lang w:eastAsia="en-US"/>
        </w:rPr>
        <w:t>Dobeles novada domes, Augšdaugavas novada domes</w:t>
      </w:r>
      <w:r w:rsidR="00F021B4" w:rsidRPr="009F105B">
        <w:rPr>
          <w:rFonts w:eastAsia="Calibri"/>
          <w:lang w:eastAsia="en-US"/>
        </w:rPr>
        <w:t xml:space="preserve">, </w:t>
      </w:r>
      <w:r w:rsidR="002C6918" w:rsidRPr="009F105B">
        <w:rPr>
          <w:rFonts w:eastAsia="Calibri"/>
          <w:lang w:eastAsia="en-US"/>
        </w:rPr>
        <w:t>Jelgavas novada domes</w:t>
      </w:r>
      <w:r w:rsidR="00F021B4" w:rsidRPr="009F105B">
        <w:rPr>
          <w:rFonts w:eastAsia="Calibri"/>
          <w:lang w:eastAsia="en-US"/>
        </w:rPr>
        <w:t xml:space="preserve">, </w:t>
      </w:r>
      <w:r w:rsidR="002C6918" w:rsidRPr="009F105B">
        <w:rPr>
          <w:rFonts w:eastAsia="Calibri"/>
          <w:lang w:eastAsia="en-US"/>
        </w:rPr>
        <w:t>Madonas novada domes</w:t>
      </w:r>
      <w:r w:rsidR="00F021B4" w:rsidRPr="009F105B">
        <w:rPr>
          <w:rFonts w:eastAsia="Calibri"/>
          <w:lang w:eastAsia="en-US"/>
        </w:rPr>
        <w:t xml:space="preserve">, </w:t>
      </w:r>
      <w:r w:rsidR="002C6918" w:rsidRPr="009F105B">
        <w:rPr>
          <w:rFonts w:eastAsia="Calibri"/>
          <w:lang w:eastAsia="en-US"/>
        </w:rPr>
        <w:t xml:space="preserve">Tukuma novada domes </w:t>
      </w:r>
      <w:r w:rsidR="009639BC" w:rsidRPr="009F105B">
        <w:rPr>
          <w:rFonts w:eastAsia="Calibri"/>
          <w:lang w:eastAsia="en-US"/>
        </w:rPr>
        <w:t xml:space="preserve">2023.gada </w:t>
      </w:r>
      <w:r w:rsidR="0005019E" w:rsidRPr="009F105B">
        <w:rPr>
          <w:rFonts w:eastAsia="Calibri"/>
          <w:lang w:eastAsia="en-US"/>
        </w:rPr>
        <w:t>24</w:t>
      </w:r>
      <w:r w:rsidR="00FD6BCF" w:rsidRPr="009F105B">
        <w:rPr>
          <w:rFonts w:eastAsia="Calibri"/>
          <w:lang w:eastAsia="en-US"/>
        </w:rPr>
        <w:t xml:space="preserve">.augusta </w:t>
      </w:r>
      <w:r w:rsidR="001E6A75" w:rsidRPr="009F105B">
        <w:rPr>
          <w:rFonts w:eastAsia="Calibri"/>
          <w:lang w:eastAsia="en-US"/>
        </w:rPr>
        <w:t xml:space="preserve">atklāto </w:t>
      </w:r>
      <w:r w:rsidR="00FD6BCF" w:rsidRPr="009F105B">
        <w:rPr>
          <w:rFonts w:eastAsia="Calibri"/>
          <w:lang w:eastAsia="en-US"/>
        </w:rPr>
        <w:t>vēstuli</w:t>
      </w:r>
      <w:r w:rsidRPr="009F105B">
        <w:rPr>
          <w:rFonts w:eastAsia="Calibri"/>
          <w:lang w:eastAsia="en-US"/>
        </w:rPr>
        <w:t xml:space="preserve">, kurā izteikts </w:t>
      </w:r>
      <w:r w:rsidR="00C24A5E" w:rsidRPr="009F105B">
        <w:rPr>
          <w:rFonts w:eastAsia="Calibri"/>
          <w:lang w:eastAsia="en-US"/>
        </w:rPr>
        <w:t>aicinājums</w:t>
      </w:r>
      <w:r w:rsidR="00B35356" w:rsidRPr="009F105B">
        <w:rPr>
          <w:rFonts w:eastAsia="Calibri"/>
          <w:lang w:eastAsia="en-US"/>
        </w:rPr>
        <w:t xml:space="preserve"> nekavējoties rīkoties </w:t>
      </w:r>
      <w:r w:rsidR="00B572E1" w:rsidRPr="009F105B">
        <w:rPr>
          <w:rFonts w:eastAsia="Calibri"/>
          <w:lang w:eastAsia="en-US"/>
        </w:rPr>
        <w:t>dabas stihijas radīto zaudējumu apzināšanā un atbalsta sniegšanā mazajiem un vidējiem uzņēmējiem/ lauksaimniekiem.</w:t>
      </w:r>
    </w:p>
    <w:p w:rsidR="00622A5D" w:rsidRDefault="0049385D">
      <w:pPr>
        <w:pStyle w:val="NormalWeb"/>
        <w:shd w:val="clear" w:color="auto" w:fill="FFFFFF"/>
        <w:spacing w:before="0" w:beforeAutospacing="0" w:after="0" w:afterAutospacing="0"/>
        <w:ind w:firstLine="709"/>
        <w:jc w:val="both"/>
        <w:rPr>
          <w:rFonts w:eastAsia="Calibri"/>
          <w:lang w:eastAsia="en-US"/>
        </w:rPr>
      </w:pPr>
      <w:r w:rsidRPr="009F105B">
        <w:t>2023. gada 7. augusta negaisa sekas</w:t>
      </w:r>
      <w:r w:rsidR="00816FEF" w:rsidRPr="009F105B">
        <w:t xml:space="preserve"> ir </w:t>
      </w:r>
      <w:r w:rsidRPr="009F105B">
        <w:t xml:space="preserve">  radīj</w:t>
      </w:r>
      <w:r w:rsidR="00816FEF" w:rsidRPr="009F105B">
        <w:t>ušas</w:t>
      </w:r>
      <w:r w:rsidRPr="009F105B">
        <w:t xml:space="preserve">  būtiskus postījumus lauksaimnieciskai ražošanai un </w:t>
      </w:r>
      <w:r w:rsidR="00B77E72" w:rsidRPr="009F105B">
        <w:t xml:space="preserve">lauksaimniecības produktu </w:t>
      </w:r>
      <w:r w:rsidRPr="009F105B">
        <w:t>pārstrāde</w:t>
      </w:r>
      <w:r w:rsidR="00D17D9E" w:rsidRPr="009F105B">
        <w:t xml:space="preserve">s uzņēmumiem. Lai ziņotu par cietušajām platībām un konstatētajiem zaudējumiem, </w:t>
      </w:r>
      <w:r w:rsidR="0053193D">
        <w:t xml:space="preserve">338 </w:t>
      </w:r>
      <w:r w:rsidR="00D17D9E" w:rsidRPr="009F105B">
        <w:t xml:space="preserve">lauksaimnieki no 2023. gada 11. līdz 25. augustam Lauku atbalsta dienestā (turpmāk – LAD) iesūtīja attēlus un aprakstus par bojāto lauksaimniecības tehniku, infrastruktūru un cietušajiem sējumiem, attiecīgi norādot kultūru un tās platību hektāros. LAD sniegtā informācija liecina, ka </w:t>
      </w:r>
      <w:r w:rsidR="0053193D" w:rsidRPr="00FA4EDF">
        <w:t>v</w:t>
      </w:r>
      <w:r w:rsidR="00D17D9E" w:rsidRPr="009F105B">
        <w:t xml:space="preserve">isvairāk no krusas ir cietuši </w:t>
      </w:r>
      <w:r w:rsidR="0053193D">
        <w:t>graudaugi</w:t>
      </w:r>
      <w:r w:rsidR="00D17D9E" w:rsidRPr="009F105B">
        <w:t xml:space="preserve"> (</w:t>
      </w:r>
      <w:r w:rsidR="0053193D">
        <w:t>12 690</w:t>
      </w:r>
      <w:r w:rsidR="00D17D9E" w:rsidRPr="009F105B">
        <w:t xml:space="preserve"> ha, no kuriem </w:t>
      </w:r>
      <w:r w:rsidR="0053193D">
        <w:t>6 416</w:t>
      </w:r>
      <w:r w:rsidR="00D17D9E" w:rsidRPr="009F105B">
        <w:t xml:space="preserve"> ha ir apdrošināti) un ziemas rapsis (2 562 ha, no kuriem 1 620 ha ir apdrošināti). Lauksaimnieki </w:t>
      </w:r>
      <w:r w:rsidR="0053193D">
        <w:t>ir snieguši informāciju par</w:t>
      </w:r>
      <w:r w:rsidR="0053193D" w:rsidRPr="009F105B">
        <w:t xml:space="preserve"> </w:t>
      </w:r>
      <w:r w:rsidR="00D17D9E" w:rsidRPr="009F105B">
        <w:t>336 bojāt</w:t>
      </w:r>
      <w:r w:rsidR="0053193D">
        <w:t>ām</w:t>
      </w:r>
      <w:r w:rsidR="00D17D9E" w:rsidRPr="009F105B">
        <w:t xml:space="preserve"> ražošanas ēk</w:t>
      </w:r>
      <w:r w:rsidR="0053193D">
        <w:t>ām</w:t>
      </w:r>
      <w:r w:rsidR="00D17D9E" w:rsidRPr="009F105B">
        <w:t xml:space="preserve">, </w:t>
      </w:r>
      <w:r w:rsidR="0053193D" w:rsidRPr="009F105B">
        <w:t>bojāt</w:t>
      </w:r>
      <w:r w:rsidR="0053193D">
        <w:t>u</w:t>
      </w:r>
      <w:r w:rsidR="0053193D" w:rsidRPr="009F105B">
        <w:t xml:space="preserve"> tehnik</w:t>
      </w:r>
      <w:r w:rsidR="0053193D">
        <w:t>u</w:t>
      </w:r>
      <w:r w:rsidR="0053193D" w:rsidRPr="009F105B">
        <w:t xml:space="preserve"> </w:t>
      </w:r>
      <w:r w:rsidR="0053193D">
        <w:t xml:space="preserve">- </w:t>
      </w:r>
      <w:r w:rsidR="00D17D9E" w:rsidRPr="009F105B">
        <w:t xml:space="preserve">163, kā arī </w:t>
      </w:r>
      <w:r w:rsidR="0053193D">
        <w:t xml:space="preserve">ziņas par </w:t>
      </w:r>
      <w:r w:rsidR="00D17D9E" w:rsidRPr="009F105B">
        <w:t>126 cietuš</w:t>
      </w:r>
      <w:r w:rsidR="0053193D">
        <w:t>iem</w:t>
      </w:r>
      <w:r w:rsidR="00D17D9E" w:rsidRPr="009F105B">
        <w:t xml:space="preserve"> lauksaimniecības dzīvniek</w:t>
      </w:r>
      <w:r w:rsidR="0053193D">
        <w:t>iem</w:t>
      </w:r>
      <w:r w:rsidR="00D17D9E" w:rsidRPr="009F105B">
        <w:t xml:space="preserve">. </w:t>
      </w:r>
      <w:r w:rsidR="00154F1D" w:rsidRPr="00843D3D">
        <w:rPr>
          <w:rFonts w:eastAsia="Calibri"/>
          <w:lang w:eastAsia="en-US"/>
        </w:rPr>
        <w:t xml:space="preserve">Pamatojoties uz lauksaimniecības bruto seguma datiem par 2022. gadu, t.i., periodu, kurā radās izdevumi negaisā bojā gājušo sējumu ierīkošanai un stādījumu kopšanai, </w:t>
      </w:r>
      <w:r w:rsidR="00154F1D">
        <w:rPr>
          <w:rFonts w:eastAsia="Calibri"/>
          <w:lang w:eastAsia="en-US"/>
        </w:rPr>
        <w:t xml:space="preserve">Latvijas Lauku konsultāciju un izglītības centrs (turpmāk – LLKC) </w:t>
      </w:r>
      <w:r w:rsidR="00154F1D" w:rsidRPr="00843D3D">
        <w:rPr>
          <w:rFonts w:eastAsia="Calibri"/>
          <w:lang w:eastAsia="en-US"/>
        </w:rPr>
        <w:t xml:space="preserve">aprēķināja ieguldījumu apmēru negaisos cietušo kultūraugu platībās. Šajā aprēķinā ir iekļautas tās izmaksas, kas bijušās līdz brīdim, kad sējumi un stādījumi ir cietuši no negaisa, – par sēklu, doto mēslojumu, lietotajiem augu aizsardzības līdzekļiem un īstenotajām darbībām ar tehniku. </w:t>
      </w:r>
      <w:r w:rsidR="00154F1D" w:rsidRPr="00B40CD7">
        <w:rPr>
          <w:rFonts w:eastAsia="Calibri"/>
          <w:b/>
          <w:bCs/>
          <w:lang w:eastAsia="en-US"/>
        </w:rPr>
        <w:t xml:space="preserve">Kopā cietusī lauksaimniecībā izmantojamā zeme veido 18 410 ha, bet kopējie zaudējumi jeb ieguldījumu apmērs negaisos cietušo kultūraugu platībās – 13 636 677 EUR, un no šīs platības apdrošināti bija 47 % jeb </w:t>
      </w:r>
      <w:r w:rsidR="00154F1D" w:rsidRPr="00B40CD7">
        <w:rPr>
          <w:b/>
          <w:bCs/>
        </w:rPr>
        <w:t xml:space="preserve">8  </w:t>
      </w:r>
      <w:r w:rsidR="00154F1D" w:rsidRPr="00FA4EDF">
        <w:rPr>
          <w:b/>
          <w:bCs/>
        </w:rPr>
        <w:t>622</w:t>
      </w:r>
      <w:r w:rsidR="00154F1D" w:rsidRPr="00B40CD7">
        <w:t> </w:t>
      </w:r>
      <w:r w:rsidR="00154F1D" w:rsidRPr="00B40CD7">
        <w:rPr>
          <w:rFonts w:eastAsia="Calibri"/>
          <w:lang w:eastAsia="en-US"/>
        </w:rPr>
        <w:t>hektāru.</w:t>
      </w:r>
      <w:r w:rsidR="00154F1D">
        <w:rPr>
          <w:rFonts w:eastAsia="Calibri"/>
          <w:lang w:eastAsia="en-US"/>
        </w:rPr>
        <w:t xml:space="preserve"> </w:t>
      </w:r>
      <w:r w:rsidR="00154F1D" w:rsidRPr="00FA4EDF">
        <w:rPr>
          <w:rFonts w:eastAsia="Calibri"/>
          <w:lang w:eastAsia="en-US"/>
        </w:rPr>
        <w:t xml:space="preserve">Tā kā šīs ir kultūras, kur no valsts tiek piedāvāta iespēja saņemt kompensāciju 50 % apmērā par attiecīgās sējumu apdrošināšanas polises iegādi, </w:t>
      </w:r>
      <w:r w:rsidR="00154F1D" w:rsidRPr="00FA4EDF">
        <w:rPr>
          <w:rFonts w:eastAsia="Calibri"/>
          <w:b/>
          <w:bCs/>
          <w:lang w:eastAsia="en-US"/>
        </w:rPr>
        <w:t>tad šobrīd kompensācijas netiek piedāvātas</w:t>
      </w:r>
      <w:r w:rsidR="00154F1D" w:rsidRPr="00FA4EDF">
        <w:rPr>
          <w:rFonts w:eastAsia="Calibri"/>
          <w:lang w:eastAsia="en-US"/>
        </w:rPr>
        <w:t xml:space="preserve">. </w:t>
      </w:r>
    </w:p>
    <w:p w:rsidR="00D17D9E" w:rsidRDefault="0049385D">
      <w:pPr>
        <w:pStyle w:val="NormalWeb"/>
        <w:shd w:val="clear" w:color="auto" w:fill="FFFFFF"/>
        <w:spacing w:before="0" w:beforeAutospacing="0" w:after="0" w:afterAutospacing="0"/>
        <w:ind w:firstLine="709"/>
        <w:jc w:val="both"/>
      </w:pPr>
      <w:r w:rsidRPr="00B008C7">
        <w:rPr>
          <w:b/>
          <w:bCs/>
        </w:rPr>
        <w:t>Attiecībā uz mežu apsaimniekošanu</w:t>
      </w:r>
      <w:r>
        <w:t xml:space="preserve"> v</w:t>
      </w:r>
      <w:r w:rsidRPr="00B008C7">
        <w:t>ētras un krusas skartajās teritorijās bojātas vai iznīcinātas mežaudzes 1800 ha platībā</w:t>
      </w:r>
      <w:r>
        <w:t xml:space="preserve">, kas </w:t>
      </w:r>
      <w:r w:rsidRPr="00B008C7">
        <w:t>vēl tiek precizētas</w:t>
      </w:r>
      <w:r>
        <w:t>.</w:t>
      </w:r>
    </w:p>
    <w:p w:rsidR="00622A5D" w:rsidRPr="009F105B" w:rsidRDefault="0049385D" w:rsidP="00FA4EDF">
      <w:pPr>
        <w:pStyle w:val="NormalWeb"/>
        <w:shd w:val="clear" w:color="auto" w:fill="FFFFFF"/>
        <w:spacing w:before="0" w:beforeAutospacing="0" w:after="0" w:afterAutospacing="0"/>
        <w:ind w:firstLine="709"/>
        <w:jc w:val="both"/>
      </w:pPr>
      <w:r>
        <w:t>Augstākminēto informāciju Zemkopības ministrija ir iesniegusi Vides un reģionālās attīstības ministrijai kopīga informatīvā ziņojuma sagatavošanai valdībai par 2023.gada 7.augusta vētrā nodarītajiem zaudējumiem un priekšlikumiem turpmākai rīcībai.</w:t>
      </w:r>
    </w:p>
    <w:p w:rsidR="00EA020A" w:rsidRPr="009F105B" w:rsidRDefault="0049385D" w:rsidP="00384B69">
      <w:pPr>
        <w:pStyle w:val="NormalWeb"/>
        <w:shd w:val="clear" w:color="auto" w:fill="FFFFFF"/>
        <w:spacing w:after="60"/>
        <w:ind w:firstLine="709"/>
        <w:jc w:val="both"/>
        <w:rPr>
          <w:rFonts w:eastAsia="Calibri"/>
          <w:lang w:eastAsia="en-US"/>
        </w:rPr>
      </w:pPr>
      <w:r w:rsidRPr="00490484">
        <w:rPr>
          <w:rFonts w:eastAsia="Calibri"/>
          <w:color w:val="002060"/>
          <w:lang w:eastAsia="en-US"/>
        </w:rPr>
        <w:lastRenderedPageBreak/>
        <w:t xml:space="preserve">Lai sniegtu atbalstu vētrā cietušajiem lauksaimniekiem un </w:t>
      </w:r>
      <w:r w:rsidR="00B77E72" w:rsidRPr="00490484">
        <w:rPr>
          <w:rFonts w:eastAsia="Calibri"/>
          <w:color w:val="002060"/>
          <w:lang w:eastAsia="en-US"/>
        </w:rPr>
        <w:t xml:space="preserve">lauksaimniecības produktu </w:t>
      </w:r>
      <w:r w:rsidRPr="00490484">
        <w:rPr>
          <w:rFonts w:eastAsia="Calibri"/>
          <w:color w:val="002060"/>
          <w:lang w:eastAsia="en-US"/>
        </w:rPr>
        <w:t xml:space="preserve">pārstrādes uzņēmumiem,  iespējami īsākā laikā novērst radītos bojājumus ražošanas ēkās vai būvēs, </w:t>
      </w:r>
      <w:r w:rsidR="00816FEF" w:rsidRPr="00490484">
        <w:rPr>
          <w:rFonts w:eastAsia="Calibri"/>
          <w:color w:val="002060"/>
          <w:lang w:eastAsia="en-US"/>
        </w:rPr>
        <w:t xml:space="preserve">kas ļautu </w:t>
      </w:r>
      <w:r w:rsidR="009E3A48" w:rsidRPr="00490484">
        <w:rPr>
          <w:rFonts w:eastAsia="Calibri"/>
          <w:color w:val="002060"/>
          <w:lang w:eastAsia="en-US"/>
        </w:rPr>
        <w:t>tiem</w:t>
      </w:r>
      <w:r w:rsidR="00816FEF" w:rsidRPr="00490484">
        <w:rPr>
          <w:rFonts w:eastAsia="Calibri"/>
          <w:color w:val="002060"/>
          <w:lang w:eastAsia="en-US"/>
        </w:rPr>
        <w:t xml:space="preserve"> turpināt saimniecisko darbību</w:t>
      </w:r>
      <w:r w:rsidRPr="00490484">
        <w:rPr>
          <w:rFonts w:eastAsia="Calibri"/>
          <w:color w:val="002060"/>
          <w:lang w:eastAsia="en-US"/>
        </w:rPr>
        <w:t xml:space="preserve">, </w:t>
      </w:r>
      <w:r w:rsidR="0053193D" w:rsidRPr="00490484">
        <w:rPr>
          <w:rFonts w:eastAsia="Calibri"/>
          <w:b/>
          <w:bCs/>
          <w:color w:val="002060"/>
          <w:lang w:eastAsia="en-US"/>
        </w:rPr>
        <w:t>ir</w:t>
      </w:r>
      <w:r w:rsidRPr="00490484">
        <w:rPr>
          <w:rFonts w:eastAsia="Calibri"/>
          <w:b/>
          <w:bCs/>
          <w:color w:val="002060"/>
          <w:lang w:eastAsia="en-US"/>
        </w:rPr>
        <w:t xml:space="preserve"> izsludināt</w:t>
      </w:r>
      <w:r w:rsidR="0053193D" w:rsidRPr="00490484">
        <w:rPr>
          <w:rFonts w:eastAsia="Calibri"/>
          <w:b/>
          <w:bCs/>
          <w:color w:val="002060"/>
          <w:lang w:eastAsia="en-US"/>
        </w:rPr>
        <w:t>a</w:t>
      </w:r>
      <w:r w:rsidRPr="00490484">
        <w:rPr>
          <w:rFonts w:eastAsia="Calibri"/>
          <w:b/>
          <w:bCs/>
          <w:color w:val="002060"/>
          <w:lang w:eastAsia="en-US"/>
        </w:rPr>
        <w:t xml:space="preserve">  projektu iesniegšanu pasākuma “Ieguldījumi materiālajos aktīvos”  </w:t>
      </w:r>
      <w:proofErr w:type="spellStart"/>
      <w:r w:rsidRPr="00490484">
        <w:rPr>
          <w:rFonts w:eastAsia="Calibri"/>
          <w:b/>
          <w:bCs/>
          <w:color w:val="002060"/>
          <w:lang w:eastAsia="en-US"/>
        </w:rPr>
        <w:t>apakšpasākumos</w:t>
      </w:r>
      <w:proofErr w:type="spellEnd"/>
      <w:r w:rsidRPr="00490484">
        <w:rPr>
          <w:rFonts w:eastAsia="Calibri"/>
          <w:b/>
          <w:bCs/>
          <w:color w:val="002060"/>
          <w:lang w:eastAsia="en-US"/>
        </w:rPr>
        <w:t xml:space="preserve"> “Atbalsts ieguldījumiem lauku saimniecībās un “Atbalsts ieguldījumiem pārstrādē” </w:t>
      </w:r>
      <w:r w:rsidR="00C8430C" w:rsidRPr="00490484">
        <w:rPr>
          <w:rFonts w:eastAsia="Calibri"/>
          <w:b/>
          <w:bCs/>
          <w:color w:val="002060"/>
          <w:lang w:eastAsia="en-US"/>
        </w:rPr>
        <w:t>vētrā cietušo</w:t>
      </w:r>
      <w:r w:rsidRPr="00490484">
        <w:rPr>
          <w:rFonts w:eastAsia="Calibri"/>
          <w:b/>
          <w:bCs/>
          <w:color w:val="002060"/>
          <w:lang w:eastAsia="en-US"/>
        </w:rPr>
        <w:t xml:space="preserve"> ražošanas ēku un būvju atjaunošanai</w:t>
      </w:r>
      <w:r w:rsidRPr="00490484">
        <w:rPr>
          <w:rFonts w:eastAsia="Calibri"/>
          <w:color w:val="002060"/>
          <w:lang w:eastAsia="en-US"/>
        </w:rPr>
        <w:t>. Projektu iesniegumus pretendenti var</w:t>
      </w:r>
      <w:r w:rsidR="00C8430C" w:rsidRPr="00490484">
        <w:rPr>
          <w:rFonts w:eastAsia="Calibri"/>
          <w:color w:val="002060"/>
          <w:lang w:eastAsia="en-US"/>
        </w:rPr>
        <w:t>ēs</w:t>
      </w:r>
      <w:r w:rsidRPr="00490484">
        <w:rPr>
          <w:rFonts w:eastAsia="Calibri"/>
          <w:color w:val="002060"/>
          <w:lang w:eastAsia="en-US"/>
        </w:rPr>
        <w:t xml:space="preserve"> sniegt</w:t>
      </w:r>
      <w:r w:rsidR="00154F1D" w:rsidRPr="00490484">
        <w:rPr>
          <w:rFonts w:eastAsia="Calibri"/>
          <w:color w:val="002060"/>
          <w:lang w:eastAsia="en-US"/>
        </w:rPr>
        <w:t xml:space="preserve"> no 2023.gada 1.septembra</w:t>
      </w:r>
      <w:r w:rsidRPr="00490484">
        <w:rPr>
          <w:rFonts w:eastAsia="Calibri"/>
          <w:color w:val="002060"/>
          <w:lang w:eastAsia="en-US"/>
        </w:rPr>
        <w:t xml:space="preserve"> līdz 2023. gada 1. decembrim un pēc projektu iesniegšanas LAD veiks tūlītēju projektu izvērtēšanu un atbalsta piešķiršanu. Projektu ietvaros </w:t>
      </w:r>
      <w:r w:rsidR="00C8430C" w:rsidRPr="00490484">
        <w:rPr>
          <w:rFonts w:eastAsia="Calibri"/>
          <w:color w:val="002060"/>
          <w:lang w:eastAsia="en-US"/>
        </w:rPr>
        <w:t>tiks sniegts atbalsts</w:t>
      </w:r>
      <w:r w:rsidRPr="00490484">
        <w:rPr>
          <w:rFonts w:eastAsia="Calibri"/>
          <w:color w:val="002060"/>
          <w:lang w:eastAsia="en-US"/>
        </w:rPr>
        <w:t xml:space="preserve"> par lauksaimniecības ražošanas vai lauksaimniecības produktu pārstrādes uzņēmumu ēku vai būvju atjaunošanu vai tam nepieciešamo būvmateriālu iegādi. </w:t>
      </w:r>
      <w:r w:rsidR="00C8430C" w:rsidRPr="00490484">
        <w:rPr>
          <w:rFonts w:eastAsia="Calibri"/>
          <w:color w:val="002060"/>
          <w:lang w:eastAsia="en-US"/>
        </w:rPr>
        <w:t xml:space="preserve">Mazajām saimniecībām </w:t>
      </w:r>
      <w:r w:rsidR="00DB7419" w:rsidRPr="00490484">
        <w:rPr>
          <w:rFonts w:eastAsia="Calibri"/>
          <w:color w:val="002060"/>
          <w:lang w:eastAsia="en-US"/>
        </w:rPr>
        <w:t xml:space="preserve">tiks piešķirta atbalsta intensitāte 80% apmērā, savukārt pārējām saimniecībām un pārstrādes uzņēmumiem atbilstoši Ministru kabineta noteikumos </w:t>
      </w:r>
      <w:r w:rsidR="000E5EA7" w:rsidRPr="00490484">
        <w:rPr>
          <w:rFonts w:eastAsia="Calibri"/>
          <w:color w:val="002060"/>
          <w:lang w:eastAsia="en-US"/>
        </w:rPr>
        <w:t>Nr.776</w:t>
      </w:r>
      <w:r w:rsidRPr="00490484">
        <w:rPr>
          <w:rStyle w:val="FootnoteReference"/>
          <w:rFonts w:eastAsia="Calibri"/>
          <w:color w:val="002060"/>
          <w:lang w:eastAsia="en-US"/>
        </w:rPr>
        <w:footnoteReference w:id="1"/>
      </w:r>
      <w:r w:rsidR="000E5EA7" w:rsidRPr="00490484">
        <w:rPr>
          <w:rFonts w:eastAsia="Calibri"/>
          <w:color w:val="002060"/>
          <w:lang w:eastAsia="en-US"/>
        </w:rPr>
        <w:t xml:space="preserve">  noteiktā</w:t>
      </w:r>
      <w:r w:rsidR="00DB7419" w:rsidRPr="00490484">
        <w:rPr>
          <w:rFonts w:eastAsia="Calibri"/>
          <w:color w:val="002060"/>
          <w:lang w:eastAsia="en-US"/>
        </w:rPr>
        <w:t>s</w:t>
      </w:r>
      <w:r w:rsidR="000E5EA7" w:rsidRPr="00490484">
        <w:rPr>
          <w:rFonts w:eastAsia="Calibri"/>
          <w:color w:val="002060"/>
          <w:lang w:eastAsia="en-US"/>
        </w:rPr>
        <w:t xml:space="preserve"> atbalsta intensitāt</w:t>
      </w:r>
      <w:r w:rsidR="00DB7419" w:rsidRPr="00490484">
        <w:rPr>
          <w:rFonts w:eastAsia="Calibri"/>
          <w:color w:val="002060"/>
          <w:lang w:eastAsia="en-US"/>
        </w:rPr>
        <w:t>es. Atbalsts tiks piešķirts</w:t>
      </w:r>
      <w:r w:rsidRPr="00490484">
        <w:rPr>
          <w:rFonts w:eastAsia="Calibri"/>
          <w:color w:val="002060"/>
          <w:lang w:eastAsia="en-US"/>
        </w:rPr>
        <w:t xml:space="preserve"> atbalsta pretendenti</w:t>
      </w:r>
      <w:r w:rsidR="00DB7419" w:rsidRPr="00490484">
        <w:rPr>
          <w:rFonts w:eastAsia="Calibri"/>
          <w:color w:val="002060"/>
          <w:lang w:eastAsia="en-US"/>
        </w:rPr>
        <w:t>em</w:t>
      </w:r>
      <w:r w:rsidRPr="00490484">
        <w:rPr>
          <w:rFonts w:eastAsia="Calibri"/>
          <w:color w:val="002060"/>
          <w:lang w:eastAsia="en-US"/>
        </w:rPr>
        <w:t xml:space="preserve">, kas reģistrējušies kā saimnieciskās darbības veicēji un kam ir bijuši ieņēmumi no lauksaimnieciskās darbības vai lauksaimniecības produktu pārstrādes. </w:t>
      </w:r>
      <w:r w:rsidR="00DB7419" w:rsidRPr="00490484">
        <w:rPr>
          <w:rFonts w:eastAsia="Calibri"/>
          <w:color w:val="002060"/>
          <w:lang w:eastAsia="en-US"/>
        </w:rPr>
        <w:t xml:space="preserve">Atbalstam tiks novirzīti </w:t>
      </w:r>
      <w:r w:rsidRPr="00490484">
        <w:rPr>
          <w:rFonts w:eastAsia="Calibri"/>
          <w:color w:val="002060"/>
          <w:lang w:eastAsia="en-US"/>
        </w:rPr>
        <w:t xml:space="preserve"> trīs </w:t>
      </w:r>
      <w:r w:rsidR="00DB7419" w:rsidRPr="00490484">
        <w:rPr>
          <w:rFonts w:eastAsia="Calibri"/>
          <w:color w:val="002060"/>
          <w:lang w:eastAsia="en-US"/>
        </w:rPr>
        <w:t>miljon</w:t>
      </w:r>
      <w:r w:rsidR="009E3A48" w:rsidRPr="00490484">
        <w:rPr>
          <w:rFonts w:eastAsia="Calibri"/>
          <w:color w:val="002060"/>
          <w:lang w:eastAsia="en-US"/>
        </w:rPr>
        <w:t>i</w:t>
      </w:r>
      <w:r w:rsidR="00DB7419" w:rsidRPr="00490484">
        <w:rPr>
          <w:rFonts w:eastAsia="Calibri"/>
          <w:color w:val="002060"/>
          <w:lang w:eastAsia="en-US"/>
        </w:rPr>
        <w:t xml:space="preserve"> </w:t>
      </w:r>
      <w:r w:rsidRPr="00490484">
        <w:rPr>
          <w:rFonts w:eastAsia="Calibri"/>
          <w:color w:val="002060"/>
          <w:lang w:eastAsia="en-US"/>
        </w:rPr>
        <w:t>eiro</w:t>
      </w:r>
      <w:r w:rsidR="00DB7419" w:rsidRPr="00490484">
        <w:rPr>
          <w:rFonts w:eastAsia="Calibri"/>
          <w:color w:val="002060"/>
          <w:lang w:eastAsia="en-US"/>
        </w:rPr>
        <w:t xml:space="preserve">. Lauksaimniekiem un pārtikas ražotājiem pieteikumus atbalstam būs iespējams iesniegt </w:t>
      </w:r>
      <w:r w:rsidR="009E3A48" w:rsidRPr="00490484">
        <w:rPr>
          <w:rFonts w:eastAsia="Calibri"/>
          <w:color w:val="002060"/>
          <w:lang w:eastAsia="en-US"/>
        </w:rPr>
        <w:t>LAD</w:t>
      </w:r>
      <w:r w:rsidR="00DB7419" w:rsidRPr="00490484">
        <w:rPr>
          <w:rFonts w:eastAsia="Calibri"/>
          <w:color w:val="002060"/>
          <w:lang w:eastAsia="en-US"/>
        </w:rPr>
        <w:t xml:space="preserve">, kur būs jāiesniedz pamatojums vētras nodarītajiem postījumiem, paredzēto atjaunojošo darbu un būvmateriālu izmaksu tāme, kā arī informācija par pieprasīto vai piešķirto apdrošināšanas atlīdzību.  </w:t>
      </w:r>
      <w:r w:rsidR="00087C41" w:rsidRPr="00490484">
        <w:rPr>
          <w:rFonts w:eastAsia="Calibri"/>
          <w:color w:val="002060"/>
          <w:lang w:eastAsia="en-US"/>
        </w:rPr>
        <w:t xml:space="preserve">Precīza informācija par šo pieejamo atbalstu interesentiem pieejama </w:t>
      </w:r>
      <w:r w:rsidR="00DB7419" w:rsidRPr="00490484">
        <w:rPr>
          <w:rFonts w:eastAsia="Calibri"/>
          <w:color w:val="002060"/>
          <w:lang w:eastAsia="en-US"/>
        </w:rPr>
        <w:t xml:space="preserve"> </w:t>
      </w:r>
      <w:r w:rsidR="005B588B" w:rsidRPr="00490484">
        <w:rPr>
          <w:rFonts w:eastAsia="Calibri"/>
          <w:color w:val="002060"/>
          <w:lang w:eastAsia="en-US"/>
        </w:rPr>
        <w:t xml:space="preserve">LAD tīmeklī </w:t>
      </w:r>
      <w:hyperlink r:id="rId8" w:history="1">
        <w:r w:rsidR="00154F1D" w:rsidRPr="00490484">
          <w:rPr>
            <w:rStyle w:val="Hyperlink"/>
            <w:rFonts w:eastAsia="Calibri"/>
            <w:color w:val="002060"/>
            <w:lang w:eastAsia="en-US"/>
          </w:rPr>
          <w:t>https://www.lad.gov.lv/lv/katalogs/atbalsts-krusa-un-vetra-cietusajam-ekam</w:t>
        </w:r>
      </w:hyperlink>
      <w:r w:rsidR="002961A8" w:rsidRPr="009F105B">
        <w:rPr>
          <w:rFonts w:eastAsia="Calibri"/>
          <w:lang w:eastAsia="en-US"/>
        </w:rPr>
        <w:t xml:space="preserve">. </w:t>
      </w:r>
    </w:p>
    <w:p w:rsidR="00622A5D" w:rsidRDefault="0049385D" w:rsidP="00FA4EDF">
      <w:pPr>
        <w:pStyle w:val="NormalWeb"/>
        <w:shd w:val="clear" w:color="auto" w:fill="FFFFFF"/>
        <w:spacing w:before="0" w:beforeAutospacing="0" w:after="0" w:afterAutospacing="0"/>
        <w:ind w:firstLine="709"/>
        <w:jc w:val="both"/>
        <w:rPr>
          <w:rFonts w:eastAsia="Calibri"/>
          <w:lang w:eastAsia="en-US"/>
        </w:rPr>
      </w:pPr>
      <w:r w:rsidRPr="00AF5C4F">
        <w:rPr>
          <w:rFonts w:eastAsia="Calibri"/>
          <w:b/>
          <w:bCs/>
          <w:lang w:eastAsia="en-US"/>
        </w:rPr>
        <w:t xml:space="preserve">Zemkopības ministrija </w:t>
      </w:r>
      <w:r>
        <w:rPr>
          <w:rFonts w:eastAsia="Calibri"/>
          <w:b/>
          <w:bCs/>
          <w:lang w:eastAsia="en-US"/>
        </w:rPr>
        <w:t>p</w:t>
      </w:r>
      <w:r w:rsidRPr="00AF5C4F">
        <w:rPr>
          <w:rFonts w:eastAsia="Calibri"/>
          <w:b/>
          <w:bCs/>
          <w:lang w:eastAsia="en-US"/>
        </w:rPr>
        <w:t>apildus iesniegs izskatīšanai Ministra kabineta 2023. gada 12. septembra sēd</w:t>
      </w:r>
      <w:r>
        <w:rPr>
          <w:rFonts w:eastAsia="Calibri"/>
          <w:b/>
          <w:bCs/>
          <w:lang w:eastAsia="en-US"/>
        </w:rPr>
        <w:t>ē</w:t>
      </w:r>
      <w:r w:rsidRPr="00AF5C4F">
        <w:rPr>
          <w:rFonts w:eastAsia="Calibri"/>
          <w:b/>
          <w:bCs/>
          <w:lang w:eastAsia="en-US"/>
        </w:rPr>
        <w:t xml:space="preserve"> informatīvo ziņojumu </w:t>
      </w:r>
      <w:r w:rsidRPr="00AF5C4F">
        <w:rPr>
          <w:rFonts w:eastAsia="Calibri"/>
          <w:lang w:eastAsia="en-US"/>
        </w:rPr>
        <w:t>“</w:t>
      </w:r>
      <w:bookmarkStart w:id="1" w:name="_Hlk129008412"/>
      <w:bookmarkStart w:id="2" w:name="_Hlk42602323"/>
      <w:bookmarkStart w:id="3" w:name="_Hlk115869088"/>
      <w:r w:rsidRPr="00AF5C4F">
        <w:rPr>
          <w:rFonts w:eastAsia="Calibri"/>
          <w:lang w:eastAsia="en-US"/>
        </w:rPr>
        <w:t xml:space="preserve">Par </w:t>
      </w:r>
      <w:bookmarkEnd w:id="1"/>
      <w:r w:rsidRPr="00AF5C4F">
        <w:rPr>
          <w:rFonts w:eastAsia="Calibri"/>
          <w:lang w:eastAsia="en-US"/>
        </w:rPr>
        <w:t>kritisko situāciju lauksaimniecības nozarēs, kura ietekmē lauksaimniecības produktu ražotāju ekonomisko dzīvotspēju, un iespējamajiem risinājumiem negatīvās ietekmes mazināšanai”</w:t>
      </w:r>
      <w:bookmarkEnd w:id="2"/>
      <w:bookmarkEnd w:id="3"/>
      <w:r w:rsidRPr="009F105B">
        <w:rPr>
          <w:rFonts w:eastAsia="Calibri"/>
          <w:lang w:eastAsia="en-US"/>
        </w:rPr>
        <w:t>, lai informētu valdību par kritisko situāciju, kāda izveidojusies lauksaimniecības nozarē saistībā ar vairāku nelabvēlīgu apstākļu kopumu – ražošanai svarīgo resursu un izejvielu augstās cenas vienlaikus ar produktu (piena, liellopu gaļas un graudaugu) iepirkuma cenu samazināšanos, 2023. gada pavasara sausuma un salnu</w:t>
      </w:r>
      <w:r>
        <w:rPr>
          <w:rFonts w:eastAsia="Calibri"/>
          <w:lang w:eastAsia="en-US"/>
        </w:rPr>
        <w:t xml:space="preserve"> </w:t>
      </w:r>
      <w:r w:rsidRPr="009F105B">
        <w:rPr>
          <w:rFonts w:eastAsia="Calibri"/>
          <w:lang w:eastAsia="en-US"/>
        </w:rPr>
        <w:t>ietekmē prognozēto ražas samazinājumu, kas apdraud lauksaimniecības produktu ražošanas nozares uzņēmumu ekonomisko dzīvotspēju un tālāku pastāvēšanu.</w:t>
      </w:r>
      <w:r>
        <w:rPr>
          <w:rFonts w:eastAsia="Calibri"/>
          <w:lang w:eastAsia="en-US"/>
        </w:rPr>
        <w:t xml:space="preserve"> </w:t>
      </w:r>
    </w:p>
    <w:p w:rsidR="00EA020A" w:rsidRPr="009F105B" w:rsidRDefault="0049385D" w:rsidP="00FA4EDF">
      <w:pPr>
        <w:pStyle w:val="NormalWeb"/>
        <w:shd w:val="clear" w:color="auto" w:fill="FFFFFF"/>
        <w:spacing w:before="0" w:beforeAutospacing="0" w:after="0" w:afterAutospacing="0"/>
        <w:ind w:firstLine="709"/>
        <w:jc w:val="both"/>
        <w:rPr>
          <w:rFonts w:eastAsia="Calibri"/>
          <w:lang w:eastAsia="en-US"/>
        </w:rPr>
      </w:pPr>
      <w:r>
        <w:rPr>
          <w:rFonts w:eastAsia="Calibri"/>
          <w:lang w:eastAsia="en-US"/>
        </w:rPr>
        <w:t xml:space="preserve">Ņemot vērā, ka </w:t>
      </w:r>
      <w:r w:rsidRPr="00AF5C4F">
        <w:rPr>
          <w:rFonts w:eastAsia="Calibri"/>
          <w:szCs w:val="28"/>
        </w:rPr>
        <w:t>Eiropas Komisijas (turpmāk – EK) ārkārtas finansējums ES lauksaimniekiem tika piešķirts ar 2023. gada 14. jūlija regulējumu par ES ārkārtas atbalstu lauksaimniecības nozarēm ES dalībvalstīs pastāvošo ekonomisko un klimatisko apstākļu dēļ</w:t>
      </w:r>
      <w:r>
        <w:rPr>
          <w:rStyle w:val="FootnoteReference"/>
          <w:bCs/>
          <w:szCs w:val="28"/>
        </w:rPr>
        <w:footnoteReference w:id="2"/>
      </w:r>
      <w:r>
        <w:rPr>
          <w:rFonts w:eastAsia="Calibri"/>
          <w:szCs w:val="28"/>
        </w:rPr>
        <w:t xml:space="preserve">, un </w:t>
      </w:r>
      <w:r w:rsidRPr="00AF5C4F">
        <w:rPr>
          <w:b/>
          <w:szCs w:val="28"/>
        </w:rPr>
        <w:t xml:space="preserve">Latvijai piešķirtais ES ārkārtas atbalsts ir </w:t>
      </w:r>
      <w:r w:rsidRPr="00AF5C4F">
        <w:rPr>
          <w:b/>
          <w:bCs/>
        </w:rPr>
        <w:t xml:space="preserve">6 796 780 </w:t>
      </w:r>
      <w:r w:rsidRPr="00AF5C4F">
        <w:rPr>
          <w:b/>
          <w:bCs/>
          <w:szCs w:val="28"/>
          <w:lang w:eastAsia="zh-TW"/>
        </w:rPr>
        <w:t>EUR</w:t>
      </w:r>
      <w:r>
        <w:rPr>
          <w:b/>
          <w:szCs w:val="28"/>
        </w:rPr>
        <w:t xml:space="preserve"> ar iespēju </w:t>
      </w:r>
      <w:r w:rsidRPr="00AF5C4F">
        <w:rPr>
          <w:b/>
          <w:szCs w:val="28"/>
        </w:rPr>
        <w:t>piešķirt papildu valsts atbalstu, nepārsniedzot 200 procentu</w:t>
      </w:r>
      <w:r>
        <w:rPr>
          <w:b/>
          <w:szCs w:val="28"/>
        </w:rPr>
        <w:t>s</w:t>
      </w:r>
      <w:r w:rsidRPr="00AF5C4F">
        <w:rPr>
          <w:b/>
          <w:szCs w:val="28"/>
        </w:rPr>
        <w:t xml:space="preserve"> no piešķirtās summas</w:t>
      </w:r>
      <w:r>
        <w:rPr>
          <w:b/>
          <w:szCs w:val="28"/>
        </w:rPr>
        <w:t xml:space="preserve">, </w:t>
      </w:r>
      <w:r w:rsidRPr="00AF5C4F">
        <w:rPr>
          <w:b/>
          <w:szCs w:val="28"/>
        </w:rPr>
        <w:t xml:space="preserve">Zemkopības ministrija </w:t>
      </w:r>
      <w:r w:rsidRPr="00AF5C4F">
        <w:rPr>
          <w:rFonts w:eastAsia="Calibri"/>
          <w:b/>
          <w:lang w:eastAsia="en-US"/>
        </w:rPr>
        <w:t xml:space="preserve">aicinās valdību piešķirt valsts līdzfinansējumu 200 </w:t>
      </w:r>
      <w:r>
        <w:rPr>
          <w:rFonts w:eastAsia="Calibri"/>
          <w:b/>
          <w:lang w:eastAsia="en-US"/>
        </w:rPr>
        <w:t>procentu</w:t>
      </w:r>
      <w:r w:rsidRPr="00AF5C4F">
        <w:rPr>
          <w:rFonts w:eastAsia="Calibri"/>
          <w:b/>
          <w:lang w:eastAsia="en-US"/>
        </w:rPr>
        <w:t xml:space="preserve"> apmērā</w:t>
      </w:r>
      <w:r>
        <w:rPr>
          <w:rFonts w:eastAsia="Calibri"/>
          <w:lang w:eastAsia="en-US"/>
        </w:rPr>
        <w:t xml:space="preserve">. </w:t>
      </w:r>
      <w:r w:rsidRPr="009F105B">
        <w:rPr>
          <w:rFonts w:eastAsia="Calibri"/>
          <w:lang w:eastAsia="en-US"/>
        </w:rPr>
        <w:t>Atbalsta piešķiršanas nosacījumi dalībvalstīm jānosaka pašām, pamatojoties uz objektīviem kritērijiem un ņemot vērā lauksaimniekiem radušos ekonomiskos zaudējumus.</w:t>
      </w:r>
      <w:r>
        <w:rPr>
          <w:rFonts w:eastAsia="Calibri"/>
          <w:lang w:eastAsia="en-US"/>
        </w:rPr>
        <w:t xml:space="preserve"> </w:t>
      </w:r>
      <w:r w:rsidRPr="009F105B">
        <w:rPr>
          <w:rFonts w:eastAsia="Calibri"/>
          <w:lang w:eastAsia="en-US"/>
        </w:rPr>
        <w:t>Ārkārtas atbalsts ir jāizmaksā līdz 2024. gada 31. janvārim.</w:t>
      </w:r>
    </w:p>
    <w:p w:rsidR="00626A3B" w:rsidRDefault="0049385D" w:rsidP="00384B69">
      <w:pPr>
        <w:pStyle w:val="NormalWeb"/>
        <w:shd w:val="clear" w:color="auto" w:fill="FFFFFF"/>
        <w:spacing w:after="60"/>
        <w:ind w:firstLine="709"/>
        <w:jc w:val="both"/>
        <w:rPr>
          <w:rFonts w:eastAsia="Calibri"/>
          <w:lang w:eastAsia="en-US"/>
        </w:rPr>
      </w:pPr>
      <w:r>
        <w:rPr>
          <w:rFonts w:eastAsia="Calibri"/>
          <w:lang w:eastAsia="en-US"/>
        </w:rPr>
        <w:t>Atgādinām</w:t>
      </w:r>
      <w:r w:rsidR="00101FD3" w:rsidRPr="009F105B">
        <w:rPr>
          <w:rFonts w:eastAsia="Calibri"/>
          <w:lang w:eastAsia="en-US"/>
        </w:rPr>
        <w:t>, ka jau kopš 2014.gada lauksaimniekiem ir pieejams atbalsts par sējumu apdrošināšanu</w:t>
      </w:r>
      <w:r>
        <w:rPr>
          <w:rFonts w:eastAsia="Calibri"/>
          <w:lang w:eastAsia="en-US"/>
        </w:rPr>
        <w:t>, kas ietver riskus pret nelabvēlīgiem laikapstākļiem</w:t>
      </w:r>
      <w:r w:rsidR="00101FD3" w:rsidRPr="009F105B">
        <w:rPr>
          <w:rFonts w:eastAsia="Calibri"/>
          <w:lang w:eastAsia="en-US"/>
        </w:rPr>
        <w:t xml:space="preserve">. </w:t>
      </w:r>
      <w:r w:rsidR="00EA020A" w:rsidRPr="009F105B">
        <w:rPr>
          <w:rFonts w:eastAsia="Calibri"/>
          <w:lang w:eastAsia="en-US"/>
        </w:rPr>
        <w:t xml:space="preserve">Apdrošināšanas polišu iegādes daļējai segšanai 2023. gadā ir pieejams finansējums 8,7 miljonu eiro apmērā. Atbalsta saņemšanai par apdrošināšanas polisēm šogad saņemti  2266 iesniegumi (1150  iesniegumi par sējumu un stādījumu apdrošināšanas polisēm un 1116 iesniegumi par dzīvnieku apdrošināšanas polisēm), kopumā apdrošinot 345,5 tūkstošus ha, 217,4 tūkstošus lauksaimniecības dzīvnieku un 3 miljonus putnu.  Pēc provizoriskiem datiem apdrošināšanas ņēmēju skaits ir saglabājies iepriekšējo trīs gadu līmenī. Pagaidām pieprasītais finansējums pārsniedz plānoto finansējumu par 25%. Tas nozīmē, </w:t>
      </w:r>
      <w:r w:rsidR="00EA020A" w:rsidRPr="009F105B">
        <w:rPr>
          <w:rFonts w:eastAsia="Calibri"/>
          <w:lang w:eastAsia="en-US"/>
        </w:rPr>
        <w:lastRenderedPageBreak/>
        <w:t>ka šajā pasākumā LAD, izmaksājot atbalstu pretendentiem, būs jāpiemēro finansējumam proporcionālais samazinājums. Lauksaimniekiem ir iespēja apdrošināt sējumus, stādījumus un lauksaimniecības dzīvniekus pret nelabvēlīgiem laikapstākļiem, infekcijas slimībām un uguns risku. Apdrošināšanas polises iegādei ir paredzēts atbalsts, daļēji sedzot samaksāto apdrošināšanas prēmiju. Atbalsta intensitāte ir 50% no apdrošināšanas prēmijas attiecināmajiem izdevumiem, bet ne vairāk kā 50 eiro par vienu ha vai liellopu vienību. Ja ziemāju kultūra ir gājusi bojā un attiecīgajā platībā pavasarī ir iesēta vasarāju kultūra, tad atbalsta slieksnis ir ne vairāk kā 65 eiro par vienu ha.</w:t>
      </w:r>
    </w:p>
    <w:p w:rsidR="00F70F72" w:rsidRDefault="0049385D" w:rsidP="006610BA">
      <w:pPr>
        <w:pStyle w:val="NormalWeb"/>
        <w:shd w:val="clear" w:color="auto" w:fill="FFFFFF"/>
        <w:spacing w:after="60"/>
        <w:ind w:firstLine="709"/>
        <w:jc w:val="both"/>
      </w:pPr>
      <w:r>
        <w:rPr>
          <w:rFonts w:eastAsia="Calibri"/>
          <w:lang w:eastAsia="en-US"/>
        </w:rPr>
        <w:t xml:space="preserve">Arī </w:t>
      </w:r>
      <w:r w:rsidR="00C123EC">
        <w:rPr>
          <w:rFonts w:eastAsia="Calibri"/>
          <w:lang w:eastAsia="en-US"/>
        </w:rPr>
        <w:t xml:space="preserve">mežam </w:t>
      </w:r>
      <w:r w:rsidR="00095AF7" w:rsidRPr="009F105B">
        <w:t>2023. gada 7. augusta</w:t>
      </w:r>
      <w:r w:rsidR="00DA3C95">
        <w:t xml:space="preserve"> vētra ir radījusi būtiskus postījumus. Tāpēc </w:t>
      </w:r>
      <w:r w:rsidR="008F0F4E">
        <w:t xml:space="preserve">Valsts meža dienests </w:t>
      </w:r>
      <w:r w:rsidR="00941A35">
        <w:t xml:space="preserve">2023.gada 11.augustā </w:t>
      </w:r>
      <w:r w:rsidR="00584CB3">
        <w:t>izdev</w:t>
      </w:r>
      <w:r w:rsidR="00021333">
        <w:t>a</w:t>
      </w:r>
      <w:r w:rsidR="00584CB3">
        <w:t xml:space="preserve"> </w:t>
      </w:r>
      <w:r w:rsidR="006610BA" w:rsidRPr="006610BA">
        <w:t>rīkojum</w:t>
      </w:r>
      <w:r w:rsidR="00941A35">
        <w:t>u</w:t>
      </w:r>
      <w:r w:rsidR="006610BA" w:rsidRPr="006610BA">
        <w:t xml:space="preserve"> Nr.142 </w:t>
      </w:r>
      <w:r w:rsidR="00941A35">
        <w:t>“</w:t>
      </w:r>
      <w:r w:rsidR="006610BA" w:rsidRPr="006610BA">
        <w:t xml:space="preserve">Par grozījumiem Valsts meža dienesta 30.06.2023. rīkojumā Nr.116 „Par egļu </w:t>
      </w:r>
      <w:proofErr w:type="spellStart"/>
      <w:r w:rsidR="006610BA" w:rsidRPr="006610BA">
        <w:t>astoņzobu</w:t>
      </w:r>
      <w:proofErr w:type="spellEnd"/>
      <w:r w:rsidR="006610BA" w:rsidRPr="006610BA">
        <w:t xml:space="preserve"> mizgrauža masveida savairošanās ierobežošanas pasākumiem”</w:t>
      </w:r>
      <w:r w:rsidR="00CE63C7">
        <w:t xml:space="preserve">, nosakot, ka </w:t>
      </w:r>
      <w:r w:rsidR="006610BA" w:rsidRPr="006610BA">
        <w:t>2023.gada augusta mēneša vējā gāzto un lauzto koku ciršanu veic sanitārajā izlases  un sanitārajā vienlaidus cirtē pēc Valsts meža dienesta sanitārā atzinuma.</w:t>
      </w:r>
      <w:r w:rsidR="00CE63C7">
        <w:t xml:space="preserve"> </w:t>
      </w:r>
      <w:r w:rsidR="00021333">
        <w:t>Valsts meža dienests</w:t>
      </w:r>
      <w:r w:rsidR="006610BA" w:rsidRPr="00CE63C7">
        <w:t xml:space="preserve"> koku ciršanas apliecinājumu sanitārai cirtei izsniedz 5 darbdienu laikā no iesnieguma saņemšanas.</w:t>
      </w:r>
      <w:r w:rsidR="00A3737C">
        <w:t xml:space="preserve"> </w:t>
      </w:r>
      <w:r w:rsidR="00021333">
        <w:t>Savukārt, l</w:t>
      </w:r>
      <w:r w:rsidR="00A3737C" w:rsidRPr="00A3737C">
        <w:t xml:space="preserve">ai atjaunotu infrastruktūras darbību, koku ciršanu var sākt pēc paziņojuma sniegšanas Valsts meža dienestam. </w:t>
      </w:r>
      <w:r w:rsidR="00271788">
        <w:t>P</w:t>
      </w:r>
      <w:r w:rsidR="00A3737C" w:rsidRPr="00A3737C">
        <w:t>aziņojumu var sniegt operatīvi – mutvārdos. Piezvanot uz tuvāko mežniecību, jānosauc īpašuma kadastra apzīmējums, meža nogabals, vai nogabali (aptuveni, pēc operatīvās apsekošanas) un aptuvenais koksnes apjoms. Ar paziņojumu var cirst kokus, kas uzkrituši uz infrastruktūras vai noliekušies tādā mērā, ka tie vai to zari traucē infrastruktūras darbību.</w:t>
      </w:r>
    </w:p>
    <w:p w:rsidR="00181BFD" w:rsidRPr="009F105B" w:rsidRDefault="0049385D" w:rsidP="00B246E0">
      <w:pPr>
        <w:pStyle w:val="NormalWeb"/>
        <w:shd w:val="clear" w:color="auto" w:fill="FFFFFF"/>
        <w:spacing w:after="60"/>
        <w:ind w:firstLine="709"/>
        <w:jc w:val="both"/>
        <w:rPr>
          <w:rFonts w:eastAsia="Calibri"/>
          <w:lang w:eastAsia="en-US"/>
        </w:rPr>
      </w:pPr>
      <w:r w:rsidRPr="00F32E94">
        <w:t>Mežam un mežu apsaimniekošanai</w:t>
      </w:r>
      <w:r>
        <w:t xml:space="preserve"> 2023. gads iezīmējas </w:t>
      </w:r>
      <w:r w:rsidR="00966EC6">
        <w:t xml:space="preserve">ne tikai ar 7.augusta vētras postījumiem, bet arī </w:t>
      </w:r>
      <w:r>
        <w:t>ar ievērojamiem sausuma bojājumiem meža stādījumiem pavasarī</w:t>
      </w:r>
      <w:r w:rsidR="008352DD">
        <w:t xml:space="preserve"> un</w:t>
      </w:r>
      <w:r>
        <w:t xml:space="preserve"> egļu </w:t>
      </w:r>
      <w:proofErr w:type="spellStart"/>
      <w:r>
        <w:t>astoņzobu</w:t>
      </w:r>
      <w:proofErr w:type="spellEnd"/>
      <w:r>
        <w:t xml:space="preserve"> mizgrauža savairošanās bojātām un iznīcinātām egļu audzēm</w:t>
      </w:r>
      <w:r w:rsidR="008352DD">
        <w:t>.</w:t>
      </w:r>
      <w:r>
        <w:t xml:space="preserve"> Pēc Latvijas meža īpašnieku biedrības aplēsēm privātā meža īpašniekiem sausuma dēļ iznīkuši vismaz 500 ha stādīto mežaudžu. Egļu </w:t>
      </w:r>
      <w:proofErr w:type="spellStart"/>
      <w:r>
        <w:t>astoņzobu</w:t>
      </w:r>
      <w:proofErr w:type="spellEnd"/>
      <w:r>
        <w:t xml:space="preserve"> mizgraužu bojājumu rezultātā pēc Valsts meža dienesta informācijas 2022. gadā privātajos mežos sanitārajās kailcirtēs nocirsti 1200 ha un līdzīgs apmērs prognozējams arī šogad. Vētras un krusas bojājumu rezultātā skartajās teritorijās bojātas vai iznīcinātas mežaudzes 1 800 ha platībā. Lai arī bojā aizgājušo mežaudžu platības vēl tiek precizētas, jau šā brīža aplēses rāda, ka privātos mežos bojā aizgājušo audžu apjoms 2023. gadā sasniedz 2600 ha. Atbalsts privāto mežu īpašniekiem dabas katastrofu radīto seku likvidēšanai – mežaudžu atjaunošanai, Latvijas Kopējās lauksaimniecības politikas stratēģiskā plāna 2023.-2027.gadam (turpmāk – KLP SP) </w:t>
      </w:r>
      <w:r w:rsidR="00154F1D">
        <w:t>intervencē</w:t>
      </w:r>
      <w:r>
        <w:t xml:space="preserve"> </w:t>
      </w:r>
      <w:r>
        <w:rPr>
          <w:i/>
          <w:iCs/>
        </w:rPr>
        <w:t>LA 7.2. Atbalsts meža bojājumu profilaksei un atjaunošanai</w:t>
      </w:r>
      <w:r>
        <w:t xml:space="preserve"> paredzēts finansējums 1 milj. EUR, kas dod iespēju atjaunot ap 1 000 ha mežaudžu. Līdz ar to, lai sniegtu atbalstu meža īpašniekiem dabas katastrofu radīto seku likvidēšanai sākot ar 2024. gada pavasari, </w:t>
      </w:r>
      <w:r w:rsidR="00727C04">
        <w:t>plānots</w:t>
      </w:r>
      <w:r>
        <w:t xml:space="preserve"> palielināt KLP SP pasākuma finansējumu līdz  3 milj. EUR.</w:t>
      </w:r>
    </w:p>
    <w:p w:rsidR="00050918" w:rsidRPr="009F105B" w:rsidRDefault="00050918" w:rsidP="00CF6478">
      <w:pPr>
        <w:ind w:firstLine="0"/>
        <w:rPr>
          <w:szCs w:val="24"/>
          <w:lang w:val="lv-LV"/>
        </w:rPr>
      </w:pPr>
    </w:p>
    <w:p w:rsidR="00050918" w:rsidRPr="009F105B" w:rsidRDefault="00050918" w:rsidP="00CF6478">
      <w:pPr>
        <w:ind w:firstLine="0"/>
        <w:rPr>
          <w:szCs w:val="24"/>
          <w:lang w:val="lv-LV"/>
        </w:rPr>
      </w:pPr>
    </w:p>
    <w:p w:rsidR="00CF6478" w:rsidRPr="009F105B" w:rsidRDefault="0049385D" w:rsidP="00CF6478">
      <w:pPr>
        <w:ind w:firstLine="0"/>
        <w:rPr>
          <w:szCs w:val="24"/>
          <w:lang w:val="lv-LV"/>
        </w:rPr>
      </w:pPr>
      <w:r w:rsidRPr="009F105B">
        <w:rPr>
          <w:szCs w:val="24"/>
          <w:lang w:val="lv-LV"/>
        </w:rPr>
        <w:t>Ministrs</w:t>
      </w:r>
      <w:r w:rsidRPr="009F105B">
        <w:rPr>
          <w:szCs w:val="24"/>
          <w:lang w:val="lv-LV"/>
        </w:rPr>
        <w:tab/>
      </w:r>
      <w:r w:rsidRPr="009F105B">
        <w:rPr>
          <w:szCs w:val="24"/>
          <w:lang w:val="lv-LV"/>
        </w:rPr>
        <w:tab/>
      </w:r>
      <w:r w:rsidRPr="009F105B">
        <w:rPr>
          <w:szCs w:val="24"/>
          <w:lang w:val="lv-LV"/>
        </w:rPr>
        <w:tab/>
      </w:r>
      <w:r w:rsidRPr="009F105B">
        <w:rPr>
          <w:szCs w:val="24"/>
          <w:lang w:val="lv-LV"/>
        </w:rPr>
        <w:tab/>
      </w:r>
      <w:r w:rsidRPr="009F105B">
        <w:rPr>
          <w:szCs w:val="24"/>
          <w:lang w:val="lv-LV"/>
        </w:rPr>
        <w:tab/>
      </w:r>
      <w:r w:rsidRPr="009F105B">
        <w:rPr>
          <w:szCs w:val="24"/>
          <w:lang w:val="lv-LV"/>
        </w:rPr>
        <w:tab/>
      </w:r>
      <w:r w:rsidRPr="009F105B">
        <w:rPr>
          <w:szCs w:val="24"/>
          <w:lang w:val="lv-LV"/>
        </w:rPr>
        <w:tab/>
      </w:r>
      <w:r w:rsidR="00B65D0A" w:rsidRPr="009F105B">
        <w:rPr>
          <w:szCs w:val="24"/>
          <w:lang w:val="lv-LV"/>
        </w:rPr>
        <w:tab/>
      </w:r>
      <w:r w:rsidR="00B65D0A" w:rsidRPr="009F105B">
        <w:rPr>
          <w:szCs w:val="24"/>
          <w:lang w:val="lv-LV"/>
        </w:rPr>
        <w:tab/>
      </w:r>
      <w:r w:rsidR="00B65D0A" w:rsidRPr="009F105B">
        <w:rPr>
          <w:szCs w:val="24"/>
          <w:lang w:val="lv-LV"/>
        </w:rPr>
        <w:tab/>
      </w:r>
      <w:proofErr w:type="spellStart"/>
      <w:r w:rsidR="00B65D0A" w:rsidRPr="009F105B">
        <w:rPr>
          <w:szCs w:val="24"/>
          <w:lang w:val="lv-LV"/>
        </w:rPr>
        <w:t>D.Šmits</w:t>
      </w:r>
      <w:proofErr w:type="spellEnd"/>
      <w:r w:rsidRPr="009F105B">
        <w:rPr>
          <w:szCs w:val="24"/>
          <w:lang w:val="lv-LV"/>
        </w:rPr>
        <w:tab/>
      </w:r>
      <w:r w:rsidR="00BA62C9" w:rsidRPr="009F105B">
        <w:rPr>
          <w:szCs w:val="24"/>
          <w:lang w:val="lv-LV"/>
        </w:rPr>
        <w:tab/>
      </w:r>
    </w:p>
    <w:p w:rsidR="00CF6478" w:rsidRPr="009F105B" w:rsidRDefault="00CF6478" w:rsidP="00CF6478">
      <w:pPr>
        <w:rPr>
          <w:sz w:val="26"/>
          <w:szCs w:val="26"/>
          <w:lang w:val="lv-LV"/>
        </w:rPr>
      </w:pPr>
    </w:p>
    <w:p w:rsidR="00FA652E" w:rsidRPr="009F105B" w:rsidRDefault="00FA652E" w:rsidP="00CF6478">
      <w:pPr>
        <w:ind w:firstLine="0"/>
        <w:rPr>
          <w:lang w:val="lv-LV"/>
        </w:rPr>
      </w:pPr>
    </w:p>
    <w:p w:rsidR="00D949F3" w:rsidRPr="009F105B" w:rsidRDefault="00D949F3" w:rsidP="00CF6478">
      <w:pPr>
        <w:ind w:firstLine="0"/>
        <w:rPr>
          <w:lang w:val="lv-LV"/>
        </w:rPr>
      </w:pPr>
    </w:p>
    <w:p w:rsidR="00192B2B" w:rsidRPr="009F105B" w:rsidRDefault="0049385D" w:rsidP="00192B2B">
      <w:pPr>
        <w:widowControl/>
        <w:ind w:firstLine="0"/>
        <w:rPr>
          <w:rFonts w:eastAsia="Times New Roman"/>
          <w:sz w:val="20"/>
          <w:szCs w:val="20"/>
          <w:lang w:val="lv-LV" w:eastAsia="lv-LV"/>
        </w:rPr>
      </w:pPr>
      <w:r w:rsidRPr="009F105B">
        <w:rPr>
          <w:rFonts w:eastAsia="Times New Roman"/>
          <w:sz w:val="20"/>
          <w:szCs w:val="20"/>
          <w:lang w:val="lv-LV" w:eastAsia="lv-LV"/>
        </w:rPr>
        <w:t>Baranovska, 67878726</w:t>
      </w:r>
    </w:p>
    <w:p w:rsidR="00192B2B" w:rsidRPr="009F105B" w:rsidRDefault="00000000" w:rsidP="00192B2B">
      <w:pPr>
        <w:ind w:firstLine="0"/>
        <w:rPr>
          <w:rStyle w:val="Hyperlink"/>
          <w:rFonts w:eastAsia="Times New Roman"/>
          <w:sz w:val="20"/>
          <w:szCs w:val="20"/>
          <w:lang w:val="lv-LV" w:eastAsia="lv-LV"/>
        </w:rPr>
      </w:pPr>
      <w:hyperlink r:id="rId9" w:history="1">
        <w:r w:rsidR="0049385D" w:rsidRPr="009F105B">
          <w:rPr>
            <w:rStyle w:val="Hyperlink"/>
            <w:rFonts w:eastAsia="Times New Roman"/>
            <w:sz w:val="20"/>
            <w:szCs w:val="20"/>
            <w:lang w:val="lv-LV" w:eastAsia="lv-LV"/>
          </w:rPr>
          <w:t>karina.baranovska@zm.gov.lv</w:t>
        </w:r>
      </w:hyperlink>
    </w:p>
    <w:p w:rsidR="00622A5D" w:rsidRDefault="0049385D" w:rsidP="00FA4EDF">
      <w:pPr>
        <w:framePr w:w="7621" w:h="631" w:hRule="exact" w:hSpace="180" w:wrap="around" w:vAnchor="text" w:hAnchor="page" w:x="3081" w:y="10356"/>
        <w:tabs>
          <w:tab w:val="left" w:pos="8789"/>
        </w:tabs>
        <w:ind w:left="142" w:right="579"/>
        <w:jc w:val="center"/>
        <w:rPr>
          <w:sz w:val="20"/>
          <w:lang w:val="lv-LV"/>
        </w:rPr>
      </w:pPr>
      <w:r>
        <w:rPr>
          <w:sz w:val="20"/>
          <w:lang w:val="lv-LV"/>
        </w:rPr>
        <w:t>ŠIS DOKUMENTS IR PARAKSTĪTS AR DROŠU</w:t>
      </w:r>
    </w:p>
    <w:p w:rsidR="00622A5D" w:rsidRDefault="0049385D" w:rsidP="00FA4EDF">
      <w:pPr>
        <w:framePr w:w="7621" w:h="631" w:hRule="exact" w:hSpace="180" w:wrap="around" w:vAnchor="text" w:hAnchor="page" w:x="3081" w:y="10356"/>
        <w:tabs>
          <w:tab w:val="left" w:pos="8789"/>
        </w:tabs>
        <w:ind w:left="142" w:right="579"/>
        <w:jc w:val="center"/>
        <w:rPr>
          <w:sz w:val="20"/>
          <w:lang w:val="lv-LV"/>
        </w:rPr>
      </w:pPr>
      <w:r>
        <w:rPr>
          <w:sz w:val="20"/>
          <w:lang w:val="lv-LV"/>
        </w:rPr>
        <w:t>ELEKTRONISKO PARAKSTU UN SATUR LAIKA ZĪMOGU</w:t>
      </w:r>
    </w:p>
    <w:p w:rsidR="00847957" w:rsidRPr="009F105B" w:rsidRDefault="00847957" w:rsidP="00192B2B">
      <w:pPr>
        <w:ind w:firstLine="0"/>
        <w:rPr>
          <w:sz w:val="20"/>
          <w:szCs w:val="20"/>
          <w:lang w:val="lv-LV"/>
        </w:rPr>
      </w:pPr>
    </w:p>
    <w:sectPr w:rsidR="00847957" w:rsidRPr="009F105B" w:rsidSect="008C66E9">
      <w:headerReference w:type="first" r:id="rId10"/>
      <w:type w:val="continuous"/>
      <w:pgSz w:w="11920" w:h="16840"/>
      <w:pgMar w:top="1134" w:right="851" w:bottom="1134" w:left="1701" w:header="3686"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66491" w:rsidRDefault="00C66491">
      <w:r>
        <w:separator/>
      </w:r>
    </w:p>
  </w:endnote>
  <w:endnote w:type="continuationSeparator" w:id="0">
    <w:p w:rsidR="00C66491" w:rsidRDefault="00C66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EUAlbertina">
    <w:altName w:val="Calibri"/>
    <w:panose1 w:val="00000000000000000000"/>
    <w:charset w:val="EE"/>
    <w:family w:val="swiss"/>
    <w:notTrueType/>
    <w:pitch w:val="default"/>
    <w:sig w:usb0="00000005" w:usb1="00000000" w:usb2="00000000" w:usb3="00000000" w:csb0="00000002" w:csb1="00000000"/>
  </w:font>
  <w:font w:name="Letterica Baltic">
    <w:altName w:val="Arial"/>
    <w:charset w:val="BA"/>
    <w:family w:val="swiss"/>
    <w:pitch w:val="variable"/>
    <w:sig w:usb0="00000001" w:usb1="00000048" w:usb2="00000000" w:usb3="00000000" w:csb0="00000197"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66491" w:rsidRDefault="00C66491">
      <w:r>
        <w:separator/>
      </w:r>
    </w:p>
  </w:footnote>
  <w:footnote w:type="continuationSeparator" w:id="0">
    <w:p w:rsidR="00C66491" w:rsidRDefault="00C66491">
      <w:r>
        <w:continuationSeparator/>
      </w:r>
    </w:p>
  </w:footnote>
  <w:footnote w:id="1">
    <w:p w:rsidR="00692CA1" w:rsidRPr="00692CA1" w:rsidRDefault="0049385D" w:rsidP="00FA4EDF">
      <w:pPr>
        <w:pStyle w:val="FootnoteText"/>
        <w:ind w:firstLine="0"/>
        <w:rPr>
          <w:lang w:val="lv-LV"/>
        </w:rPr>
      </w:pPr>
      <w:r>
        <w:rPr>
          <w:rStyle w:val="FootnoteReference"/>
        </w:rPr>
        <w:footnoteRef/>
      </w:r>
      <w:r>
        <w:t xml:space="preserve"> </w:t>
      </w:r>
      <w:r w:rsidRPr="00692CA1">
        <w:t>Ministru kabineta 2021. gada 30. novembra noteikumi Nr.776 Valsts un Eiropas Savienības atbalsta piešķiršanas kārtība atklātu projektu konkursa veidā pasākumā "Ieguldījumi materiālajos aktīvos" 2014.–2020. gada plānošanas perioda pārejas laikā 2021. un 2022. gadā</w:t>
      </w:r>
    </w:p>
  </w:footnote>
  <w:footnote w:id="2">
    <w:p w:rsidR="00154F1D" w:rsidRPr="00411DF7" w:rsidRDefault="0049385D" w:rsidP="00154F1D">
      <w:pPr>
        <w:pStyle w:val="Default"/>
        <w:jc w:val="both"/>
        <w:rPr>
          <w:rFonts w:ascii="EUAlbertina" w:eastAsia="Times New Roman" w:hAnsi="EUAlbertina" w:cs="EUAlbertina"/>
        </w:rPr>
      </w:pPr>
      <w:r w:rsidRPr="00411DF7">
        <w:rPr>
          <w:rStyle w:val="FootnoteReference"/>
          <w:rFonts w:ascii="Calibri" w:hAnsi="Calibri"/>
          <w:color w:val="auto"/>
          <w:sz w:val="20"/>
          <w:szCs w:val="20"/>
          <w:lang w:val="x-none" w:eastAsia="x-none"/>
        </w:rPr>
        <w:footnoteRef/>
      </w:r>
      <w:r w:rsidRPr="00411DF7">
        <w:rPr>
          <w:rStyle w:val="FootnoteReference"/>
          <w:rFonts w:ascii="Calibri" w:hAnsi="Calibri"/>
          <w:color w:val="auto"/>
          <w:sz w:val="20"/>
          <w:szCs w:val="20"/>
          <w:lang w:val="x-none" w:eastAsia="x-none"/>
        </w:rPr>
        <w:t xml:space="preserve"> </w:t>
      </w:r>
      <w:r w:rsidRPr="00411DF7">
        <w:rPr>
          <w:color w:val="auto"/>
          <w:sz w:val="18"/>
          <w:szCs w:val="18"/>
          <w:lang w:eastAsia="x-none"/>
        </w:rPr>
        <w:t xml:space="preserve">Komisijas 2023. gada 14. jūlija Īstenošanas regula (ES) 2023/1465, ar ko nodrošina ārkārtas finansiālo atbalstu lauksaimniecības sektoriem, kurus </w:t>
      </w:r>
      <w:r w:rsidRPr="00411DF7">
        <w:rPr>
          <w:color w:val="auto"/>
          <w:sz w:val="18"/>
          <w:szCs w:val="18"/>
          <w:lang w:eastAsia="x-none"/>
        </w:rPr>
        <w:t>skārušas īpašas problēmas, kas ietekmē lauksaimniecības produktu ražotāju ekonomisko dzīvotspēju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66E9" w:rsidRPr="00FF0532" w:rsidRDefault="0049385D" w:rsidP="00483A7F">
    <w:pPr>
      <w:pStyle w:val="Header"/>
      <w:ind w:firstLine="0"/>
      <w:jc w:val="center"/>
      <w:rPr>
        <w:lang w:val="lv-LV"/>
      </w:rPr>
    </w:pPr>
    <w:r w:rsidRPr="00FF0532">
      <w:rPr>
        <w:rFonts w:ascii="Letterica Baltic" w:hAnsi="Letterica Baltic"/>
        <w:sz w:val="18"/>
        <w:lang w:val="lv-LV"/>
      </w:rPr>
      <w:t>Rīgā</w:t>
    </w:r>
    <w:r w:rsidRPr="00FF0532">
      <w:rPr>
        <w:noProof/>
        <w:lang w:val="lv-LV" w:eastAsia="lv-LV"/>
      </w:rPr>
      <w:drawing>
        <wp:anchor distT="0" distB="0" distL="114300" distR="114300" simplePos="0" relativeHeight="251658240" behindDoc="1" locked="0" layoutInCell="1" allowOverlap="1">
          <wp:simplePos x="0" y="0"/>
          <wp:positionH relativeFrom="page">
            <wp:posOffset>1217930</wp:posOffset>
          </wp:positionH>
          <wp:positionV relativeFrom="page">
            <wp:posOffset>742950</wp:posOffset>
          </wp:positionV>
          <wp:extent cx="5671820" cy="1033145"/>
          <wp:effectExtent l="0" t="0" r="5080" b="0"/>
          <wp:wrapNone/>
          <wp:docPr id="8"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a:ln>
                    <a:noFill/>
                  </a:ln>
                </pic:spPr>
              </pic:pic>
            </a:graphicData>
          </a:graphic>
        </wp:anchor>
      </w:drawing>
    </w:r>
    <w:r w:rsidR="001F766F">
      <w:rPr>
        <w:noProof/>
        <w:lang w:val="lv-LV" w:eastAsia="lv-LV"/>
      </w:rPr>
      <mc:AlternateContent>
        <mc:Choice Requires="wps">
          <w:drawing>
            <wp:anchor distT="0" distB="0" distL="114300" distR="114300" simplePos="0" relativeHeight="251661312" behindDoc="1" locked="0" layoutInCell="1" allowOverlap="1">
              <wp:simplePos x="0" y="0"/>
              <wp:positionH relativeFrom="page">
                <wp:posOffset>1171575</wp:posOffset>
              </wp:positionH>
              <wp:positionV relativeFrom="page">
                <wp:posOffset>2030730</wp:posOffset>
              </wp:positionV>
              <wp:extent cx="5838825" cy="314325"/>
              <wp:effectExtent l="0" t="0" r="0" b="0"/>
              <wp:wrapNone/>
              <wp:docPr id="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66E9" w:rsidRPr="00FF0532" w:rsidRDefault="0049385D" w:rsidP="00483A7F">
                          <w:pPr>
                            <w:spacing w:line="194" w:lineRule="exact"/>
                            <w:ind w:left="23" w:right="-45" w:firstLine="0"/>
                            <w:jc w:val="center"/>
                            <w:rPr>
                              <w:rFonts w:eastAsia="Times New Roman"/>
                              <w:sz w:val="17"/>
                              <w:szCs w:val="17"/>
                              <w:lang w:val="lv-LV"/>
                            </w:rPr>
                          </w:pPr>
                          <w:r w:rsidRPr="00FF0532">
                            <w:rPr>
                              <w:rFonts w:eastAsia="Times New Roman"/>
                              <w:color w:val="231F20"/>
                              <w:sz w:val="17"/>
                              <w:szCs w:val="17"/>
                              <w:lang w:val="lv-LV"/>
                            </w:rPr>
                            <w:t xml:space="preserve">Republikas laukums 2, Rīga, LV-1981, tālr. 67027010, fakss 67027512, e-pasts </w:t>
                          </w:r>
                          <w:r w:rsidR="00AC5C20">
                            <w:rPr>
                              <w:rFonts w:eastAsia="Times New Roman"/>
                              <w:color w:val="231F20"/>
                              <w:sz w:val="17"/>
                              <w:szCs w:val="17"/>
                              <w:lang w:val="lv-LV"/>
                            </w:rPr>
                            <w:t>pasts</w:t>
                          </w:r>
                          <w:r w:rsidRPr="00FF0532">
                            <w:rPr>
                              <w:rFonts w:eastAsia="Times New Roman"/>
                              <w:color w:val="231F20"/>
                              <w:sz w:val="17"/>
                              <w:szCs w:val="17"/>
                              <w:lang w:val="lv-LV"/>
                            </w:rPr>
                            <w:t>@zm.gov.lv, www.zm.gov.lv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2049" type="#_x0000_t202" style="width:459.75pt;height:24.75pt;margin-top:159.9pt;margin-left:92.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4144" filled="f" stroked="f">
              <v:textbox inset="0,0,0,0">
                <w:txbxContent>
                  <w:p w:rsidR="008C66E9" w:rsidRPr="00FF0532" w:rsidP="00483A7F" w14:paraId="111531C1" w14:textId="77777777">
                    <w:pPr>
                      <w:spacing w:line="194" w:lineRule="exact"/>
                      <w:ind w:left="23" w:right="-45" w:firstLine="0"/>
                      <w:jc w:val="center"/>
                      <w:rPr>
                        <w:rFonts w:eastAsia="Times New Roman"/>
                        <w:sz w:val="17"/>
                        <w:szCs w:val="17"/>
                        <w:lang w:val="lv-LV"/>
                      </w:rPr>
                    </w:pPr>
                    <w:r w:rsidRPr="00FF0532">
                      <w:rPr>
                        <w:rFonts w:eastAsia="Times New Roman"/>
                        <w:color w:val="231F20"/>
                        <w:sz w:val="17"/>
                        <w:szCs w:val="17"/>
                        <w:lang w:val="lv-LV"/>
                      </w:rPr>
                      <w:t xml:space="preserve">Republikas laukums 2, Rīga, LV-1981, tālr. 67027010, fakss 67027512, e-pasts </w:t>
                    </w:r>
                    <w:r w:rsidR="00AC5C20">
                      <w:rPr>
                        <w:rFonts w:eastAsia="Times New Roman"/>
                        <w:color w:val="231F20"/>
                        <w:sz w:val="17"/>
                        <w:szCs w:val="17"/>
                        <w:lang w:val="lv-LV"/>
                      </w:rPr>
                      <w:t>pasts</w:t>
                    </w:r>
                    <w:r w:rsidRPr="00FF0532">
                      <w:rPr>
                        <w:rFonts w:eastAsia="Times New Roman"/>
                        <w:color w:val="231F20"/>
                        <w:sz w:val="17"/>
                        <w:szCs w:val="17"/>
                        <w:lang w:val="lv-LV"/>
                      </w:rPr>
                      <w:t>@zm.gov.lv</w:t>
                    </w:r>
                    <w:r w:rsidRPr="00FF0532">
                      <w:rPr>
                        <w:rFonts w:eastAsia="Times New Roman"/>
                        <w:color w:val="231F20"/>
                        <w:sz w:val="17"/>
                        <w:szCs w:val="17"/>
                        <w:lang w:val="lv-LV"/>
                      </w:rPr>
                      <w:t xml:space="preserve">, </w:t>
                    </w:r>
                    <w:r w:rsidRPr="00FF0532">
                      <w:rPr>
                        <w:rFonts w:eastAsia="Times New Roman"/>
                        <w:color w:val="231F20"/>
                        <w:sz w:val="17"/>
                        <w:szCs w:val="17"/>
                        <w:lang w:val="lv-LV"/>
                      </w:rPr>
                      <w:t>www.zm.gov.lv</w:t>
                    </w:r>
                  </w:p>
                </w:txbxContent>
              </v:textbox>
            </v:shape>
          </w:pict>
        </mc:Fallback>
      </mc:AlternateContent>
    </w:r>
    <w:r w:rsidR="001F766F">
      <w:rPr>
        <w:noProof/>
        <w:lang w:val="lv-LV" w:eastAsia="lv-LV"/>
      </w:rPr>
      <mc:AlternateContent>
        <mc:Choice Requires="wpg">
          <w:drawing>
            <wp:anchor distT="0" distB="0" distL="114300" distR="114300" simplePos="0" relativeHeight="251659264" behindDoc="1" locked="0" layoutInCell="1" allowOverlap="1">
              <wp:simplePos x="0" y="0"/>
              <wp:positionH relativeFrom="page">
                <wp:posOffset>1850390</wp:posOffset>
              </wp:positionH>
              <wp:positionV relativeFrom="page">
                <wp:posOffset>1903095</wp:posOffset>
              </wp:positionV>
              <wp:extent cx="4397375" cy="1270"/>
              <wp:effectExtent l="0" t="0" r="0" b="0"/>
              <wp:wrapNone/>
              <wp:docPr id="6" name="Group 4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7" name="Freeform 42"/>
                      <wps:cNvSpPr/>
                      <wps:spPr bwMode="auto">
                        <a:xfrm>
                          <a:off x="2915" y="2998"/>
                          <a:ext cx="6926" cy="2"/>
                        </a:xfrm>
                        <a:custGeom>
                          <a:avLst/>
                          <a:gdLst>
                            <a:gd name="T0" fmla="+- 0 2915 2915"/>
                            <a:gd name="T1" fmla="*/ T0 w 6926"/>
                            <a:gd name="T2" fmla="+- 0 9841 2915"/>
                            <a:gd name="T3" fmla="*/ T2 w 6926"/>
                          </a:gdLst>
                          <a:ahLst/>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2050" style="width:346.25pt;height:0.1pt;margin-top:149.85pt;margin-left:145.7pt;mso-position-horizontal-relative:page;mso-position-vertical-relative:page;position:absolute;z-index:-251656192" coordorigin="2915,2998" coordsize="6926,2">
              <v:shape id="Freeform 42" o:spid="_x0000_s2051" style="width:6926;height:2;left:2915;mso-wrap-style:square;position:absolute;top:2998;visibility:visible;v-text-anchor:top" coordsize="6926,2" path="m,l6926,e" filled="f" strokecolor="#231f20" strokeweight="0.25pt">
                <v:path arrowok="t"/>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FC3CAE"/>
    <w:multiLevelType w:val="hybridMultilevel"/>
    <w:tmpl w:val="56149B9A"/>
    <w:lvl w:ilvl="0" w:tplc="4F666B16">
      <w:start w:val="1"/>
      <w:numFmt w:val="bullet"/>
      <w:lvlText w:val=""/>
      <w:lvlJc w:val="left"/>
      <w:pPr>
        <w:ind w:left="1429" w:hanging="360"/>
      </w:pPr>
      <w:rPr>
        <w:rFonts w:ascii="Symbol" w:hAnsi="Symbol" w:hint="default"/>
      </w:rPr>
    </w:lvl>
    <w:lvl w:ilvl="1" w:tplc="8B7C89EC" w:tentative="1">
      <w:start w:val="1"/>
      <w:numFmt w:val="bullet"/>
      <w:lvlText w:val="o"/>
      <w:lvlJc w:val="left"/>
      <w:pPr>
        <w:ind w:left="2149" w:hanging="360"/>
      </w:pPr>
      <w:rPr>
        <w:rFonts w:ascii="Courier New" w:hAnsi="Courier New" w:cs="Courier New" w:hint="default"/>
      </w:rPr>
    </w:lvl>
    <w:lvl w:ilvl="2" w:tplc="A9964EDE" w:tentative="1">
      <w:start w:val="1"/>
      <w:numFmt w:val="bullet"/>
      <w:lvlText w:val=""/>
      <w:lvlJc w:val="left"/>
      <w:pPr>
        <w:ind w:left="2869" w:hanging="360"/>
      </w:pPr>
      <w:rPr>
        <w:rFonts w:ascii="Wingdings" w:hAnsi="Wingdings" w:hint="default"/>
      </w:rPr>
    </w:lvl>
    <w:lvl w:ilvl="3" w:tplc="E8AA8230" w:tentative="1">
      <w:start w:val="1"/>
      <w:numFmt w:val="bullet"/>
      <w:lvlText w:val=""/>
      <w:lvlJc w:val="left"/>
      <w:pPr>
        <w:ind w:left="3589" w:hanging="360"/>
      </w:pPr>
      <w:rPr>
        <w:rFonts w:ascii="Symbol" w:hAnsi="Symbol" w:hint="default"/>
      </w:rPr>
    </w:lvl>
    <w:lvl w:ilvl="4" w:tplc="E31418F8" w:tentative="1">
      <w:start w:val="1"/>
      <w:numFmt w:val="bullet"/>
      <w:lvlText w:val="o"/>
      <w:lvlJc w:val="left"/>
      <w:pPr>
        <w:ind w:left="4309" w:hanging="360"/>
      </w:pPr>
      <w:rPr>
        <w:rFonts w:ascii="Courier New" w:hAnsi="Courier New" w:cs="Courier New" w:hint="default"/>
      </w:rPr>
    </w:lvl>
    <w:lvl w:ilvl="5" w:tplc="685E4414" w:tentative="1">
      <w:start w:val="1"/>
      <w:numFmt w:val="bullet"/>
      <w:lvlText w:val=""/>
      <w:lvlJc w:val="left"/>
      <w:pPr>
        <w:ind w:left="5029" w:hanging="360"/>
      </w:pPr>
      <w:rPr>
        <w:rFonts w:ascii="Wingdings" w:hAnsi="Wingdings" w:hint="default"/>
      </w:rPr>
    </w:lvl>
    <w:lvl w:ilvl="6" w:tplc="05FCCE8A" w:tentative="1">
      <w:start w:val="1"/>
      <w:numFmt w:val="bullet"/>
      <w:lvlText w:val=""/>
      <w:lvlJc w:val="left"/>
      <w:pPr>
        <w:ind w:left="5749" w:hanging="360"/>
      </w:pPr>
      <w:rPr>
        <w:rFonts w:ascii="Symbol" w:hAnsi="Symbol" w:hint="default"/>
      </w:rPr>
    </w:lvl>
    <w:lvl w:ilvl="7" w:tplc="0374EC3A" w:tentative="1">
      <w:start w:val="1"/>
      <w:numFmt w:val="bullet"/>
      <w:lvlText w:val="o"/>
      <w:lvlJc w:val="left"/>
      <w:pPr>
        <w:ind w:left="6469" w:hanging="360"/>
      </w:pPr>
      <w:rPr>
        <w:rFonts w:ascii="Courier New" w:hAnsi="Courier New" w:cs="Courier New" w:hint="default"/>
      </w:rPr>
    </w:lvl>
    <w:lvl w:ilvl="8" w:tplc="2D7694D8" w:tentative="1">
      <w:start w:val="1"/>
      <w:numFmt w:val="bullet"/>
      <w:lvlText w:val=""/>
      <w:lvlJc w:val="left"/>
      <w:pPr>
        <w:ind w:left="7189" w:hanging="360"/>
      </w:pPr>
      <w:rPr>
        <w:rFonts w:ascii="Wingdings" w:hAnsi="Wingdings" w:hint="default"/>
      </w:rPr>
    </w:lvl>
  </w:abstractNum>
  <w:abstractNum w:abstractNumId="12" w15:restartNumberingAfterBreak="0">
    <w:nsid w:val="3101354A"/>
    <w:multiLevelType w:val="hybridMultilevel"/>
    <w:tmpl w:val="96A25890"/>
    <w:lvl w:ilvl="0" w:tplc="CD221BE2">
      <w:start w:val="1"/>
      <w:numFmt w:val="decimal"/>
      <w:lvlText w:val="%1)"/>
      <w:lvlJc w:val="left"/>
      <w:pPr>
        <w:ind w:left="1130" w:hanging="410"/>
      </w:pPr>
      <w:rPr>
        <w:rFonts w:hint="default"/>
      </w:rPr>
    </w:lvl>
    <w:lvl w:ilvl="1" w:tplc="293C4F10" w:tentative="1">
      <w:start w:val="1"/>
      <w:numFmt w:val="lowerLetter"/>
      <w:lvlText w:val="%2."/>
      <w:lvlJc w:val="left"/>
      <w:pPr>
        <w:ind w:left="1800" w:hanging="360"/>
      </w:pPr>
    </w:lvl>
    <w:lvl w:ilvl="2" w:tplc="84682638" w:tentative="1">
      <w:start w:val="1"/>
      <w:numFmt w:val="lowerRoman"/>
      <w:lvlText w:val="%3."/>
      <w:lvlJc w:val="right"/>
      <w:pPr>
        <w:ind w:left="2520" w:hanging="180"/>
      </w:pPr>
    </w:lvl>
    <w:lvl w:ilvl="3" w:tplc="7F22D464" w:tentative="1">
      <w:start w:val="1"/>
      <w:numFmt w:val="decimal"/>
      <w:lvlText w:val="%4."/>
      <w:lvlJc w:val="left"/>
      <w:pPr>
        <w:ind w:left="3240" w:hanging="360"/>
      </w:pPr>
    </w:lvl>
    <w:lvl w:ilvl="4" w:tplc="BA82ADBA" w:tentative="1">
      <w:start w:val="1"/>
      <w:numFmt w:val="lowerLetter"/>
      <w:lvlText w:val="%5."/>
      <w:lvlJc w:val="left"/>
      <w:pPr>
        <w:ind w:left="3960" w:hanging="360"/>
      </w:pPr>
    </w:lvl>
    <w:lvl w:ilvl="5" w:tplc="350EEC30" w:tentative="1">
      <w:start w:val="1"/>
      <w:numFmt w:val="lowerRoman"/>
      <w:lvlText w:val="%6."/>
      <w:lvlJc w:val="right"/>
      <w:pPr>
        <w:ind w:left="4680" w:hanging="180"/>
      </w:pPr>
    </w:lvl>
    <w:lvl w:ilvl="6" w:tplc="7DCA0BBE" w:tentative="1">
      <w:start w:val="1"/>
      <w:numFmt w:val="decimal"/>
      <w:lvlText w:val="%7."/>
      <w:lvlJc w:val="left"/>
      <w:pPr>
        <w:ind w:left="5400" w:hanging="360"/>
      </w:pPr>
    </w:lvl>
    <w:lvl w:ilvl="7" w:tplc="F3AE23BC" w:tentative="1">
      <w:start w:val="1"/>
      <w:numFmt w:val="lowerLetter"/>
      <w:lvlText w:val="%8."/>
      <w:lvlJc w:val="left"/>
      <w:pPr>
        <w:ind w:left="6120" w:hanging="360"/>
      </w:pPr>
    </w:lvl>
    <w:lvl w:ilvl="8" w:tplc="36F27186" w:tentative="1">
      <w:start w:val="1"/>
      <w:numFmt w:val="lowerRoman"/>
      <w:lvlText w:val="%9."/>
      <w:lvlJc w:val="right"/>
      <w:pPr>
        <w:ind w:left="6840" w:hanging="180"/>
      </w:pPr>
    </w:lvl>
  </w:abstractNum>
  <w:abstractNum w:abstractNumId="13" w15:restartNumberingAfterBreak="0">
    <w:nsid w:val="41FA68D8"/>
    <w:multiLevelType w:val="hybridMultilevel"/>
    <w:tmpl w:val="E1BA44B0"/>
    <w:lvl w:ilvl="0" w:tplc="E7646940">
      <w:start w:val="1"/>
      <w:numFmt w:val="bullet"/>
      <w:lvlText w:val=""/>
      <w:lvlJc w:val="left"/>
      <w:pPr>
        <w:ind w:left="1429" w:hanging="360"/>
      </w:pPr>
      <w:rPr>
        <w:rFonts w:ascii="Symbol" w:hAnsi="Symbol" w:hint="default"/>
      </w:rPr>
    </w:lvl>
    <w:lvl w:ilvl="1" w:tplc="155240DA" w:tentative="1">
      <w:start w:val="1"/>
      <w:numFmt w:val="bullet"/>
      <w:lvlText w:val="o"/>
      <w:lvlJc w:val="left"/>
      <w:pPr>
        <w:ind w:left="2149" w:hanging="360"/>
      </w:pPr>
      <w:rPr>
        <w:rFonts w:ascii="Courier New" w:hAnsi="Courier New" w:cs="Courier New" w:hint="default"/>
      </w:rPr>
    </w:lvl>
    <w:lvl w:ilvl="2" w:tplc="61A46614" w:tentative="1">
      <w:start w:val="1"/>
      <w:numFmt w:val="bullet"/>
      <w:lvlText w:val=""/>
      <w:lvlJc w:val="left"/>
      <w:pPr>
        <w:ind w:left="2869" w:hanging="360"/>
      </w:pPr>
      <w:rPr>
        <w:rFonts w:ascii="Wingdings" w:hAnsi="Wingdings" w:hint="default"/>
      </w:rPr>
    </w:lvl>
    <w:lvl w:ilvl="3" w:tplc="638A0BF8" w:tentative="1">
      <w:start w:val="1"/>
      <w:numFmt w:val="bullet"/>
      <w:lvlText w:val=""/>
      <w:lvlJc w:val="left"/>
      <w:pPr>
        <w:ind w:left="3589" w:hanging="360"/>
      </w:pPr>
      <w:rPr>
        <w:rFonts w:ascii="Symbol" w:hAnsi="Symbol" w:hint="default"/>
      </w:rPr>
    </w:lvl>
    <w:lvl w:ilvl="4" w:tplc="A1C45D9A" w:tentative="1">
      <w:start w:val="1"/>
      <w:numFmt w:val="bullet"/>
      <w:lvlText w:val="o"/>
      <w:lvlJc w:val="left"/>
      <w:pPr>
        <w:ind w:left="4309" w:hanging="360"/>
      </w:pPr>
      <w:rPr>
        <w:rFonts w:ascii="Courier New" w:hAnsi="Courier New" w:cs="Courier New" w:hint="default"/>
      </w:rPr>
    </w:lvl>
    <w:lvl w:ilvl="5" w:tplc="368E6BF2" w:tentative="1">
      <w:start w:val="1"/>
      <w:numFmt w:val="bullet"/>
      <w:lvlText w:val=""/>
      <w:lvlJc w:val="left"/>
      <w:pPr>
        <w:ind w:left="5029" w:hanging="360"/>
      </w:pPr>
      <w:rPr>
        <w:rFonts w:ascii="Wingdings" w:hAnsi="Wingdings" w:hint="default"/>
      </w:rPr>
    </w:lvl>
    <w:lvl w:ilvl="6" w:tplc="8B8AD292" w:tentative="1">
      <w:start w:val="1"/>
      <w:numFmt w:val="bullet"/>
      <w:lvlText w:val=""/>
      <w:lvlJc w:val="left"/>
      <w:pPr>
        <w:ind w:left="5749" w:hanging="360"/>
      </w:pPr>
      <w:rPr>
        <w:rFonts w:ascii="Symbol" w:hAnsi="Symbol" w:hint="default"/>
      </w:rPr>
    </w:lvl>
    <w:lvl w:ilvl="7" w:tplc="C870F3DE" w:tentative="1">
      <w:start w:val="1"/>
      <w:numFmt w:val="bullet"/>
      <w:lvlText w:val="o"/>
      <w:lvlJc w:val="left"/>
      <w:pPr>
        <w:ind w:left="6469" w:hanging="360"/>
      </w:pPr>
      <w:rPr>
        <w:rFonts w:ascii="Courier New" w:hAnsi="Courier New" w:cs="Courier New" w:hint="default"/>
      </w:rPr>
    </w:lvl>
    <w:lvl w:ilvl="8" w:tplc="4972F80E" w:tentative="1">
      <w:start w:val="1"/>
      <w:numFmt w:val="bullet"/>
      <w:lvlText w:val=""/>
      <w:lvlJc w:val="left"/>
      <w:pPr>
        <w:ind w:left="7189" w:hanging="360"/>
      </w:pPr>
      <w:rPr>
        <w:rFonts w:ascii="Wingdings" w:hAnsi="Wingdings" w:hint="default"/>
      </w:rPr>
    </w:lvl>
  </w:abstractNum>
  <w:abstractNum w:abstractNumId="14" w15:restartNumberingAfterBreak="0">
    <w:nsid w:val="44A078B5"/>
    <w:multiLevelType w:val="hybridMultilevel"/>
    <w:tmpl w:val="68284BF8"/>
    <w:lvl w:ilvl="0" w:tplc="AA0404E6">
      <w:start w:val="5"/>
      <w:numFmt w:val="bullet"/>
      <w:lvlText w:val="-"/>
      <w:lvlJc w:val="left"/>
      <w:pPr>
        <w:ind w:left="1069" w:hanging="360"/>
      </w:pPr>
      <w:rPr>
        <w:rFonts w:ascii="Times New Roman" w:eastAsia="Times New Roman" w:hAnsi="Times New Roman" w:cs="Times New Roman" w:hint="default"/>
        <w:sz w:val="24"/>
      </w:rPr>
    </w:lvl>
    <w:lvl w:ilvl="1" w:tplc="55702AD4" w:tentative="1">
      <w:start w:val="1"/>
      <w:numFmt w:val="bullet"/>
      <w:lvlText w:val="o"/>
      <w:lvlJc w:val="left"/>
      <w:pPr>
        <w:ind w:left="1789" w:hanging="360"/>
      </w:pPr>
      <w:rPr>
        <w:rFonts w:ascii="Courier New" w:hAnsi="Courier New" w:cs="Courier New" w:hint="default"/>
      </w:rPr>
    </w:lvl>
    <w:lvl w:ilvl="2" w:tplc="526EC21E" w:tentative="1">
      <w:start w:val="1"/>
      <w:numFmt w:val="bullet"/>
      <w:lvlText w:val=""/>
      <w:lvlJc w:val="left"/>
      <w:pPr>
        <w:ind w:left="2509" w:hanging="360"/>
      </w:pPr>
      <w:rPr>
        <w:rFonts w:ascii="Wingdings" w:hAnsi="Wingdings" w:hint="default"/>
      </w:rPr>
    </w:lvl>
    <w:lvl w:ilvl="3" w:tplc="86F62BA6" w:tentative="1">
      <w:start w:val="1"/>
      <w:numFmt w:val="bullet"/>
      <w:lvlText w:val=""/>
      <w:lvlJc w:val="left"/>
      <w:pPr>
        <w:ind w:left="3229" w:hanging="360"/>
      </w:pPr>
      <w:rPr>
        <w:rFonts w:ascii="Symbol" w:hAnsi="Symbol" w:hint="default"/>
      </w:rPr>
    </w:lvl>
    <w:lvl w:ilvl="4" w:tplc="E4D085C2" w:tentative="1">
      <w:start w:val="1"/>
      <w:numFmt w:val="bullet"/>
      <w:lvlText w:val="o"/>
      <w:lvlJc w:val="left"/>
      <w:pPr>
        <w:ind w:left="3949" w:hanging="360"/>
      </w:pPr>
      <w:rPr>
        <w:rFonts w:ascii="Courier New" w:hAnsi="Courier New" w:cs="Courier New" w:hint="default"/>
      </w:rPr>
    </w:lvl>
    <w:lvl w:ilvl="5" w:tplc="C756ABAA" w:tentative="1">
      <w:start w:val="1"/>
      <w:numFmt w:val="bullet"/>
      <w:lvlText w:val=""/>
      <w:lvlJc w:val="left"/>
      <w:pPr>
        <w:ind w:left="4669" w:hanging="360"/>
      </w:pPr>
      <w:rPr>
        <w:rFonts w:ascii="Wingdings" w:hAnsi="Wingdings" w:hint="default"/>
      </w:rPr>
    </w:lvl>
    <w:lvl w:ilvl="6" w:tplc="49E6615A" w:tentative="1">
      <w:start w:val="1"/>
      <w:numFmt w:val="bullet"/>
      <w:lvlText w:val=""/>
      <w:lvlJc w:val="left"/>
      <w:pPr>
        <w:ind w:left="5389" w:hanging="360"/>
      </w:pPr>
      <w:rPr>
        <w:rFonts w:ascii="Symbol" w:hAnsi="Symbol" w:hint="default"/>
      </w:rPr>
    </w:lvl>
    <w:lvl w:ilvl="7" w:tplc="584A9A62" w:tentative="1">
      <w:start w:val="1"/>
      <w:numFmt w:val="bullet"/>
      <w:lvlText w:val="o"/>
      <w:lvlJc w:val="left"/>
      <w:pPr>
        <w:ind w:left="6109" w:hanging="360"/>
      </w:pPr>
      <w:rPr>
        <w:rFonts w:ascii="Courier New" w:hAnsi="Courier New" w:cs="Courier New" w:hint="default"/>
      </w:rPr>
    </w:lvl>
    <w:lvl w:ilvl="8" w:tplc="1194AA44" w:tentative="1">
      <w:start w:val="1"/>
      <w:numFmt w:val="bullet"/>
      <w:lvlText w:val=""/>
      <w:lvlJc w:val="left"/>
      <w:pPr>
        <w:ind w:left="6829" w:hanging="360"/>
      </w:pPr>
      <w:rPr>
        <w:rFonts w:ascii="Wingdings" w:hAnsi="Wingdings" w:hint="default"/>
      </w:rPr>
    </w:lvl>
  </w:abstractNum>
  <w:abstractNum w:abstractNumId="15" w15:restartNumberingAfterBreak="0">
    <w:nsid w:val="47764408"/>
    <w:multiLevelType w:val="hybridMultilevel"/>
    <w:tmpl w:val="BC1C0372"/>
    <w:lvl w:ilvl="0" w:tplc="595485E8">
      <w:start w:val="1"/>
      <w:numFmt w:val="decimal"/>
      <w:pStyle w:val="Para"/>
      <w:lvlText w:val="%1."/>
      <w:lvlJc w:val="left"/>
      <w:pPr>
        <w:ind w:left="720" w:hanging="360"/>
      </w:pPr>
      <w:rPr>
        <w:rFonts w:ascii="Times New Roman" w:hAnsi="Times New Roman" w:hint="default"/>
        <w:b w:val="0"/>
        <w:i w:val="0"/>
        <w:color w:val="auto"/>
        <w:sz w:val="24"/>
      </w:rPr>
    </w:lvl>
    <w:lvl w:ilvl="1" w:tplc="85905ADE">
      <w:start w:val="1"/>
      <w:numFmt w:val="lowerLetter"/>
      <w:lvlText w:val="%2)"/>
      <w:lvlJc w:val="left"/>
      <w:pPr>
        <w:ind w:left="1470" w:hanging="390"/>
      </w:pPr>
      <w:rPr>
        <w:rFonts w:hint="default"/>
      </w:rPr>
    </w:lvl>
    <w:lvl w:ilvl="2" w:tplc="757EFDF0" w:tentative="1">
      <w:start w:val="1"/>
      <w:numFmt w:val="lowerRoman"/>
      <w:lvlText w:val="%3."/>
      <w:lvlJc w:val="right"/>
      <w:pPr>
        <w:ind w:left="2160" w:hanging="180"/>
      </w:pPr>
    </w:lvl>
    <w:lvl w:ilvl="3" w:tplc="90CC656C" w:tentative="1">
      <w:start w:val="1"/>
      <w:numFmt w:val="decimal"/>
      <w:lvlText w:val="%4."/>
      <w:lvlJc w:val="left"/>
      <w:pPr>
        <w:ind w:left="2880" w:hanging="360"/>
      </w:pPr>
    </w:lvl>
    <w:lvl w:ilvl="4" w:tplc="79948852" w:tentative="1">
      <w:start w:val="1"/>
      <w:numFmt w:val="lowerLetter"/>
      <w:lvlText w:val="%5."/>
      <w:lvlJc w:val="left"/>
      <w:pPr>
        <w:ind w:left="3600" w:hanging="360"/>
      </w:pPr>
    </w:lvl>
    <w:lvl w:ilvl="5" w:tplc="3C6A328A" w:tentative="1">
      <w:start w:val="1"/>
      <w:numFmt w:val="lowerRoman"/>
      <w:lvlText w:val="%6."/>
      <w:lvlJc w:val="right"/>
      <w:pPr>
        <w:ind w:left="4320" w:hanging="180"/>
      </w:pPr>
    </w:lvl>
    <w:lvl w:ilvl="6" w:tplc="56741DF8" w:tentative="1">
      <w:start w:val="1"/>
      <w:numFmt w:val="decimal"/>
      <w:lvlText w:val="%7."/>
      <w:lvlJc w:val="left"/>
      <w:pPr>
        <w:ind w:left="5040" w:hanging="360"/>
      </w:pPr>
    </w:lvl>
    <w:lvl w:ilvl="7" w:tplc="FE2EC2D4" w:tentative="1">
      <w:start w:val="1"/>
      <w:numFmt w:val="lowerLetter"/>
      <w:lvlText w:val="%8."/>
      <w:lvlJc w:val="left"/>
      <w:pPr>
        <w:ind w:left="5760" w:hanging="360"/>
      </w:pPr>
    </w:lvl>
    <w:lvl w:ilvl="8" w:tplc="E8EAD5C2" w:tentative="1">
      <w:start w:val="1"/>
      <w:numFmt w:val="lowerRoman"/>
      <w:lvlText w:val="%9."/>
      <w:lvlJc w:val="right"/>
      <w:pPr>
        <w:ind w:left="6480" w:hanging="180"/>
      </w:pPr>
    </w:lvl>
  </w:abstractNum>
  <w:abstractNum w:abstractNumId="16" w15:restartNumberingAfterBreak="0">
    <w:nsid w:val="4CFF1EA6"/>
    <w:multiLevelType w:val="hybridMultilevel"/>
    <w:tmpl w:val="13C6FBF6"/>
    <w:lvl w:ilvl="0" w:tplc="85848DD0">
      <w:start w:val="1"/>
      <w:numFmt w:val="bullet"/>
      <w:lvlText w:val=""/>
      <w:lvlJc w:val="left"/>
      <w:pPr>
        <w:ind w:left="1429" w:hanging="360"/>
      </w:pPr>
      <w:rPr>
        <w:rFonts w:ascii="Symbol" w:hAnsi="Symbol" w:hint="default"/>
      </w:rPr>
    </w:lvl>
    <w:lvl w:ilvl="1" w:tplc="D6088F1A" w:tentative="1">
      <w:start w:val="1"/>
      <w:numFmt w:val="bullet"/>
      <w:lvlText w:val="o"/>
      <w:lvlJc w:val="left"/>
      <w:pPr>
        <w:ind w:left="2149" w:hanging="360"/>
      </w:pPr>
      <w:rPr>
        <w:rFonts w:ascii="Courier New" w:hAnsi="Courier New" w:cs="Courier New" w:hint="default"/>
      </w:rPr>
    </w:lvl>
    <w:lvl w:ilvl="2" w:tplc="5FB2829C" w:tentative="1">
      <w:start w:val="1"/>
      <w:numFmt w:val="bullet"/>
      <w:lvlText w:val=""/>
      <w:lvlJc w:val="left"/>
      <w:pPr>
        <w:ind w:left="2869" w:hanging="360"/>
      </w:pPr>
      <w:rPr>
        <w:rFonts w:ascii="Wingdings" w:hAnsi="Wingdings" w:hint="default"/>
      </w:rPr>
    </w:lvl>
    <w:lvl w:ilvl="3" w:tplc="348C579A" w:tentative="1">
      <w:start w:val="1"/>
      <w:numFmt w:val="bullet"/>
      <w:lvlText w:val=""/>
      <w:lvlJc w:val="left"/>
      <w:pPr>
        <w:ind w:left="3589" w:hanging="360"/>
      </w:pPr>
      <w:rPr>
        <w:rFonts w:ascii="Symbol" w:hAnsi="Symbol" w:hint="default"/>
      </w:rPr>
    </w:lvl>
    <w:lvl w:ilvl="4" w:tplc="05D89FDE" w:tentative="1">
      <w:start w:val="1"/>
      <w:numFmt w:val="bullet"/>
      <w:lvlText w:val="o"/>
      <w:lvlJc w:val="left"/>
      <w:pPr>
        <w:ind w:left="4309" w:hanging="360"/>
      </w:pPr>
      <w:rPr>
        <w:rFonts w:ascii="Courier New" w:hAnsi="Courier New" w:cs="Courier New" w:hint="default"/>
      </w:rPr>
    </w:lvl>
    <w:lvl w:ilvl="5" w:tplc="A33E1D7A" w:tentative="1">
      <w:start w:val="1"/>
      <w:numFmt w:val="bullet"/>
      <w:lvlText w:val=""/>
      <w:lvlJc w:val="left"/>
      <w:pPr>
        <w:ind w:left="5029" w:hanging="360"/>
      </w:pPr>
      <w:rPr>
        <w:rFonts w:ascii="Wingdings" w:hAnsi="Wingdings" w:hint="default"/>
      </w:rPr>
    </w:lvl>
    <w:lvl w:ilvl="6" w:tplc="2E445196" w:tentative="1">
      <w:start w:val="1"/>
      <w:numFmt w:val="bullet"/>
      <w:lvlText w:val=""/>
      <w:lvlJc w:val="left"/>
      <w:pPr>
        <w:ind w:left="5749" w:hanging="360"/>
      </w:pPr>
      <w:rPr>
        <w:rFonts w:ascii="Symbol" w:hAnsi="Symbol" w:hint="default"/>
      </w:rPr>
    </w:lvl>
    <w:lvl w:ilvl="7" w:tplc="75F25ED0" w:tentative="1">
      <w:start w:val="1"/>
      <w:numFmt w:val="bullet"/>
      <w:lvlText w:val="o"/>
      <w:lvlJc w:val="left"/>
      <w:pPr>
        <w:ind w:left="6469" w:hanging="360"/>
      </w:pPr>
      <w:rPr>
        <w:rFonts w:ascii="Courier New" w:hAnsi="Courier New" w:cs="Courier New" w:hint="default"/>
      </w:rPr>
    </w:lvl>
    <w:lvl w:ilvl="8" w:tplc="E4A049D8" w:tentative="1">
      <w:start w:val="1"/>
      <w:numFmt w:val="bullet"/>
      <w:lvlText w:val=""/>
      <w:lvlJc w:val="left"/>
      <w:pPr>
        <w:ind w:left="7189" w:hanging="360"/>
      </w:pPr>
      <w:rPr>
        <w:rFonts w:ascii="Wingdings" w:hAnsi="Wingdings" w:hint="default"/>
      </w:rPr>
    </w:lvl>
  </w:abstractNum>
  <w:abstractNum w:abstractNumId="17" w15:restartNumberingAfterBreak="0">
    <w:nsid w:val="5B702F21"/>
    <w:multiLevelType w:val="hybridMultilevel"/>
    <w:tmpl w:val="B1D4AE26"/>
    <w:lvl w:ilvl="0" w:tplc="22A6BDB0">
      <w:start w:val="1"/>
      <w:numFmt w:val="decimal"/>
      <w:lvlText w:val="%1."/>
      <w:lvlJc w:val="left"/>
      <w:pPr>
        <w:ind w:left="1069" w:hanging="360"/>
      </w:pPr>
      <w:rPr>
        <w:rFonts w:hint="default"/>
      </w:rPr>
    </w:lvl>
    <w:lvl w:ilvl="1" w:tplc="85D60060" w:tentative="1">
      <w:start w:val="1"/>
      <w:numFmt w:val="lowerLetter"/>
      <w:lvlText w:val="%2."/>
      <w:lvlJc w:val="left"/>
      <w:pPr>
        <w:ind w:left="1789" w:hanging="360"/>
      </w:pPr>
    </w:lvl>
    <w:lvl w:ilvl="2" w:tplc="B1160CE4" w:tentative="1">
      <w:start w:val="1"/>
      <w:numFmt w:val="lowerRoman"/>
      <w:lvlText w:val="%3."/>
      <w:lvlJc w:val="right"/>
      <w:pPr>
        <w:ind w:left="2509" w:hanging="180"/>
      </w:pPr>
    </w:lvl>
    <w:lvl w:ilvl="3" w:tplc="E7345CC4" w:tentative="1">
      <w:start w:val="1"/>
      <w:numFmt w:val="decimal"/>
      <w:lvlText w:val="%4."/>
      <w:lvlJc w:val="left"/>
      <w:pPr>
        <w:ind w:left="3229" w:hanging="360"/>
      </w:pPr>
    </w:lvl>
    <w:lvl w:ilvl="4" w:tplc="5E880276" w:tentative="1">
      <w:start w:val="1"/>
      <w:numFmt w:val="lowerLetter"/>
      <w:lvlText w:val="%5."/>
      <w:lvlJc w:val="left"/>
      <w:pPr>
        <w:ind w:left="3949" w:hanging="360"/>
      </w:pPr>
    </w:lvl>
    <w:lvl w:ilvl="5" w:tplc="D93C6C0C" w:tentative="1">
      <w:start w:val="1"/>
      <w:numFmt w:val="lowerRoman"/>
      <w:lvlText w:val="%6."/>
      <w:lvlJc w:val="right"/>
      <w:pPr>
        <w:ind w:left="4669" w:hanging="180"/>
      </w:pPr>
    </w:lvl>
    <w:lvl w:ilvl="6" w:tplc="710A2596" w:tentative="1">
      <w:start w:val="1"/>
      <w:numFmt w:val="decimal"/>
      <w:lvlText w:val="%7."/>
      <w:lvlJc w:val="left"/>
      <w:pPr>
        <w:ind w:left="5389" w:hanging="360"/>
      </w:pPr>
    </w:lvl>
    <w:lvl w:ilvl="7" w:tplc="4B706646" w:tentative="1">
      <w:start w:val="1"/>
      <w:numFmt w:val="lowerLetter"/>
      <w:lvlText w:val="%8."/>
      <w:lvlJc w:val="left"/>
      <w:pPr>
        <w:ind w:left="6109" w:hanging="360"/>
      </w:pPr>
    </w:lvl>
    <w:lvl w:ilvl="8" w:tplc="230C014C" w:tentative="1">
      <w:start w:val="1"/>
      <w:numFmt w:val="lowerRoman"/>
      <w:lvlText w:val="%9."/>
      <w:lvlJc w:val="right"/>
      <w:pPr>
        <w:ind w:left="6829" w:hanging="180"/>
      </w:pPr>
    </w:lvl>
  </w:abstractNum>
  <w:num w:numId="1" w16cid:durableId="571934331">
    <w:abstractNumId w:val="10"/>
  </w:num>
  <w:num w:numId="2" w16cid:durableId="1934514789">
    <w:abstractNumId w:val="8"/>
  </w:num>
  <w:num w:numId="3" w16cid:durableId="970090481">
    <w:abstractNumId w:val="7"/>
  </w:num>
  <w:num w:numId="4" w16cid:durableId="218590487">
    <w:abstractNumId w:val="6"/>
  </w:num>
  <w:num w:numId="5" w16cid:durableId="1315140031">
    <w:abstractNumId w:val="5"/>
  </w:num>
  <w:num w:numId="6" w16cid:durableId="1177041889">
    <w:abstractNumId w:val="9"/>
  </w:num>
  <w:num w:numId="7" w16cid:durableId="487484352">
    <w:abstractNumId w:val="4"/>
  </w:num>
  <w:num w:numId="8" w16cid:durableId="164177268">
    <w:abstractNumId w:val="3"/>
  </w:num>
  <w:num w:numId="9" w16cid:durableId="1956981491">
    <w:abstractNumId w:val="2"/>
  </w:num>
  <w:num w:numId="10" w16cid:durableId="323775715">
    <w:abstractNumId w:val="1"/>
  </w:num>
  <w:num w:numId="11" w16cid:durableId="1850751765">
    <w:abstractNumId w:val="0"/>
  </w:num>
  <w:num w:numId="12" w16cid:durableId="1088506478">
    <w:abstractNumId w:val="15"/>
  </w:num>
  <w:num w:numId="13" w16cid:durableId="1727338351">
    <w:abstractNumId w:val="14"/>
  </w:num>
  <w:num w:numId="14" w16cid:durableId="1642417742">
    <w:abstractNumId w:val="17"/>
  </w:num>
  <w:num w:numId="15" w16cid:durableId="628631540">
    <w:abstractNumId w:val="16"/>
  </w:num>
  <w:num w:numId="16" w16cid:durableId="1019235813">
    <w:abstractNumId w:val="12"/>
  </w:num>
  <w:num w:numId="17" w16cid:durableId="321781781">
    <w:abstractNumId w:val="11"/>
  </w:num>
  <w:num w:numId="18" w16cid:durableId="131695979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A6A"/>
    <w:rsid w:val="00011298"/>
    <w:rsid w:val="000119CA"/>
    <w:rsid w:val="00020755"/>
    <w:rsid w:val="00021333"/>
    <w:rsid w:val="000263A4"/>
    <w:rsid w:val="000421EA"/>
    <w:rsid w:val="00044446"/>
    <w:rsid w:val="0005019E"/>
    <w:rsid w:val="00050918"/>
    <w:rsid w:val="00055473"/>
    <w:rsid w:val="000572C6"/>
    <w:rsid w:val="00060C56"/>
    <w:rsid w:val="0006539A"/>
    <w:rsid w:val="00067932"/>
    <w:rsid w:val="0007014B"/>
    <w:rsid w:val="00070173"/>
    <w:rsid w:val="00072ECC"/>
    <w:rsid w:val="000836E5"/>
    <w:rsid w:val="00084FBE"/>
    <w:rsid w:val="00086AD2"/>
    <w:rsid w:val="00087C41"/>
    <w:rsid w:val="00090784"/>
    <w:rsid w:val="000908D3"/>
    <w:rsid w:val="00090B2C"/>
    <w:rsid w:val="000947A0"/>
    <w:rsid w:val="00095AE3"/>
    <w:rsid w:val="00095AF7"/>
    <w:rsid w:val="00097A3D"/>
    <w:rsid w:val="000A059A"/>
    <w:rsid w:val="000A45FE"/>
    <w:rsid w:val="000A6F09"/>
    <w:rsid w:val="000B1B65"/>
    <w:rsid w:val="000B5C27"/>
    <w:rsid w:val="000C2944"/>
    <w:rsid w:val="000D4D94"/>
    <w:rsid w:val="000E08DA"/>
    <w:rsid w:val="000E0DD2"/>
    <w:rsid w:val="000E15F0"/>
    <w:rsid w:val="000E4C04"/>
    <w:rsid w:val="000E5EA7"/>
    <w:rsid w:val="000E6AF7"/>
    <w:rsid w:val="000F00F8"/>
    <w:rsid w:val="000F3CDB"/>
    <w:rsid w:val="000F46E8"/>
    <w:rsid w:val="000F5512"/>
    <w:rsid w:val="001016DE"/>
    <w:rsid w:val="0010181A"/>
    <w:rsid w:val="00101FD3"/>
    <w:rsid w:val="00102054"/>
    <w:rsid w:val="001021E1"/>
    <w:rsid w:val="00110313"/>
    <w:rsid w:val="001119CD"/>
    <w:rsid w:val="00112037"/>
    <w:rsid w:val="00115010"/>
    <w:rsid w:val="00116F67"/>
    <w:rsid w:val="0013464A"/>
    <w:rsid w:val="001444BD"/>
    <w:rsid w:val="00145A72"/>
    <w:rsid w:val="00151B81"/>
    <w:rsid w:val="00154F1D"/>
    <w:rsid w:val="0015793A"/>
    <w:rsid w:val="001726F2"/>
    <w:rsid w:val="00181BFD"/>
    <w:rsid w:val="0019215D"/>
    <w:rsid w:val="00192B2B"/>
    <w:rsid w:val="00195F6B"/>
    <w:rsid w:val="001A0838"/>
    <w:rsid w:val="001A0DBD"/>
    <w:rsid w:val="001A1627"/>
    <w:rsid w:val="001A475E"/>
    <w:rsid w:val="001A49A2"/>
    <w:rsid w:val="001B46B4"/>
    <w:rsid w:val="001B798F"/>
    <w:rsid w:val="001B7F87"/>
    <w:rsid w:val="001C0098"/>
    <w:rsid w:val="001C5F39"/>
    <w:rsid w:val="001C6454"/>
    <w:rsid w:val="001C705D"/>
    <w:rsid w:val="001D0253"/>
    <w:rsid w:val="001D2447"/>
    <w:rsid w:val="001E552B"/>
    <w:rsid w:val="001E6A75"/>
    <w:rsid w:val="001E725D"/>
    <w:rsid w:val="001F35C3"/>
    <w:rsid w:val="001F6698"/>
    <w:rsid w:val="001F766F"/>
    <w:rsid w:val="00201FCC"/>
    <w:rsid w:val="00203AEE"/>
    <w:rsid w:val="00205366"/>
    <w:rsid w:val="00205C6B"/>
    <w:rsid w:val="002146A9"/>
    <w:rsid w:val="00224AF3"/>
    <w:rsid w:val="00230DC0"/>
    <w:rsid w:val="00232D64"/>
    <w:rsid w:val="002344DB"/>
    <w:rsid w:val="00240EB9"/>
    <w:rsid w:val="00255269"/>
    <w:rsid w:val="00256CEA"/>
    <w:rsid w:val="00263633"/>
    <w:rsid w:val="00271788"/>
    <w:rsid w:val="00273BB2"/>
    <w:rsid w:val="00275CEE"/>
    <w:rsid w:val="00282073"/>
    <w:rsid w:val="00283918"/>
    <w:rsid w:val="002862F6"/>
    <w:rsid w:val="00291673"/>
    <w:rsid w:val="00294E66"/>
    <w:rsid w:val="002961A8"/>
    <w:rsid w:val="00297C07"/>
    <w:rsid w:val="002A2594"/>
    <w:rsid w:val="002B09D2"/>
    <w:rsid w:val="002B1B0A"/>
    <w:rsid w:val="002B2479"/>
    <w:rsid w:val="002B4AE7"/>
    <w:rsid w:val="002C15EE"/>
    <w:rsid w:val="002C6918"/>
    <w:rsid w:val="002C6B80"/>
    <w:rsid w:val="002E09CF"/>
    <w:rsid w:val="002E292D"/>
    <w:rsid w:val="002E7B50"/>
    <w:rsid w:val="002F3048"/>
    <w:rsid w:val="002F3E41"/>
    <w:rsid w:val="002F6A77"/>
    <w:rsid w:val="002F6E40"/>
    <w:rsid w:val="002F707E"/>
    <w:rsid w:val="003006C0"/>
    <w:rsid w:val="00302395"/>
    <w:rsid w:val="00303A46"/>
    <w:rsid w:val="0030564E"/>
    <w:rsid w:val="00312D03"/>
    <w:rsid w:val="003143AA"/>
    <w:rsid w:val="0031508D"/>
    <w:rsid w:val="0031779A"/>
    <w:rsid w:val="00320CF7"/>
    <w:rsid w:val="00321577"/>
    <w:rsid w:val="003241EF"/>
    <w:rsid w:val="003311AA"/>
    <w:rsid w:val="00331F1F"/>
    <w:rsid w:val="003323BB"/>
    <w:rsid w:val="00337F53"/>
    <w:rsid w:val="003450C1"/>
    <w:rsid w:val="0034633D"/>
    <w:rsid w:val="00347CA3"/>
    <w:rsid w:val="003507B6"/>
    <w:rsid w:val="00356144"/>
    <w:rsid w:val="00360B15"/>
    <w:rsid w:val="00373EAA"/>
    <w:rsid w:val="0038483B"/>
    <w:rsid w:val="00384B69"/>
    <w:rsid w:val="003864F2"/>
    <w:rsid w:val="003A3934"/>
    <w:rsid w:val="003A5321"/>
    <w:rsid w:val="003B127F"/>
    <w:rsid w:val="003B235C"/>
    <w:rsid w:val="003B2F8F"/>
    <w:rsid w:val="003B62B6"/>
    <w:rsid w:val="003B7D3D"/>
    <w:rsid w:val="003D5BC6"/>
    <w:rsid w:val="003E46F9"/>
    <w:rsid w:val="003F0A0D"/>
    <w:rsid w:val="003F470E"/>
    <w:rsid w:val="003F586C"/>
    <w:rsid w:val="004027AA"/>
    <w:rsid w:val="004037CD"/>
    <w:rsid w:val="0040530C"/>
    <w:rsid w:val="0041082F"/>
    <w:rsid w:val="00411DF7"/>
    <w:rsid w:val="00423AD7"/>
    <w:rsid w:val="00441EE1"/>
    <w:rsid w:val="00447656"/>
    <w:rsid w:val="00461DC9"/>
    <w:rsid w:val="00472C79"/>
    <w:rsid w:val="00473504"/>
    <w:rsid w:val="00477083"/>
    <w:rsid w:val="0048326E"/>
    <w:rsid w:val="00483A43"/>
    <w:rsid w:val="00483A7F"/>
    <w:rsid w:val="00484685"/>
    <w:rsid w:val="00484ADE"/>
    <w:rsid w:val="00486B8A"/>
    <w:rsid w:val="00486FAA"/>
    <w:rsid w:val="00487107"/>
    <w:rsid w:val="00487824"/>
    <w:rsid w:val="00487A30"/>
    <w:rsid w:val="00490484"/>
    <w:rsid w:val="0049385D"/>
    <w:rsid w:val="0049768F"/>
    <w:rsid w:val="004A15E6"/>
    <w:rsid w:val="004A22D1"/>
    <w:rsid w:val="004B260E"/>
    <w:rsid w:val="004B5B79"/>
    <w:rsid w:val="004D0C2F"/>
    <w:rsid w:val="004D4AA7"/>
    <w:rsid w:val="004D53D7"/>
    <w:rsid w:val="00500D2D"/>
    <w:rsid w:val="005056CE"/>
    <w:rsid w:val="00515C98"/>
    <w:rsid w:val="00515CDA"/>
    <w:rsid w:val="00515DA5"/>
    <w:rsid w:val="00525171"/>
    <w:rsid w:val="00526910"/>
    <w:rsid w:val="00526BEB"/>
    <w:rsid w:val="00531661"/>
    <w:rsid w:val="0053193D"/>
    <w:rsid w:val="00542BB0"/>
    <w:rsid w:val="0054659D"/>
    <w:rsid w:val="0055653C"/>
    <w:rsid w:val="0055792A"/>
    <w:rsid w:val="00561269"/>
    <w:rsid w:val="005656D0"/>
    <w:rsid w:val="00567112"/>
    <w:rsid w:val="005734F0"/>
    <w:rsid w:val="00576E21"/>
    <w:rsid w:val="00584CB3"/>
    <w:rsid w:val="0058621A"/>
    <w:rsid w:val="0059357A"/>
    <w:rsid w:val="00593C2C"/>
    <w:rsid w:val="00595495"/>
    <w:rsid w:val="00595898"/>
    <w:rsid w:val="005968B2"/>
    <w:rsid w:val="005A57AE"/>
    <w:rsid w:val="005B0C66"/>
    <w:rsid w:val="005B4162"/>
    <w:rsid w:val="005B588B"/>
    <w:rsid w:val="005B654A"/>
    <w:rsid w:val="005B67FF"/>
    <w:rsid w:val="005C268D"/>
    <w:rsid w:val="005D70B7"/>
    <w:rsid w:val="005E05D3"/>
    <w:rsid w:val="005F0DAF"/>
    <w:rsid w:val="00622A5D"/>
    <w:rsid w:val="00626A3B"/>
    <w:rsid w:val="006304F1"/>
    <w:rsid w:val="0063438B"/>
    <w:rsid w:val="006403B1"/>
    <w:rsid w:val="00641776"/>
    <w:rsid w:val="00647131"/>
    <w:rsid w:val="006548B3"/>
    <w:rsid w:val="0065533B"/>
    <w:rsid w:val="006610BA"/>
    <w:rsid w:val="00670726"/>
    <w:rsid w:val="00671D99"/>
    <w:rsid w:val="006729DE"/>
    <w:rsid w:val="006735B9"/>
    <w:rsid w:val="0067437B"/>
    <w:rsid w:val="00675544"/>
    <w:rsid w:val="006762FD"/>
    <w:rsid w:val="00681D92"/>
    <w:rsid w:val="006831B2"/>
    <w:rsid w:val="006844B1"/>
    <w:rsid w:val="00684B0E"/>
    <w:rsid w:val="00692C04"/>
    <w:rsid w:val="00692CA1"/>
    <w:rsid w:val="00694CBA"/>
    <w:rsid w:val="00697A0E"/>
    <w:rsid w:val="006B181E"/>
    <w:rsid w:val="006B3724"/>
    <w:rsid w:val="006C3CD4"/>
    <w:rsid w:val="006C67E8"/>
    <w:rsid w:val="006D1D36"/>
    <w:rsid w:val="006D28CB"/>
    <w:rsid w:val="006D5769"/>
    <w:rsid w:val="006E2CC5"/>
    <w:rsid w:val="006F03D8"/>
    <w:rsid w:val="006F0F29"/>
    <w:rsid w:val="006F34A3"/>
    <w:rsid w:val="006F5B19"/>
    <w:rsid w:val="006F5B61"/>
    <w:rsid w:val="00704A62"/>
    <w:rsid w:val="007073E6"/>
    <w:rsid w:val="00712795"/>
    <w:rsid w:val="00727BE3"/>
    <w:rsid w:val="00727C04"/>
    <w:rsid w:val="00730439"/>
    <w:rsid w:val="007345E8"/>
    <w:rsid w:val="007526B1"/>
    <w:rsid w:val="007533AD"/>
    <w:rsid w:val="0075354E"/>
    <w:rsid w:val="0075368B"/>
    <w:rsid w:val="007568CD"/>
    <w:rsid w:val="007712E6"/>
    <w:rsid w:val="007737B8"/>
    <w:rsid w:val="00777A76"/>
    <w:rsid w:val="007811B1"/>
    <w:rsid w:val="00786120"/>
    <w:rsid w:val="0078621C"/>
    <w:rsid w:val="007869BB"/>
    <w:rsid w:val="00786E2E"/>
    <w:rsid w:val="00791518"/>
    <w:rsid w:val="00791D5A"/>
    <w:rsid w:val="007A23A2"/>
    <w:rsid w:val="007A5927"/>
    <w:rsid w:val="007A6BDF"/>
    <w:rsid w:val="007B18D3"/>
    <w:rsid w:val="007B2DD0"/>
    <w:rsid w:val="007B6BCE"/>
    <w:rsid w:val="007C6A96"/>
    <w:rsid w:val="007C6E71"/>
    <w:rsid w:val="007D0DF7"/>
    <w:rsid w:val="007D4B92"/>
    <w:rsid w:val="007D51B0"/>
    <w:rsid w:val="007E77C2"/>
    <w:rsid w:val="007F1B06"/>
    <w:rsid w:val="007F6D7B"/>
    <w:rsid w:val="007F6EFF"/>
    <w:rsid w:val="007F772D"/>
    <w:rsid w:val="00816092"/>
    <w:rsid w:val="00816FEF"/>
    <w:rsid w:val="00820F9B"/>
    <w:rsid w:val="00825057"/>
    <w:rsid w:val="0082516E"/>
    <w:rsid w:val="008352DD"/>
    <w:rsid w:val="0083680E"/>
    <w:rsid w:val="008370BB"/>
    <w:rsid w:val="00837285"/>
    <w:rsid w:val="00843917"/>
    <w:rsid w:val="00843D3D"/>
    <w:rsid w:val="00847896"/>
    <w:rsid w:val="00847957"/>
    <w:rsid w:val="0085031F"/>
    <w:rsid w:val="00850BB2"/>
    <w:rsid w:val="0085144E"/>
    <w:rsid w:val="00854E7F"/>
    <w:rsid w:val="00855527"/>
    <w:rsid w:val="00863687"/>
    <w:rsid w:val="008659DA"/>
    <w:rsid w:val="0086725F"/>
    <w:rsid w:val="00873898"/>
    <w:rsid w:val="0088000B"/>
    <w:rsid w:val="00890D7B"/>
    <w:rsid w:val="0089123C"/>
    <w:rsid w:val="008A29E6"/>
    <w:rsid w:val="008A4360"/>
    <w:rsid w:val="008A5C3A"/>
    <w:rsid w:val="008A6BBD"/>
    <w:rsid w:val="008A7000"/>
    <w:rsid w:val="008B1F8E"/>
    <w:rsid w:val="008B37AD"/>
    <w:rsid w:val="008C467B"/>
    <w:rsid w:val="008C66E9"/>
    <w:rsid w:val="008D0BF5"/>
    <w:rsid w:val="008D1DC3"/>
    <w:rsid w:val="008D7575"/>
    <w:rsid w:val="008E064E"/>
    <w:rsid w:val="008E6162"/>
    <w:rsid w:val="008F00BC"/>
    <w:rsid w:val="008F0F4E"/>
    <w:rsid w:val="008F20F2"/>
    <w:rsid w:val="008F7BDC"/>
    <w:rsid w:val="008F7D0A"/>
    <w:rsid w:val="0090171F"/>
    <w:rsid w:val="00906F1D"/>
    <w:rsid w:val="009108E6"/>
    <w:rsid w:val="00910A79"/>
    <w:rsid w:val="00911458"/>
    <w:rsid w:val="00920B2C"/>
    <w:rsid w:val="00923981"/>
    <w:rsid w:val="00931529"/>
    <w:rsid w:val="00933C6F"/>
    <w:rsid w:val="009355E8"/>
    <w:rsid w:val="00936E70"/>
    <w:rsid w:val="00941A35"/>
    <w:rsid w:val="00941B78"/>
    <w:rsid w:val="00942513"/>
    <w:rsid w:val="00942676"/>
    <w:rsid w:val="009435FC"/>
    <w:rsid w:val="009470AD"/>
    <w:rsid w:val="00951984"/>
    <w:rsid w:val="00954AE0"/>
    <w:rsid w:val="009639BC"/>
    <w:rsid w:val="00966EC6"/>
    <w:rsid w:val="00987F49"/>
    <w:rsid w:val="009A1248"/>
    <w:rsid w:val="009A60B7"/>
    <w:rsid w:val="009B53AC"/>
    <w:rsid w:val="009B567A"/>
    <w:rsid w:val="009C0D32"/>
    <w:rsid w:val="009C2370"/>
    <w:rsid w:val="009C5B1D"/>
    <w:rsid w:val="009C6EE8"/>
    <w:rsid w:val="009D2643"/>
    <w:rsid w:val="009D42E7"/>
    <w:rsid w:val="009D4B12"/>
    <w:rsid w:val="009E3A48"/>
    <w:rsid w:val="009F0B42"/>
    <w:rsid w:val="009F105B"/>
    <w:rsid w:val="00A04B13"/>
    <w:rsid w:val="00A115B1"/>
    <w:rsid w:val="00A16344"/>
    <w:rsid w:val="00A20E2F"/>
    <w:rsid w:val="00A241B4"/>
    <w:rsid w:val="00A25406"/>
    <w:rsid w:val="00A25BCD"/>
    <w:rsid w:val="00A27E69"/>
    <w:rsid w:val="00A3319A"/>
    <w:rsid w:val="00A34C76"/>
    <w:rsid w:val="00A3737C"/>
    <w:rsid w:val="00A42F41"/>
    <w:rsid w:val="00A53963"/>
    <w:rsid w:val="00A55836"/>
    <w:rsid w:val="00A55FD6"/>
    <w:rsid w:val="00A77CD6"/>
    <w:rsid w:val="00A8701E"/>
    <w:rsid w:val="00A94B31"/>
    <w:rsid w:val="00AA1996"/>
    <w:rsid w:val="00AA1DB9"/>
    <w:rsid w:val="00AA4A8D"/>
    <w:rsid w:val="00AB2761"/>
    <w:rsid w:val="00AC4FB1"/>
    <w:rsid w:val="00AC5C20"/>
    <w:rsid w:val="00AD361F"/>
    <w:rsid w:val="00AE73B5"/>
    <w:rsid w:val="00AF5C4F"/>
    <w:rsid w:val="00AF721A"/>
    <w:rsid w:val="00B008C7"/>
    <w:rsid w:val="00B119BD"/>
    <w:rsid w:val="00B2069B"/>
    <w:rsid w:val="00B20F8C"/>
    <w:rsid w:val="00B21657"/>
    <w:rsid w:val="00B21E25"/>
    <w:rsid w:val="00B22297"/>
    <w:rsid w:val="00B22F15"/>
    <w:rsid w:val="00B246E0"/>
    <w:rsid w:val="00B2663F"/>
    <w:rsid w:val="00B26852"/>
    <w:rsid w:val="00B309A8"/>
    <w:rsid w:val="00B3467F"/>
    <w:rsid w:val="00B35356"/>
    <w:rsid w:val="00B36BA9"/>
    <w:rsid w:val="00B40CD7"/>
    <w:rsid w:val="00B4131D"/>
    <w:rsid w:val="00B414B9"/>
    <w:rsid w:val="00B4201D"/>
    <w:rsid w:val="00B432E6"/>
    <w:rsid w:val="00B50D4F"/>
    <w:rsid w:val="00B555B2"/>
    <w:rsid w:val="00B572E1"/>
    <w:rsid w:val="00B65360"/>
    <w:rsid w:val="00B65D0A"/>
    <w:rsid w:val="00B737B3"/>
    <w:rsid w:val="00B739B0"/>
    <w:rsid w:val="00B77E72"/>
    <w:rsid w:val="00B83945"/>
    <w:rsid w:val="00B86510"/>
    <w:rsid w:val="00B92F4B"/>
    <w:rsid w:val="00BA5B95"/>
    <w:rsid w:val="00BA62C9"/>
    <w:rsid w:val="00BC0B6E"/>
    <w:rsid w:val="00BC1A9F"/>
    <w:rsid w:val="00BC4650"/>
    <w:rsid w:val="00BC562A"/>
    <w:rsid w:val="00BD27C4"/>
    <w:rsid w:val="00BD7C3A"/>
    <w:rsid w:val="00BE2806"/>
    <w:rsid w:val="00BE2FC4"/>
    <w:rsid w:val="00BE577A"/>
    <w:rsid w:val="00BF3685"/>
    <w:rsid w:val="00C025FC"/>
    <w:rsid w:val="00C029F4"/>
    <w:rsid w:val="00C02F06"/>
    <w:rsid w:val="00C10C18"/>
    <w:rsid w:val="00C10D3D"/>
    <w:rsid w:val="00C123EC"/>
    <w:rsid w:val="00C13DD9"/>
    <w:rsid w:val="00C16987"/>
    <w:rsid w:val="00C174C3"/>
    <w:rsid w:val="00C24A5E"/>
    <w:rsid w:val="00C26ADC"/>
    <w:rsid w:val="00C4078A"/>
    <w:rsid w:val="00C415A6"/>
    <w:rsid w:val="00C439A9"/>
    <w:rsid w:val="00C46BD7"/>
    <w:rsid w:val="00C66491"/>
    <w:rsid w:val="00C667B8"/>
    <w:rsid w:val="00C66F82"/>
    <w:rsid w:val="00C7253F"/>
    <w:rsid w:val="00C75DDE"/>
    <w:rsid w:val="00C8430C"/>
    <w:rsid w:val="00C909CD"/>
    <w:rsid w:val="00C963A8"/>
    <w:rsid w:val="00C96DCA"/>
    <w:rsid w:val="00C97C1D"/>
    <w:rsid w:val="00CA0272"/>
    <w:rsid w:val="00CA4D92"/>
    <w:rsid w:val="00CB55B9"/>
    <w:rsid w:val="00CB57A1"/>
    <w:rsid w:val="00CB7F29"/>
    <w:rsid w:val="00CC73EE"/>
    <w:rsid w:val="00CD7A10"/>
    <w:rsid w:val="00CD7A4E"/>
    <w:rsid w:val="00CE42AF"/>
    <w:rsid w:val="00CE5F7B"/>
    <w:rsid w:val="00CE63C7"/>
    <w:rsid w:val="00CF340F"/>
    <w:rsid w:val="00CF6478"/>
    <w:rsid w:val="00CF786F"/>
    <w:rsid w:val="00D03628"/>
    <w:rsid w:val="00D04CF3"/>
    <w:rsid w:val="00D07710"/>
    <w:rsid w:val="00D15EB6"/>
    <w:rsid w:val="00D17D9E"/>
    <w:rsid w:val="00D3090B"/>
    <w:rsid w:val="00D34117"/>
    <w:rsid w:val="00D34CD8"/>
    <w:rsid w:val="00D400C6"/>
    <w:rsid w:val="00D4552C"/>
    <w:rsid w:val="00D539C0"/>
    <w:rsid w:val="00D54636"/>
    <w:rsid w:val="00D602F2"/>
    <w:rsid w:val="00D60FAF"/>
    <w:rsid w:val="00D65B06"/>
    <w:rsid w:val="00D812D4"/>
    <w:rsid w:val="00D949F3"/>
    <w:rsid w:val="00D9545C"/>
    <w:rsid w:val="00DA16D5"/>
    <w:rsid w:val="00DA3C95"/>
    <w:rsid w:val="00DA53B1"/>
    <w:rsid w:val="00DA7B6D"/>
    <w:rsid w:val="00DB2D15"/>
    <w:rsid w:val="00DB7419"/>
    <w:rsid w:val="00DB7B1D"/>
    <w:rsid w:val="00DC23AE"/>
    <w:rsid w:val="00DC4B8A"/>
    <w:rsid w:val="00DC685E"/>
    <w:rsid w:val="00DD35AD"/>
    <w:rsid w:val="00DE6253"/>
    <w:rsid w:val="00DF2D1E"/>
    <w:rsid w:val="00DF3D04"/>
    <w:rsid w:val="00DF589C"/>
    <w:rsid w:val="00E1367A"/>
    <w:rsid w:val="00E14071"/>
    <w:rsid w:val="00E16641"/>
    <w:rsid w:val="00E21AE0"/>
    <w:rsid w:val="00E42858"/>
    <w:rsid w:val="00E46EC8"/>
    <w:rsid w:val="00E5653E"/>
    <w:rsid w:val="00E62696"/>
    <w:rsid w:val="00E75933"/>
    <w:rsid w:val="00E77DF1"/>
    <w:rsid w:val="00E83772"/>
    <w:rsid w:val="00E879B1"/>
    <w:rsid w:val="00E87F02"/>
    <w:rsid w:val="00E92656"/>
    <w:rsid w:val="00EA020A"/>
    <w:rsid w:val="00EB14B0"/>
    <w:rsid w:val="00EB2162"/>
    <w:rsid w:val="00EB5657"/>
    <w:rsid w:val="00EC0120"/>
    <w:rsid w:val="00EC6423"/>
    <w:rsid w:val="00ED36FF"/>
    <w:rsid w:val="00ED60EA"/>
    <w:rsid w:val="00EF1F23"/>
    <w:rsid w:val="00EF28D6"/>
    <w:rsid w:val="00EF3020"/>
    <w:rsid w:val="00EF4904"/>
    <w:rsid w:val="00EF58B1"/>
    <w:rsid w:val="00EF6D22"/>
    <w:rsid w:val="00F007C6"/>
    <w:rsid w:val="00F00E89"/>
    <w:rsid w:val="00F020F8"/>
    <w:rsid w:val="00F021B4"/>
    <w:rsid w:val="00F023CB"/>
    <w:rsid w:val="00F03379"/>
    <w:rsid w:val="00F03B9A"/>
    <w:rsid w:val="00F0595C"/>
    <w:rsid w:val="00F10AB5"/>
    <w:rsid w:val="00F13812"/>
    <w:rsid w:val="00F204FB"/>
    <w:rsid w:val="00F22C61"/>
    <w:rsid w:val="00F32E94"/>
    <w:rsid w:val="00F3447C"/>
    <w:rsid w:val="00F3681C"/>
    <w:rsid w:val="00F36E7E"/>
    <w:rsid w:val="00F37AAB"/>
    <w:rsid w:val="00F4134C"/>
    <w:rsid w:val="00F41628"/>
    <w:rsid w:val="00F50A6A"/>
    <w:rsid w:val="00F53E64"/>
    <w:rsid w:val="00F56355"/>
    <w:rsid w:val="00F578B7"/>
    <w:rsid w:val="00F70949"/>
    <w:rsid w:val="00F70F72"/>
    <w:rsid w:val="00F71BDD"/>
    <w:rsid w:val="00F7371E"/>
    <w:rsid w:val="00F7559B"/>
    <w:rsid w:val="00F87FC1"/>
    <w:rsid w:val="00F92D9F"/>
    <w:rsid w:val="00FA1778"/>
    <w:rsid w:val="00FA1997"/>
    <w:rsid w:val="00FA3C5D"/>
    <w:rsid w:val="00FA4EDF"/>
    <w:rsid w:val="00FA652E"/>
    <w:rsid w:val="00FB0C16"/>
    <w:rsid w:val="00FB2E16"/>
    <w:rsid w:val="00FC6B05"/>
    <w:rsid w:val="00FD0584"/>
    <w:rsid w:val="00FD3C65"/>
    <w:rsid w:val="00FD4FD4"/>
    <w:rsid w:val="00FD6BCF"/>
    <w:rsid w:val="00FE03B7"/>
    <w:rsid w:val="00FE2514"/>
    <w:rsid w:val="00FF0326"/>
    <w:rsid w:val="00FF0532"/>
    <w:rsid w:val="00FF08C1"/>
    <w:rsid w:val="00FF09CD"/>
    <w:rsid w:val="00FF1AF9"/>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C762FF-9A0B-433E-ACD1-3C02D567E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A7F"/>
    <w:pPr>
      <w:widowControl w:val="0"/>
      <w:ind w:firstLine="720"/>
      <w:jc w:val="both"/>
    </w:pPr>
    <w:rPr>
      <w:rFonts w:ascii="Times New Roman" w:hAnsi="Times New Roman"/>
      <w:sz w:val="24"/>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5277"/>
    <w:pPr>
      <w:tabs>
        <w:tab w:val="center" w:pos="4320"/>
        <w:tab w:val="right" w:pos="8640"/>
      </w:tabs>
    </w:pPr>
  </w:style>
  <w:style w:type="character" w:customStyle="1" w:styleId="HeaderChar">
    <w:name w:val="Header Char"/>
    <w:basedOn w:val="DefaultParagraphFont"/>
    <w:link w:val="Header"/>
    <w:rsid w:val="00815277"/>
  </w:style>
  <w:style w:type="paragraph" w:styleId="Footer">
    <w:name w:val="footer"/>
    <w:basedOn w:val="Normal"/>
    <w:link w:val="FooterChar"/>
    <w:uiPriority w:val="99"/>
    <w:unhideWhenUsed/>
    <w:rsid w:val="00815277"/>
    <w:pPr>
      <w:tabs>
        <w:tab w:val="center" w:pos="4320"/>
        <w:tab w:val="right" w:pos="8640"/>
      </w:tabs>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customStyle="1" w:styleId="naisf14ptRakstz">
    <w:name w:val="naisf + 14pt Rakstz."/>
    <w:link w:val="naisf14pt"/>
    <w:locked/>
    <w:rsid w:val="00D74F58"/>
    <w:rPr>
      <w:sz w:val="28"/>
      <w:szCs w:val="24"/>
    </w:rPr>
  </w:style>
  <w:style w:type="paragraph" w:customStyle="1" w:styleId="naisf14pt">
    <w:name w:val="naisf + 14pt"/>
    <w:basedOn w:val="Normal"/>
    <w:link w:val="naisf14ptRakstz"/>
    <w:rsid w:val="00D74F58"/>
    <w:pPr>
      <w:widowControl/>
      <w:ind w:right="57" w:firstLine="709"/>
    </w:pPr>
    <w:rPr>
      <w:sz w:val="28"/>
      <w:szCs w:val="24"/>
      <w:lang w:val="lv-LV" w:eastAsia="lv-LV"/>
    </w:rPr>
  </w:style>
  <w:style w:type="paragraph" w:styleId="NoSpacing">
    <w:name w:val="No Spacing"/>
    <w:uiPriority w:val="1"/>
    <w:qFormat/>
    <w:rsid w:val="00331F1F"/>
    <w:pPr>
      <w:widowControl w:val="0"/>
      <w:jc w:val="both"/>
    </w:pPr>
    <w:rPr>
      <w:rFonts w:ascii="Times New Roman" w:hAnsi="Times New Roman"/>
      <w:sz w:val="24"/>
      <w:szCs w:val="22"/>
      <w:lang w:val="en-US" w:eastAsia="en-US"/>
    </w:rPr>
  </w:style>
  <w:style w:type="paragraph" w:styleId="ListParagraph">
    <w:name w:val="List Paragraph"/>
    <w:aliases w:val="2,Bullet 1,Bullet Points,Colorful List - Accent 11,Dot pt,F5 List Paragraph,IFCL - List Paragraph,Indicator Text,List Paragraph Char Char Char,List Paragraph12,MAIN CONTENT,No Spacing1,Numbered Para 1,OBC Bullet,Strip"/>
    <w:basedOn w:val="Normal"/>
    <w:link w:val="ListParagraphChar"/>
    <w:uiPriority w:val="34"/>
    <w:qFormat/>
    <w:rsid w:val="00020755"/>
    <w:pPr>
      <w:ind w:left="720"/>
      <w:contextualSpacing/>
    </w:pPr>
  </w:style>
  <w:style w:type="character" w:styleId="CommentReference">
    <w:name w:val="annotation reference"/>
    <w:basedOn w:val="DefaultParagraphFont"/>
    <w:uiPriority w:val="99"/>
    <w:semiHidden/>
    <w:unhideWhenUsed/>
    <w:rsid w:val="00515CDA"/>
    <w:rPr>
      <w:sz w:val="16"/>
      <w:szCs w:val="16"/>
    </w:rPr>
  </w:style>
  <w:style w:type="paragraph" w:styleId="CommentText">
    <w:name w:val="annotation text"/>
    <w:basedOn w:val="Normal"/>
    <w:link w:val="CommentTextChar"/>
    <w:uiPriority w:val="99"/>
    <w:unhideWhenUsed/>
    <w:rsid w:val="00515CDA"/>
    <w:rPr>
      <w:sz w:val="20"/>
      <w:szCs w:val="20"/>
    </w:rPr>
  </w:style>
  <w:style w:type="character" w:customStyle="1" w:styleId="CommentTextChar">
    <w:name w:val="Comment Text Char"/>
    <w:basedOn w:val="DefaultParagraphFont"/>
    <w:link w:val="CommentText"/>
    <w:uiPriority w:val="99"/>
    <w:rsid w:val="00515CDA"/>
    <w:rPr>
      <w:rFonts w:ascii="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515CDA"/>
    <w:rPr>
      <w:b/>
      <w:bCs/>
    </w:rPr>
  </w:style>
  <w:style w:type="character" w:customStyle="1" w:styleId="CommentSubjectChar">
    <w:name w:val="Comment Subject Char"/>
    <w:basedOn w:val="CommentTextChar"/>
    <w:link w:val="CommentSubject"/>
    <w:uiPriority w:val="99"/>
    <w:semiHidden/>
    <w:rsid w:val="00515CDA"/>
    <w:rPr>
      <w:rFonts w:ascii="Times New Roman" w:hAnsi="Times New Roman"/>
      <w:b/>
      <w:bCs/>
      <w:lang w:val="en-US" w:eastAsia="en-US"/>
    </w:rPr>
  </w:style>
  <w:style w:type="paragraph" w:customStyle="1" w:styleId="Para">
    <w:name w:val="Para"/>
    <w:basedOn w:val="Normal"/>
    <w:link w:val="ParaChar"/>
    <w:qFormat/>
    <w:rsid w:val="00097A3D"/>
    <w:pPr>
      <w:widowControl/>
      <w:numPr>
        <w:numId w:val="12"/>
      </w:numPr>
      <w:spacing w:after="120"/>
      <w:ind w:left="0" w:firstLine="0"/>
    </w:pPr>
    <w:rPr>
      <w:rFonts w:eastAsiaTheme="minorHAnsi" w:cstheme="minorBidi"/>
      <w:lang w:val="lv-LV"/>
    </w:rPr>
  </w:style>
  <w:style w:type="character" w:customStyle="1" w:styleId="ParaChar">
    <w:name w:val="Para Char"/>
    <w:basedOn w:val="DefaultParagraphFont"/>
    <w:link w:val="Para"/>
    <w:rsid w:val="00097A3D"/>
    <w:rPr>
      <w:rFonts w:ascii="Times New Roman" w:eastAsiaTheme="minorHAnsi" w:hAnsi="Times New Roman" w:cstheme="minorBidi"/>
      <w:sz w:val="24"/>
      <w:szCs w:val="22"/>
      <w:lang w:eastAsia="en-US"/>
    </w:rPr>
  </w:style>
  <w:style w:type="paragraph" w:styleId="NormalWeb">
    <w:name w:val="Normal (Web)"/>
    <w:basedOn w:val="Normal"/>
    <w:uiPriority w:val="99"/>
    <w:unhideWhenUsed/>
    <w:rsid w:val="00FF0326"/>
    <w:pPr>
      <w:widowControl/>
      <w:spacing w:before="100" w:beforeAutospacing="1" w:after="100" w:afterAutospacing="1"/>
      <w:ind w:firstLine="0"/>
      <w:jc w:val="left"/>
    </w:pPr>
    <w:rPr>
      <w:rFonts w:eastAsia="Times New Roman"/>
      <w:szCs w:val="24"/>
      <w:lang w:val="lv-LV" w:eastAsia="lv-LV"/>
    </w:rPr>
  </w:style>
  <w:style w:type="character" w:customStyle="1" w:styleId="Neatrisintapieminana1">
    <w:name w:val="Neatrisināta pieminēšana1"/>
    <w:basedOn w:val="DefaultParagraphFont"/>
    <w:uiPriority w:val="99"/>
    <w:semiHidden/>
    <w:unhideWhenUsed/>
    <w:rsid w:val="00647131"/>
    <w:rPr>
      <w:color w:val="605E5C"/>
      <w:shd w:val="clear" w:color="auto" w:fill="E1DFDD"/>
    </w:rPr>
  </w:style>
  <w:style w:type="character" w:customStyle="1" w:styleId="UnresolvedMention1">
    <w:name w:val="Unresolved Mention1"/>
    <w:basedOn w:val="DefaultParagraphFont"/>
    <w:uiPriority w:val="99"/>
    <w:semiHidden/>
    <w:unhideWhenUsed/>
    <w:rsid w:val="00DB2D15"/>
    <w:rPr>
      <w:color w:val="605E5C"/>
      <w:shd w:val="clear" w:color="auto" w:fill="E1DFDD"/>
    </w:rPr>
  </w:style>
  <w:style w:type="paragraph" w:styleId="BodyTextIndent">
    <w:name w:val="Body Text Indent"/>
    <w:basedOn w:val="Normal"/>
    <w:link w:val="BodyTextIndentChar"/>
    <w:uiPriority w:val="99"/>
    <w:unhideWhenUsed/>
    <w:rsid w:val="007A6BDF"/>
    <w:pPr>
      <w:widowControl/>
      <w:spacing w:before="120" w:after="120"/>
      <w:ind w:left="283" w:firstLine="0"/>
      <w:jc w:val="left"/>
    </w:pPr>
    <w:rPr>
      <w:rFonts w:eastAsia="Times New Roman"/>
      <w:sz w:val="20"/>
      <w:szCs w:val="20"/>
      <w:lang w:val="lv-LV"/>
    </w:rPr>
  </w:style>
  <w:style w:type="character" w:customStyle="1" w:styleId="BodyTextIndentChar">
    <w:name w:val="Body Text Indent Char"/>
    <w:basedOn w:val="DefaultParagraphFont"/>
    <w:link w:val="BodyTextIndent"/>
    <w:uiPriority w:val="99"/>
    <w:rsid w:val="007A6BDF"/>
    <w:rPr>
      <w:rFonts w:ascii="Times New Roman" w:eastAsia="Times New Roman" w:hAnsi="Times New Roman"/>
      <w:lang w:eastAsia="en-US"/>
    </w:rPr>
  </w:style>
  <w:style w:type="paragraph" w:styleId="FootnoteText">
    <w:name w:val="footnote text"/>
    <w:basedOn w:val="Normal"/>
    <w:link w:val="FootnoteTextChar"/>
    <w:uiPriority w:val="99"/>
    <w:semiHidden/>
    <w:unhideWhenUsed/>
    <w:rsid w:val="0015793A"/>
    <w:rPr>
      <w:sz w:val="20"/>
      <w:szCs w:val="20"/>
    </w:rPr>
  </w:style>
  <w:style w:type="character" w:customStyle="1" w:styleId="FootnoteTextChar">
    <w:name w:val="Footnote Text Char"/>
    <w:basedOn w:val="DefaultParagraphFont"/>
    <w:link w:val="FootnoteText"/>
    <w:uiPriority w:val="99"/>
    <w:semiHidden/>
    <w:rsid w:val="0015793A"/>
    <w:rPr>
      <w:rFonts w:ascii="Times New Roman" w:hAnsi="Times New Roman"/>
      <w:lang w:val="en-US" w:eastAsia="en-US"/>
    </w:rPr>
  </w:style>
  <w:style w:type="character" w:styleId="FootnoteReference">
    <w:name w:val="footnote reference"/>
    <w:aliases w:val="16 Point,Footnote Reference Number,Footnote Reference Superscript,Footnote Refernece,Footnote symbol,SUPERS,Superscript 6 Point"/>
    <w:basedOn w:val="DefaultParagraphFont"/>
    <w:uiPriority w:val="99"/>
    <w:unhideWhenUsed/>
    <w:rsid w:val="0015793A"/>
    <w:rPr>
      <w:vertAlign w:val="superscript"/>
    </w:rPr>
  </w:style>
  <w:style w:type="character" w:customStyle="1" w:styleId="ListParagraphChar">
    <w:name w:val="List Paragraph Char"/>
    <w:aliases w:val="2 Char,Bullet 1 Char,Bullet Points Char,Colorful List - Accent 11 Char,Dot pt Char,F5 List Paragraph Char,IFCL - List Paragraph Char,Indicator Text Char,List Paragraph Char Char Char Char,List Paragraph12 Char,MAIN CONTENT Char"/>
    <w:basedOn w:val="DefaultParagraphFont"/>
    <w:link w:val="ListParagraph"/>
    <w:uiPriority w:val="34"/>
    <w:locked/>
    <w:rsid w:val="0055653C"/>
    <w:rPr>
      <w:rFonts w:ascii="Times New Roman" w:hAnsi="Times New Roman"/>
      <w:sz w:val="24"/>
      <w:szCs w:val="22"/>
      <w:lang w:val="en-US" w:eastAsia="en-US"/>
    </w:rPr>
  </w:style>
  <w:style w:type="paragraph" w:styleId="Revision">
    <w:name w:val="Revision"/>
    <w:hidden/>
    <w:uiPriority w:val="99"/>
    <w:semiHidden/>
    <w:rsid w:val="009D42E7"/>
    <w:rPr>
      <w:rFonts w:ascii="Times New Roman" w:hAnsi="Times New Roman"/>
      <w:sz w:val="24"/>
      <w:szCs w:val="22"/>
      <w:lang w:val="en-US" w:eastAsia="en-US"/>
    </w:rPr>
  </w:style>
  <w:style w:type="paragraph" w:customStyle="1" w:styleId="Pamatteksts1">
    <w:name w:val="Pamatteksts1"/>
    <w:basedOn w:val="Normal"/>
    <w:qFormat/>
    <w:rsid w:val="003F586C"/>
    <w:pPr>
      <w:widowControl/>
      <w:ind w:firstLine="0"/>
    </w:pPr>
    <w:rPr>
      <w:rFonts w:ascii="Garamond" w:hAnsi="Garamond"/>
      <w:sz w:val="26"/>
      <w:szCs w:val="26"/>
      <w:lang w:val="lv-LV" w:eastAsia="lv-LV"/>
    </w:rPr>
  </w:style>
  <w:style w:type="character" w:customStyle="1" w:styleId="cf01">
    <w:name w:val="cf01"/>
    <w:basedOn w:val="DefaultParagraphFont"/>
    <w:rsid w:val="003F586C"/>
    <w:rPr>
      <w:rFonts w:ascii="Segoe UI" w:hAnsi="Segoe UI" w:cs="Segoe UI" w:hint="default"/>
    </w:rPr>
  </w:style>
  <w:style w:type="paragraph" w:customStyle="1" w:styleId="Default">
    <w:name w:val="Default"/>
    <w:basedOn w:val="Normal"/>
    <w:rsid w:val="00154F1D"/>
    <w:pPr>
      <w:widowControl/>
      <w:autoSpaceDE w:val="0"/>
      <w:autoSpaceDN w:val="0"/>
      <w:ind w:firstLine="0"/>
      <w:jc w:val="left"/>
    </w:pPr>
    <w:rPr>
      <w:color w:val="000000"/>
      <w:szCs w:val="24"/>
      <w:lang w:val="lv-LV" w:eastAsia="lv-LV"/>
    </w:rPr>
  </w:style>
  <w:style w:type="character" w:styleId="FollowedHyperlink">
    <w:name w:val="FollowedHyperlink"/>
    <w:basedOn w:val="DefaultParagraphFont"/>
    <w:uiPriority w:val="99"/>
    <w:semiHidden/>
    <w:unhideWhenUsed/>
    <w:rsid w:val="00154F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d.gov.lv/lv/katalogs/atbalsts-krusa-un-vetra-cietusajam-ek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arina.baranovska@zm.gov.l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B82B6-08DC-4941-9AF6-5ACAF7F9B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1273</Words>
  <Characters>8812</Characters>
  <Application>Microsoft Office Word</Application>
  <DocSecurity>0</DocSecurity>
  <Lines>137</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dc:creator>
  <cp:lastModifiedBy>LauraS</cp:lastModifiedBy>
  <cp:revision>2</cp:revision>
  <dcterms:created xsi:type="dcterms:W3CDTF">2023-09-06T07:15:00Z</dcterms:created>
  <dcterms:modified xsi:type="dcterms:W3CDTF">2023-09-06T07:15:00Z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