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F186BA" w14:textId="1775213F" w:rsidR="004C07AA" w:rsidRDefault="004C07AA" w:rsidP="004C07AA">
      <w:pPr>
        <w:spacing w:after="0"/>
        <w:jc w:val="center"/>
        <w:rPr>
          <w:b/>
          <w:sz w:val="28"/>
          <w:szCs w:val="28"/>
        </w:rPr>
      </w:pPr>
      <w:bookmarkStart w:id="0" w:name="_GoBack"/>
      <w:bookmarkEnd w:id="0"/>
      <w:r w:rsidRPr="004C07AA">
        <w:rPr>
          <w:b/>
          <w:sz w:val="28"/>
          <w:szCs w:val="28"/>
        </w:rPr>
        <w:t xml:space="preserve">JAUNAIS </w:t>
      </w:r>
      <w:r w:rsidR="00196F82">
        <w:rPr>
          <w:b/>
          <w:sz w:val="28"/>
          <w:szCs w:val="28"/>
        </w:rPr>
        <w:t>DOBELES</w:t>
      </w:r>
      <w:r w:rsidRPr="004C07AA">
        <w:rPr>
          <w:b/>
          <w:sz w:val="28"/>
          <w:szCs w:val="28"/>
        </w:rPr>
        <w:t xml:space="preserve"> NOVADA TERITORIJAS PLĀNOJUMS </w:t>
      </w:r>
    </w:p>
    <w:p w14:paraId="2A428B61" w14:textId="79852536" w:rsidR="006A4BF0" w:rsidRPr="004C07AA" w:rsidRDefault="004C07AA" w:rsidP="004C07AA">
      <w:pPr>
        <w:spacing w:after="0"/>
        <w:jc w:val="center"/>
        <w:rPr>
          <w:b/>
        </w:rPr>
      </w:pPr>
      <w:r w:rsidRPr="004C07AA">
        <w:rPr>
          <w:b/>
        </w:rPr>
        <w:t>NOZĪME, IZSTRĀDES PROCESS UN IESPĒJAS LĪDZDARBOTIES</w:t>
      </w:r>
    </w:p>
    <w:p w14:paraId="576CC8C7" w14:textId="77777777" w:rsidR="004C07AA" w:rsidRDefault="004C07AA" w:rsidP="00140CB6">
      <w:pPr>
        <w:jc w:val="both"/>
      </w:pPr>
    </w:p>
    <w:p w14:paraId="55E9E4EC" w14:textId="3DE2CED2" w:rsidR="003C5512" w:rsidRPr="00536D3E" w:rsidRDefault="00613C17" w:rsidP="00140CB6">
      <w:pPr>
        <w:jc w:val="both"/>
      </w:pPr>
      <w:r>
        <w:rPr>
          <w:noProof/>
          <w:lang w:eastAsia="lv-LV"/>
        </w:rPr>
        <w:drawing>
          <wp:anchor distT="0" distB="0" distL="114300" distR="114300" simplePos="0" relativeHeight="251662336" behindDoc="0" locked="0" layoutInCell="1" allowOverlap="1" wp14:anchorId="07356423" wp14:editId="57853B70">
            <wp:simplePos x="0" y="0"/>
            <wp:positionH relativeFrom="margin">
              <wp:posOffset>-122830</wp:posOffset>
            </wp:positionH>
            <wp:positionV relativeFrom="paragraph">
              <wp:posOffset>607060</wp:posOffset>
            </wp:positionV>
            <wp:extent cx="539750" cy="539750"/>
            <wp:effectExtent l="0" t="0" r="0" b="0"/>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y (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39750" cy="539750"/>
                    </a:xfrm>
                    <a:prstGeom prst="rect">
                      <a:avLst/>
                    </a:prstGeom>
                  </pic:spPr>
                </pic:pic>
              </a:graphicData>
            </a:graphic>
          </wp:anchor>
        </w:drawing>
      </w:r>
      <w:r w:rsidR="003C5512" w:rsidRPr="00536D3E">
        <w:t xml:space="preserve">Atbilstoši </w:t>
      </w:r>
      <w:r w:rsidR="00196F82">
        <w:t>Dobeles</w:t>
      </w:r>
      <w:r w:rsidR="008B4F8A">
        <w:t xml:space="preserve"> </w:t>
      </w:r>
      <w:r w:rsidR="003C5512" w:rsidRPr="00536D3E">
        <w:t>novada domes lēmumam</w:t>
      </w:r>
      <w:r w:rsidR="003C5512" w:rsidRPr="00536D3E">
        <w:rPr>
          <w:rStyle w:val="FootnoteReference"/>
        </w:rPr>
        <w:footnoteReference w:id="1"/>
      </w:r>
      <w:r w:rsidR="003C5512" w:rsidRPr="00536D3E">
        <w:t xml:space="preserve"> ir sākta jauna teritorijas plānojuma izstrāde. </w:t>
      </w:r>
      <w:r w:rsidR="00140CB6" w:rsidRPr="00536D3E">
        <w:t xml:space="preserve">Teritorijas plānojums ir pašvaldības </w:t>
      </w:r>
      <w:r w:rsidR="00140CB6" w:rsidRPr="00536D3E">
        <w:rPr>
          <w:b/>
        </w:rPr>
        <w:t>ilgtermiņa</w:t>
      </w:r>
      <w:r w:rsidR="00140CB6" w:rsidRPr="00536D3E">
        <w:t xml:space="preserve"> teritorijas attīstības plānošanas dokuments. Tajā tiek noteiktas prasības teritorijas izmantošanai un apbūvei. Prasības attiecināmas uz funkcionālo zonējumu, publisko infrastruktūru, teritorijas izmantošanu un apbūvi. Tas ir viens no </w:t>
      </w:r>
      <w:r w:rsidR="00140CB6" w:rsidRPr="00536D3E">
        <w:rPr>
          <w:b/>
        </w:rPr>
        <w:t xml:space="preserve">nozīmīgākajiem pašvaldības </w:t>
      </w:r>
      <w:r w:rsidR="00636E85" w:rsidRPr="00536D3E">
        <w:rPr>
          <w:b/>
        </w:rPr>
        <w:t xml:space="preserve">teritorijas attīstības plānošanas </w:t>
      </w:r>
      <w:r w:rsidR="00140CB6" w:rsidRPr="00536D3E">
        <w:rPr>
          <w:b/>
        </w:rPr>
        <w:t>dokumentiem</w:t>
      </w:r>
      <w:r w:rsidR="00140CB6" w:rsidRPr="00536D3E">
        <w:t xml:space="preserve">, kas regulē to, kā </w:t>
      </w:r>
      <w:r w:rsidR="00A611C9">
        <w:t>atļauts</w:t>
      </w:r>
      <w:r w:rsidR="00140CB6" w:rsidRPr="00536D3E">
        <w:t xml:space="preserve"> izmantot </w:t>
      </w:r>
      <w:r w:rsidR="00925DAE">
        <w:t>Dobeles</w:t>
      </w:r>
      <w:r w:rsidR="008B4F8A">
        <w:t xml:space="preserve"> </w:t>
      </w:r>
      <w:r w:rsidR="00140CB6" w:rsidRPr="00536D3E">
        <w:t>novada teritoriju</w:t>
      </w:r>
      <w:r w:rsidR="008A5581" w:rsidRPr="00536D3E">
        <w:t xml:space="preserve"> – </w:t>
      </w:r>
      <w:r w:rsidR="00636E85" w:rsidRPr="00536D3E">
        <w:t>nekustamos</w:t>
      </w:r>
      <w:r w:rsidR="008A5581" w:rsidRPr="00536D3E">
        <w:t xml:space="preserve"> īpašumus, t.sk.</w:t>
      </w:r>
      <w:r w:rsidR="00140CB6" w:rsidRPr="00536D3E">
        <w:t xml:space="preserve"> kas ir atļauts, kas aizliegts, kādi nosacījumi jā</w:t>
      </w:r>
      <w:r w:rsidR="008A5581" w:rsidRPr="00536D3E">
        <w:t>ievēro, lai varētu veikt apbūvi, kādas ir teritorijas</w:t>
      </w:r>
      <w:r w:rsidR="00A611C9">
        <w:t xml:space="preserve"> ar īpašiem noteikumiem</w:t>
      </w:r>
      <w:r w:rsidR="007B6061" w:rsidRPr="00536D3E">
        <w:t xml:space="preserve">. </w:t>
      </w:r>
    </w:p>
    <w:p w14:paraId="09002607" w14:textId="5E80F12D" w:rsidR="00140CB6" w:rsidRPr="00536D3E" w:rsidRDefault="00613C17" w:rsidP="00140CB6">
      <w:pPr>
        <w:jc w:val="both"/>
      </w:pPr>
      <w:r>
        <w:rPr>
          <w:noProof/>
          <w:lang w:eastAsia="lv-LV"/>
        </w:rPr>
        <w:drawing>
          <wp:anchor distT="0" distB="0" distL="114300" distR="114300" simplePos="0" relativeHeight="251660288" behindDoc="0" locked="0" layoutInCell="1" allowOverlap="1" wp14:anchorId="52ED0A69" wp14:editId="5556748C">
            <wp:simplePos x="0" y="0"/>
            <wp:positionH relativeFrom="margin">
              <wp:posOffset>-122830</wp:posOffset>
            </wp:positionH>
            <wp:positionV relativeFrom="paragraph">
              <wp:posOffset>25400</wp:posOffset>
            </wp:positionV>
            <wp:extent cx="539750" cy="53975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y (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39750" cy="539750"/>
                    </a:xfrm>
                    <a:prstGeom prst="rect">
                      <a:avLst/>
                    </a:prstGeom>
                  </pic:spPr>
                </pic:pic>
              </a:graphicData>
            </a:graphic>
          </wp:anchor>
        </w:drawing>
      </w:r>
      <w:r w:rsidR="00140CB6" w:rsidRPr="00536D3E">
        <w:t xml:space="preserve">Viens no galvenajiem jaunā teritorijas plānojuma uzdevumiem būs </w:t>
      </w:r>
      <w:r w:rsidR="007B6061" w:rsidRPr="00536D3E">
        <w:rPr>
          <w:b/>
        </w:rPr>
        <w:t>aktualizēt, integrēt un</w:t>
      </w:r>
      <w:r w:rsidR="00140CB6" w:rsidRPr="00536D3E">
        <w:rPr>
          <w:b/>
        </w:rPr>
        <w:t xml:space="preserve"> salāgot</w:t>
      </w:r>
      <w:r w:rsidR="00140CB6" w:rsidRPr="00536D3E">
        <w:t xml:space="preserve"> spēkā esošos teritorijas plānojumus</w:t>
      </w:r>
      <w:r w:rsidR="00140CB6" w:rsidRPr="00536D3E">
        <w:rPr>
          <w:rStyle w:val="FootnoteReference"/>
        </w:rPr>
        <w:footnoteReference w:id="2"/>
      </w:r>
      <w:r w:rsidR="008A5581" w:rsidRPr="00536D3E">
        <w:t>. Spēkā esošie teritorijas plānojumi</w:t>
      </w:r>
      <w:r w:rsidR="00140CB6" w:rsidRPr="00536D3E">
        <w:t xml:space="preserve"> bij</w:t>
      </w:r>
      <w:r w:rsidR="008A5581" w:rsidRPr="00536D3E">
        <w:t>a</w:t>
      </w:r>
      <w:r w:rsidR="00140CB6" w:rsidRPr="00536D3E">
        <w:t xml:space="preserve"> izstrād</w:t>
      </w:r>
      <w:r w:rsidR="008A5581" w:rsidRPr="00536D3E">
        <w:t>āti iepriekšējām, līdz 2021. gada 1. jūlijam pastāvošajām</w:t>
      </w:r>
      <w:r w:rsidR="00140CB6" w:rsidRPr="00536D3E">
        <w:t xml:space="preserve"> administratīv</w:t>
      </w:r>
      <w:r w:rsidR="008A5581" w:rsidRPr="00536D3E">
        <w:t xml:space="preserve">ajām teritorijām, kas šobrīd apvienotas kopējā </w:t>
      </w:r>
      <w:r w:rsidR="005F3482">
        <w:t>Dobeles</w:t>
      </w:r>
      <w:r w:rsidR="008B4F8A">
        <w:t xml:space="preserve"> </w:t>
      </w:r>
      <w:r w:rsidR="008A5581" w:rsidRPr="00536D3E">
        <w:t xml:space="preserve">novadā. Jauna </w:t>
      </w:r>
      <w:r w:rsidR="00636E85" w:rsidRPr="00536D3E">
        <w:t xml:space="preserve">teritorijas </w:t>
      </w:r>
      <w:r w:rsidR="008A5581" w:rsidRPr="00536D3E">
        <w:t xml:space="preserve">plānojuma izstrāde ir </w:t>
      </w:r>
      <w:r w:rsidR="00A611C9">
        <w:t>nozīmīga</w:t>
      </w:r>
      <w:r w:rsidR="008A5581" w:rsidRPr="00536D3E">
        <w:t xml:space="preserve">, lai nodrošinātu, ka visa </w:t>
      </w:r>
      <w:r w:rsidR="005F3482">
        <w:t>Dobeles</w:t>
      </w:r>
      <w:r w:rsidR="008B4F8A">
        <w:t xml:space="preserve"> </w:t>
      </w:r>
      <w:r w:rsidR="008A5581" w:rsidRPr="00536D3E">
        <w:t>novada teritorija tiek attīstīta un pārvaldī</w:t>
      </w:r>
      <w:r w:rsidR="003C34B3" w:rsidRPr="00536D3E">
        <w:t>t</w:t>
      </w:r>
      <w:r w:rsidR="008A5581" w:rsidRPr="00536D3E">
        <w:t xml:space="preserve">a pēc </w:t>
      </w:r>
      <w:r w:rsidR="008A5581" w:rsidRPr="00536D3E">
        <w:rPr>
          <w:b/>
        </w:rPr>
        <w:t>vienādiem principiem</w:t>
      </w:r>
      <w:r w:rsidR="00A611C9">
        <w:rPr>
          <w:b/>
        </w:rPr>
        <w:t xml:space="preserve"> </w:t>
      </w:r>
      <w:r w:rsidR="00A611C9" w:rsidRPr="00A611C9">
        <w:rPr>
          <w:bCs/>
        </w:rPr>
        <w:t xml:space="preserve">un </w:t>
      </w:r>
      <w:r w:rsidR="00A611C9">
        <w:rPr>
          <w:bCs/>
        </w:rPr>
        <w:t xml:space="preserve">teritorijas apbūves </w:t>
      </w:r>
      <w:r w:rsidR="00A611C9" w:rsidRPr="00A611C9">
        <w:rPr>
          <w:bCs/>
        </w:rPr>
        <w:t>noteikumiem</w:t>
      </w:r>
      <w:r w:rsidR="008A5581" w:rsidRPr="00A611C9">
        <w:rPr>
          <w:bCs/>
        </w:rPr>
        <w:t xml:space="preserve">. </w:t>
      </w:r>
    </w:p>
    <w:p w14:paraId="4B9B3183" w14:textId="7D537D43" w:rsidR="00A611C9" w:rsidRPr="00536D3E" w:rsidRDefault="009B74BB" w:rsidP="00140CB6">
      <w:pPr>
        <w:jc w:val="both"/>
      </w:pPr>
      <w:r>
        <w:rPr>
          <w:noProof/>
          <w:lang w:eastAsia="lv-LV"/>
        </w:rPr>
        <w:drawing>
          <wp:anchor distT="0" distB="0" distL="114300" distR="114300" simplePos="0" relativeHeight="251658240" behindDoc="0" locked="0" layoutInCell="1" allowOverlap="1" wp14:anchorId="08832EDE" wp14:editId="3FB7FCA5">
            <wp:simplePos x="0" y="0"/>
            <wp:positionH relativeFrom="column">
              <wp:posOffset>-156949</wp:posOffset>
            </wp:positionH>
            <wp:positionV relativeFrom="paragraph">
              <wp:posOffset>492125</wp:posOffset>
            </wp:positionV>
            <wp:extent cx="539750" cy="539750"/>
            <wp:effectExtent l="0" t="0" r="0"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y (1).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39750" cy="539750"/>
                    </a:xfrm>
                    <a:prstGeom prst="rect">
                      <a:avLst/>
                    </a:prstGeom>
                  </pic:spPr>
                </pic:pic>
              </a:graphicData>
            </a:graphic>
          </wp:anchor>
        </w:drawing>
      </w:r>
      <w:r w:rsidR="00EF2FC2" w:rsidRPr="00536D3E">
        <w:t>Izstrādes process</w:t>
      </w:r>
      <w:r w:rsidR="00A611C9" w:rsidRPr="00A611C9">
        <w:t xml:space="preserve"> </w:t>
      </w:r>
      <w:r w:rsidR="00A611C9" w:rsidRPr="00536D3E">
        <w:t xml:space="preserve">paredzēts līdz </w:t>
      </w:r>
      <w:r w:rsidR="00A611C9" w:rsidRPr="00536D3E">
        <w:rPr>
          <w:b/>
        </w:rPr>
        <w:t>2025. gada beigām</w:t>
      </w:r>
      <w:r w:rsidR="00EF2FC2" w:rsidRPr="00536D3E">
        <w:t>, ņemot vērā šī dokumenta nozīmi, sarežģītību un nepieciešamību nodrošināt plašas līdzdalības iespējas</w:t>
      </w:r>
      <w:r w:rsidR="00F56162" w:rsidRPr="00A611C9">
        <w:rPr>
          <w:bCs/>
        </w:rPr>
        <w:t>.</w:t>
      </w:r>
      <w:r w:rsidR="00536D3E" w:rsidRPr="00536D3E">
        <w:t xml:space="preserve"> </w:t>
      </w:r>
      <w:r w:rsidR="00A611C9">
        <w:t>Izstrādes process</w:t>
      </w:r>
      <w:r w:rsidR="00F56162" w:rsidRPr="00536D3E">
        <w:t xml:space="preserve"> sastāvēs no </w:t>
      </w:r>
      <w:r w:rsidR="00F56162" w:rsidRPr="00536D3E">
        <w:rPr>
          <w:b/>
        </w:rPr>
        <w:t>vairākiem posmiem</w:t>
      </w:r>
      <w:r w:rsidR="00F56162" w:rsidRPr="00536D3E">
        <w:t xml:space="preserve">. </w:t>
      </w:r>
    </w:p>
    <w:p w14:paraId="16E4B159" w14:textId="0A0AFCFC" w:rsidR="00A611C9" w:rsidRDefault="00F56162" w:rsidP="00A611C9">
      <w:pPr>
        <w:pStyle w:val="ListParagraph"/>
        <w:numPr>
          <w:ilvl w:val="0"/>
          <w:numId w:val="6"/>
        </w:numPr>
        <w:tabs>
          <w:tab w:val="left" w:pos="1418"/>
        </w:tabs>
        <w:spacing w:before="120" w:after="120"/>
        <w:ind w:left="1276" w:hanging="425"/>
        <w:contextualSpacing w:val="0"/>
        <w:jc w:val="both"/>
      </w:pPr>
      <w:r w:rsidRPr="00A611C9">
        <w:rPr>
          <w:b/>
        </w:rPr>
        <w:t>Sākotnējā posmā</w:t>
      </w:r>
      <w:r w:rsidRPr="00536D3E">
        <w:t xml:space="preserve"> paredzēts darbs ar institūcijām, </w:t>
      </w:r>
      <w:r w:rsidR="00ED60B9">
        <w:t>Dobeles</w:t>
      </w:r>
      <w:r w:rsidR="008B4F8A">
        <w:t xml:space="preserve"> </w:t>
      </w:r>
      <w:r w:rsidR="000A477A" w:rsidRPr="00536D3E">
        <w:t xml:space="preserve">novada </w:t>
      </w:r>
      <w:r w:rsidRPr="00536D3E">
        <w:t>pašvaldības speciālistiem,</w:t>
      </w:r>
      <w:r w:rsidR="004830AF">
        <w:t xml:space="preserve"> kā arī dažādām interešu grupām, norisināsies līdzšinējo </w:t>
      </w:r>
      <w:r w:rsidR="00ED60B9">
        <w:t xml:space="preserve">teritorijas </w:t>
      </w:r>
      <w:r w:rsidR="004830AF">
        <w:t xml:space="preserve">plānojumu izvērtēšana un datu apkopošana. </w:t>
      </w:r>
    </w:p>
    <w:p w14:paraId="659859D8" w14:textId="3C4327C7" w:rsidR="009B74BB" w:rsidRDefault="00910AC9" w:rsidP="009B74BB">
      <w:pPr>
        <w:pStyle w:val="ListParagraph"/>
        <w:numPr>
          <w:ilvl w:val="0"/>
          <w:numId w:val="8"/>
        </w:numPr>
        <w:tabs>
          <w:tab w:val="left" w:pos="1276"/>
        </w:tabs>
        <w:spacing w:before="120" w:after="0"/>
        <w:ind w:left="1276" w:hanging="425"/>
        <w:jc w:val="both"/>
      </w:pPr>
      <w:r>
        <w:rPr>
          <w:b/>
        </w:rPr>
        <w:t>T</w:t>
      </w:r>
      <w:r w:rsidR="008B4F8A" w:rsidRPr="009B74BB">
        <w:rPr>
          <w:b/>
        </w:rPr>
        <w:t>eritorijas plānojuma 1. redakcijas izstrāde</w:t>
      </w:r>
      <w:r w:rsidR="008B4F8A">
        <w:t xml:space="preserve">. </w:t>
      </w:r>
    </w:p>
    <w:p w14:paraId="354ED563" w14:textId="77777777" w:rsidR="00340C0E" w:rsidRDefault="00340C0E" w:rsidP="009B74BB">
      <w:pPr>
        <w:tabs>
          <w:tab w:val="left" w:pos="1418"/>
        </w:tabs>
        <w:spacing w:before="120" w:after="0"/>
        <w:jc w:val="both"/>
      </w:pPr>
    </w:p>
    <w:p w14:paraId="0D103D35" w14:textId="05DE1EC3" w:rsidR="009B74BB" w:rsidRDefault="00F56162" w:rsidP="009B74BB">
      <w:pPr>
        <w:tabs>
          <w:tab w:val="left" w:pos="1418"/>
        </w:tabs>
        <w:spacing w:before="120" w:after="0"/>
        <w:jc w:val="both"/>
      </w:pPr>
      <w:r w:rsidRPr="00536D3E">
        <w:t>Iedzīvotāji</w:t>
      </w:r>
      <w:r w:rsidR="003C34B3" w:rsidRPr="00536D3E">
        <w:t xml:space="preserve">, uzņēmēji un </w:t>
      </w:r>
      <w:r w:rsidR="00DC2201" w:rsidRPr="00536D3E">
        <w:t>citi nekustamo īpašumu</w:t>
      </w:r>
      <w:r w:rsidR="003C34B3" w:rsidRPr="00536D3E">
        <w:t xml:space="preserve"> īpašnieki</w:t>
      </w:r>
      <w:r w:rsidRPr="00536D3E">
        <w:t xml:space="preserve"> </w:t>
      </w:r>
      <w:r w:rsidR="000A0819" w:rsidRPr="00536D3E">
        <w:t>vai tiesiskie lietotāji</w:t>
      </w:r>
      <w:r w:rsidR="00F4310B">
        <w:t>, valdītāji</w:t>
      </w:r>
      <w:r w:rsidR="000A0819" w:rsidRPr="00536D3E">
        <w:t xml:space="preserve"> </w:t>
      </w:r>
      <w:r w:rsidRPr="00536D3E">
        <w:t xml:space="preserve">aicināti sniegt savus priekšlikumus </w:t>
      </w:r>
      <w:r w:rsidR="003C34B3" w:rsidRPr="00536D3E">
        <w:t xml:space="preserve">iecerēm un </w:t>
      </w:r>
      <w:r w:rsidRPr="00536D3E">
        <w:t xml:space="preserve">nepieciešamajām izmaiņām jau </w:t>
      </w:r>
      <w:r w:rsidR="00F4310B">
        <w:t>Teritorijas plānojuma</w:t>
      </w:r>
      <w:r w:rsidR="000A0819" w:rsidRPr="00536D3E">
        <w:t xml:space="preserve"> izstrādes </w:t>
      </w:r>
      <w:r w:rsidRPr="00536D3E">
        <w:t xml:space="preserve">sākuma posmā. </w:t>
      </w:r>
      <w:r w:rsidR="00692BB3" w:rsidRPr="00536D3E">
        <w:t xml:space="preserve">Sākuma posms rezultēsies </w:t>
      </w:r>
      <w:r w:rsidR="00F4310B">
        <w:t>Teritorijas plānojuma</w:t>
      </w:r>
      <w:r w:rsidR="00692BB3" w:rsidRPr="00536D3E">
        <w:t xml:space="preserve"> </w:t>
      </w:r>
      <w:r w:rsidR="00692BB3" w:rsidRPr="00536D3E">
        <w:rPr>
          <w:b/>
        </w:rPr>
        <w:t>1. redakcijas izstrādē</w:t>
      </w:r>
      <w:r w:rsidR="00692BB3" w:rsidRPr="00536D3E">
        <w:t xml:space="preserve">, kuram tiks organizēts </w:t>
      </w:r>
      <w:r w:rsidR="00692BB3" w:rsidRPr="00536D3E">
        <w:rPr>
          <w:b/>
        </w:rPr>
        <w:t>publiskās apspriešanas</w:t>
      </w:r>
      <w:r w:rsidR="00692BB3" w:rsidRPr="00536D3E">
        <w:t xml:space="preserve"> process. </w:t>
      </w:r>
    </w:p>
    <w:p w14:paraId="4E62C149" w14:textId="51F75498" w:rsidR="00671459" w:rsidRDefault="00692BB3" w:rsidP="009B74BB">
      <w:pPr>
        <w:tabs>
          <w:tab w:val="left" w:pos="1418"/>
        </w:tabs>
        <w:spacing w:before="120" w:after="0"/>
        <w:jc w:val="both"/>
      </w:pPr>
      <w:r w:rsidRPr="00536D3E">
        <w:t>Publiskās apspri</w:t>
      </w:r>
      <w:r w:rsidR="00DC2201" w:rsidRPr="00536D3E">
        <w:t xml:space="preserve">ešanas ietvaros būs iespēja </w:t>
      </w:r>
      <w:r w:rsidRPr="00536D3E">
        <w:t xml:space="preserve">iepazīties ar izstrādāto </w:t>
      </w:r>
      <w:r w:rsidR="00F4310B">
        <w:t>Teritorijas plānojuma</w:t>
      </w:r>
      <w:r w:rsidRPr="00536D3E">
        <w:t xml:space="preserve"> </w:t>
      </w:r>
      <w:r w:rsidR="007B6061" w:rsidRPr="00536D3E">
        <w:t xml:space="preserve">1. </w:t>
      </w:r>
      <w:r w:rsidRPr="00536D3E">
        <w:t xml:space="preserve">redakciju, piedalīties </w:t>
      </w:r>
      <w:r w:rsidR="000A0819" w:rsidRPr="00536D3E">
        <w:t xml:space="preserve">publiskās </w:t>
      </w:r>
      <w:r w:rsidRPr="00536D3E">
        <w:t xml:space="preserve">apspriešanas sanāksmēs, sniegt priekšlikumus. Paredzams, ka pēc šī </w:t>
      </w:r>
      <w:r w:rsidR="000A0819" w:rsidRPr="00536D3E">
        <w:t>izstrādes posma</w:t>
      </w:r>
      <w:r w:rsidRPr="00536D3E">
        <w:t xml:space="preserve"> sekos </w:t>
      </w:r>
      <w:r w:rsidR="00671459">
        <w:t>nākamais</w:t>
      </w:r>
      <w:r w:rsidRPr="00536D3E">
        <w:t xml:space="preserve"> posms</w:t>
      </w:r>
      <w:r w:rsidR="00671459">
        <w:t>:</w:t>
      </w:r>
    </w:p>
    <w:p w14:paraId="002E2DB3" w14:textId="7969F2C6" w:rsidR="000A477A" w:rsidRDefault="00671459" w:rsidP="00C42313">
      <w:pPr>
        <w:pStyle w:val="ListParagraph"/>
        <w:numPr>
          <w:ilvl w:val="0"/>
          <w:numId w:val="8"/>
        </w:numPr>
        <w:tabs>
          <w:tab w:val="left" w:pos="1276"/>
        </w:tabs>
        <w:spacing w:before="120" w:after="0"/>
        <w:ind w:left="1276" w:hanging="425"/>
        <w:jc w:val="both"/>
      </w:pPr>
      <w:r>
        <w:rPr>
          <w:b/>
        </w:rPr>
        <w:t>Teritorijas plānojuma</w:t>
      </w:r>
      <w:r w:rsidR="009B74BB">
        <w:rPr>
          <w:b/>
        </w:rPr>
        <w:t xml:space="preserve"> </w:t>
      </w:r>
      <w:r w:rsidR="00692BB3" w:rsidRPr="009B74BB">
        <w:rPr>
          <w:b/>
        </w:rPr>
        <w:t>2. redakcijas izstrāde</w:t>
      </w:r>
      <w:r w:rsidR="00692BB3" w:rsidRPr="00536D3E">
        <w:t>, kuras ietvaros atkārtoti tiks rīkota publiskā apspriešana. Publiskā</w:t>
      </w:r>
      <w:r w:rsidR="000A0819" w:rsidRPr="00536D3E">
        <w:t>s</w:t>
      </w:r>
      <w:r w:rsidR="00692BB3" w:rsidRPr="00536D3E">
        <w:t xml:space="preserve"> apspriešanas process tiks organizēts tā, lai ar dokumentu redakcijām varētu iepazīties </w:t>
      </w:r>
      <w:r w:rsidR="000A477A" w:rsidRPr="00536D3E">
        <w:t>g</w:t>
      </w:r>
      <w:r w:rsidR="007B6061" w:rsidRPr="00536D3E">
        <w:t xml:space="preserve">an elektroniski, gan klātienē. </w:t>
      </w:r>
      <w:r w:rsidR="001730E9" w:rsidRPr="00536D3E">
        <w:t>Nepieciešamības gadījumā tiks izstrādātas papildu redakcijas</w:t>
      </w:r>
      <w:r w:rsidR="004830AF">
        <w:t>, īstenojot papildu posmus</w:t>
      </w:r>
      <w:r w:rsidR="000A477A" w:rsidRPr="00536D3E">
        <w:t>,</w:t>
      </w:r>
      <w:r w:rsidR="004830AF">
        <w:t xml:space="preserve"> tādējādi</w:t>
      </w:r>
      <w:r w:rsidR="001730E9" w:rsidRPr="00536D3E">
        <w:t xml:space="preserve"> nodrošinot to, lai </w:t>
      </w:r>
      <w:r w:rsidR="001730E9" w:rsidRPr="009B74BB">
        <w:rPr>
          <w:b/>
        </w:rPr>
        <w:t xml:space="preserve">visu pušu intereses maksimāli </w:t>
      </w:r>
      <w:r w:rsidR="000A0819" w:rsidRPr="009B74BB">
        <w:rPr>
          <w:b/>
        </w:rPr>
        <w:t xml:space="preserve">tiktu </w:t>
      </w:r>
      <w:r w:rsidR="00C42313">
        <w:rPr>
          <w:b/>
        </w:rPr>
        <w:t>izvērtētas</w:t>
      </w:r>
      <w:r w:rsidR="004830AF">
        <w:t xml:space="preserve"> un nodrošināta </w:t>
      </w:r>
      <w:r w:rsidR="001730E9" w:rsidRPr="00536D3E">
        <w:t>ilgtspējīg</w:t>
      </w:r>
      <w:r w:rsidR="004830AF">
        <w:t>a</w:t>
      </w:r>
      <w:r w:rsidR="001730E9" w:rsidRPr="00536D3E">
        <w:t xml:space="preserve"> teritorijas </w:t>
      </w:r>
      <w:r w:rsidR="004830AF">
        <w:t xml:space="preserve">attīstības </w:t>
      </w:r>
      <w:r w:rsidR="00720867" w:rsidRPr="00536D3E">
        <w:t>plānošan</w:t>
      </w:r>
      <w:r w:rsidR="004830AF">
        <w:t xml:space="preserve">a. </w:t>
      </w:r>
    </w:p>
    <w:p w14:paraId="3E783A7B" w14:textId="77777777" w:rsidR="00C42313" w:rsidRPr="00536D3E" w:rsidRDefault="00C42313" w:rsidP="00C42313">
      <w:pPr>
        <w:pStyle w:val="ListParagraph"/>
        <w:tabs>
          <w:tab w:val="left" w:pos="1276"/>
        </w:tabs>
        <w:spacing w:before="120" w:after="0"/>
        <w:ind w:left="1276"/>
        <w:jc w:val="both"/>
      </w:pPr>
    </w:p>
    <w:p w14:paraId="39B5FB9E" w14:textId="77777777" w:rsidR="00DF58EB" w:rsidRDefault="00DF58EB" w:rsidP="008A5581">
      <w:pPr>
        <w:jc w:val="both"/>
        <w:rPr>
          <w:rFonts w:eastAsia="Lucida Sans Unicode" w:cs="Tahoma"/>
        </w:rPr>
      </w:pPr>
    </w:p>
    <w:p w14:paraId="069BE50D" w14:textId="718C9827" w:rsidR="00B25437" w:rsidRPr="00536D3E" w:rsidRDefault="00767568" w:rsidP="008A5581">
      <w:pPr>
        <w:jc w:val="both"/>
        <w:rPr>
          <w:rFonts w:eastAsia="Lucida Sans Unicode" w:cs="Tahoma"/>
        </w:rPr>
      </w:pPr>
      <w:r w:rsidRPr="00536D3E">
        <w:rPr>
          <w:rFonts w:eastAsia="Lucida Sans Unicode" w:cs="Tahoma"/>
        </w:rPr>
        <w:lastRenderedPageBreak/>
        <w:t xml:space="preserve">Īpaši būtiska ir sabiedrības iespēja iesaistīties plānošanas procesā. </w:t>
      </w:r>
      <w:r w:rsidR="008A5581" w:rsidRPr="00536D3E">
        <w:t xml:space="preserve">Lai nodrošinātu to, ka jaunā </w:t>
      </w:r>
      <w:r w:rsidR="00AB7977">
        <w:t>Te</w:t>
      </w:r>
      <w:r w:rsidR="008A5581" w:rsidRPr="00536D3E">
        <w:t xml:space="preserve">ritorijas plānojuma izstrādes process ir caurspīdīgs, saprotams ikvienam interesentam, zemāk veikts apkopojums ar </w:t>
      </w:r>
      <w:r w:rsidR="008A5581" w:rsidRPr="00536D3E">
        <w:rPr>
          <w:b/>
        </w:rPr>
        <w:t>biežāk uzdotajiem jautājumiem</w:t>
      </w:r>
      <w:r w:rsidR="001730E9" w:rsidRPr="00536D3E">
        <w:rPr>
          <w:b/>
        </w:rPr>
        <w:t xml:space="preserve"> (BUJ)</w:t>
      </w:r>
      <w:r w:rsidR="00AB7977">
        <w:t>:</w:t>
      </w:r>
    </w:p>
    <w:tbl>
      <w:tblPr>
        <w:tblStyle w:val="TableGrid"/>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167"/>
        <w:gridCol w:w="1129"/>
        <w:gridCol w:w="5064"/>
      </w:tblGrid>
      <w:tr w:rsidR="000E41BC" w:rsidRPr="00DE70CB" w14:paraId="0FC2F886" w14:textId="77777777" w:rsidTr="00AB10E5">
        <w:trPr>
          <w:cantSplit/>
          <w:tblHeader/>
        </w:trPr>
        <w:tc>
          <w:tcPr>
            <w:tcW w:w="3167" w:type="dxa"/>
            <w:shd w:val="clear" w:color="auto" w:fill="C7E0FC" w:themeFill="accent2" w:themeFillTint="33"/>
          </w:tcPr>
          <w:p w14:paraId="40D2F071" w14:textId="77777777" w:rsidR="000E41BC" w:rsidRPr="00DE70CB" w:rsidRDefault="000E41BC" w:rsidP="007E17A3">
            <w:pPr>
              <w:spacing w:after="0"/>
              <w:jc w:val="center"/>
              <w:rPr>
                <w:b/>
                <w:bCs/>
              </w:rPr>
            </w:pPr>
            <w:r w:rsidRPr="00DE70CB">
              <w:rPr>
                <w:b/>
                <w:bCs/>
              </w:rPr>
              <w:t>Jautājums</w:t>
            </w:r>
          </w:p>
        </w:tc>
        <w:tc>
          <w:tcPr>
            <w:tcW w:w="1129" w:type="dxa"/>
            <w:shd w:val="clear" w:color="auto" w:fill="C7E0FC" w:themeFill="accent2" w:themeFillTint="33"/>
            <w:vAlign w:val="center"/>
          </w:tcPr>
          <w:p w14:paraId="3EE33558" w14:textId="77777777" w:rsidR="000E41BC" w:rsidRPr="00DE70CB" w:rsidRDefault="000E41BC" w:rsidP="007E17A3">
            <w:pPr>
              <w:spacing w:after="0"/>
              <w:jc w:val="center"/>
              <w:rPr>
                <w:b/>
                <w:bCs/>
              </w:rPr>
            </w:pPr>
          </w:p>
        </w:tc>
        <w:tc>
          <w:tcPr>
            <w:tcW w:w="5064" w:type="dxa"/>
            <w:shd w:val="clear" w:color="auto" w:fill="C7E0FC" w:themeFill="accent2" w:themeFillTint="33"/>
          </w:tcPr>
          <w:p w14:paraId="775EED4F" w14:textId="2ADEC2C8" w:rsidR="000E41BC" w:rsidRPr="00DE70CB" w:rsidRDefault="000E41BC" w:rsidP="007E17A3">
            <w:pPr>
              <w:spacing w:after="0"/>
              <w:jc w:val="center"/>
              <w:rPr>
                <w:b/>
                <w:bCs/>
              </w:rPr>
            </w:pPr>
            <w:r w:rsidRPr="00DE70CB">
              <w:rPr>
                <w:b/>
                <w:bCs/>
              </w:rPr>
              <w:t>Atbilde</w:t>
            </w:r>
          </w:p>
        </w:tc>
      </w:tr>
      <w:tr w:rsidR="000E41BC" w:rsidRPr="00536D3E" w14:paraId="57A23E36" w14:textId="77777777" w:rsidTr="00AB10E5">
        <w:trPr>
          <w:cantSplit/>
        </w:trPr>
        <w:tc>
          <w:tcPr>
            <w:tcW w:w="3167" w:type="dxa"/>
            <w:vAlign w:val="center"/>
          </w:tcPr>
          <w:p w14:paraId="45C4D3DE" w14:textId="35DE7743" w:rsidR="000E41BC" w:rsidRPr="00536D3E" w:rsidRDefault="000E41BC" w:rsidP="00932FB0">
            <w:pPr>
              <w:pStyle w:val="ListParagraph"/>
              <w:numPr>
                <w:ilvl w:val="0"/>
                <w:numId w:val="1"/>
              </w:numPr>
              <w:spacing w:after="0"/>
            </w:pPr>
            <w:r w:rsidRPr="00536D3E">
              <w:t xml:space="preserve">Kāpēc nepieciešams izstrādāt jaunu </w:t>
            </w:r>
            <w:r w:rsidR="00AB7977">
              <w:t>T</w:t>
            </w:r>
            <w:r w:rsidRPr="00536D3E">
              <w:t>eritorijas plānojumu?</w:t>
            </w:r>
          </w:p>
        </w:tc>
        <w:tc>
          <w:tcPr>
            <w:tcW w:w="1129" w:type="dxa"/>
            <w:vAlign w:val="center"/>
          </w:tcPr>
          <w:p w14:paraId="78888F5F" w14:textId="0CB23863" w:rsidR="000E41BC" w:rsidRPr="00536D3E" w:rsidRDefault="000E41BC" w:rsidP="000E41BC">
            <w:pPr>
              <w:spacing w:after="0"/>
              <w:jc w:val="center"/>
            </w:pPr>
            <w:r>
              <w:rPr>
                <w:noProof/>
                <w:lang w:eastAsia="lv-LV"/>
              </w:rPr>
              <w:drawing>
                <wp:inline distT="0" distB="0" distL="0" distR="0" wp14:anchorId="2C29E8C9" wp14:editId="7B92AF8E">
                  <wp:extent cx="540000" cy="540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y (1).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tc>
        <w:tc>
          <w:tcPr>
            <w:tcW w:w="5064" w:type="dxa"/>
            <w:vAlign w:val="center"/>
          </w:tcPr>
          <w:p w14:paraId="2B00C56A" w14:textId="144EE6CA" w:rsidR="00C37229" w:rsidRPr="00536D3E" w:rsidRDefault="000E41BC" w:rsidP="00D36E33">
            <w:pPr>
              <w:spacing w:after="0"/>
              <w:jc w:val="both"/>
            </w:pPr>
            <w:r w:rsidRPr="00536D3E">
              <w:t xml:space="preserve">Izstrādāt </w:t>
            </w:r>
            <w:r w:rsidR="00AB7977">
              <w:t>T</w:t>
            </w:r>
            <w:r w:rsidRPr="00536D3E">
              <w:t xml:space="preserve">eritorijas plānojumu un nodrošināt tā pārraudzību ir viens no pašvaldības pienākumiem. Ņemot vērā, ka pēc 2021. gada 1. jūlijā īstenotās administratīvi teritoriālās reformas </w:t>
            </w:r>
            <w:r w:rsidR="000D30B7">
              <w:t>Dobeles</w:t>
            </w:r>
            <w:r w:rsidR="008B4F8A">
              <w:t xml:space="preserve"> </w:t>
            </w:r>
            <w:r w:rsidRPr="00536D3E">
              <w:t xml:space="preserve">novads apvieno </w:t>
            </w:r>
            <w:r w:rsidR="009D6CE1">
              <w:t>bij</w:t>
            </w:r>
            <w:r w:rsidR="00F262D6">
              <w:t xml:space="preserve">ušās </w:t>
            </w:r>
            <w:r w:rsidRPr="00536D3E">
              <w:t xml:space="preserve">vairākas administratīvās teritorijas, nepieciešams jauns, vienots </w:t>
            </w:r>
            <w:r w:rsidR="00AB7977">
              <w:t>T</w:t>
            </w:r>
            <w:r w:rsidRPr="00536D3E">
              <w:t>eritorijas plānojums</w:t>
            </w:r>
            <w:r w:rsidR="00C42313">
              <w:t xml:space="preserve">, kas nosaka vienādas teritorijas izmantošanas un apbūves prasības visās novada </w:t>
            </w:r>
            <w:r w:rsidR="001A7315">
              <w:t>teritoriālajās</w:t>
            </w:r>
            <w:r w:rsidR="00C42313">
              <w:t xml:space="preserve"> vienībās.</w:t>
            </w:r>
          </w:p>
        </w:tc>
      </w:tr>
      <w:tr w:rsidR="000E41BC" w:rsidRPr="00536D3E" w14:paraId="2AE9FD62" w14:textId="77777777" w:rsidTr="00AB10E5">
        <w:trPr>
          <w:cantSplit/>
        </w:trPr>
        <w:tc>
          <w:tcPr>
            <w:tcW w:w="3167" w:type="dxa"/>
            <w:vAlign w:val="center"/>
          </w:tcPr>
          <w:p w14:paraId="06397B22" w14:textId="6A70EB83" w:rsidR="000E41BC" w:rsidRPr="00536D3E" w:rsidRDefault="000E41BC" w:rsidP="008A0852">
            <w:pPr>
              <w:pStyle w:val="ListParagraph"/>
              <w:numPr>
                <w:ilvl w:val="0"/>
                <w:numId w:val="1"/>
              </w:numPr>
              <w:spacing w:after="0"/>
            </w:pPr>
            <w:r w:rsidRPr="00536D3E">
              <w:t xml:space="preserve">Kad būs gatavs jaunais </w:t>
            </w:r>
            <w:r w:rsidR="00AB7977">
              <w:t>T</w:t>
            </w:r>
            <w:r w:rsidRPr="00536D3E">
              <w:t>eritorijas plānojums?</w:t>
            </w:r>
          </w:p>
        </w:tc>
        <w:tc>
          <w:tcPr>
            <w:tcW w:w="1129" w:type="dxa"/>
            <w:vAlign w:val="center"/>
          </w:tcPr>
          <w:p w14:paraId="22E8E670" w14:textId="5A57214D" w:rsidR="000E41BC" w:rsidRPr="00536D3E" w:rsidRDefault="000E41BC" w:rsidP="008A0852">
            <w:pPr>
              <w:spacing w:after="0"/>
            </w:pPr>
            <w:r>
              <w:rPr>
                <w:noProof/>
                <w:lang w:eastAsia="lv-LV"/>
              </w:rPr>
              <w:drawing>
                <wp:inline distT="0" distB="0" distL="0" distR="0" wp14:anchorId="5BA56947" wp14:editId="703F40DA">
                  <wp:extent cx="540000" cy="540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y (1).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tc>
        <w:tc>
          <w:tcPr>
            <w:tcW w:w="5064" w:type="dxa"/>
            <w:vAlign w:val="center"/>
          </w:tcPr>
          <w:p w14:paraId="66356ED6" w14:textId="034BBDA9" w:rsidR="008A0852" w:rsidRPr="00536D3E" w:rsidRDefault="000E41BC" w:rsidP="00D36E33">
            <w:pPr>
              <w:spacing w:after="0"/>
              <w:jc w:val="both"/>
            </w:pPr>
            <w:r w:rsidRPr="00536D3E">
              <w:t xml:space="preserve">Jaunais </w:t>
            </w:r>
            <w:r w:rsidR="00AB10E5">
              <w:t>Dobeles</w:t>
            </w:r>
            <w:r w:rsidR="00AB7977">
              <w:t xml:space="preserve"> </w:t>
            </w:r>
            <w:r w:rsidRPr="00536D3E">
              <w:t xml:space="preserve">novada </w:t>
            </w:r>
            <w:r w:rsidR="00AB7977">
              <w:t>T</w:t>
            </w:r>
            <w:r w:rsidRPr="00536D3E">
              <w:t>eritorijas plānojums jāizstrādā līdz 2025. gada 31. decembrim.</w:t>
            </w:r>
          </w:p>
        </w:tc>
      </w:tr>
      <w:tr w:rsidR="000E41BC" w:rsidRPr="00536D3E" w14:paraId="166246BD" w14:textId="77777777" w:rsidTr="00AB10E5">
        <w:trPr>
          <w:cantSplit/>
        </w:trPr>
        <w:tc>
          <w:tcPr>
            <w:tcW w:w="3167" w:type="dxa"/>
            <w:vAlign w:val="center"/>
          </w:tcPr>
          <w:p w14:paraId="6DAA52D2" w14:textId="7AD7D2AA" w:rsidR="000E41BC" w:rsidRPr="00536D3E" w:rsidRDefault="000E41BC" w:rsidP="00932FB0">
            <w:pPr>
              <w:pStyle w:val="ListParagraph"/>
              <w:numPr>
                <w:ilvl w:val="0"/>
                <w:numId w:val="1"/>
              </w:numPr>
              <w:spacing w:after="0"/>
            </w:pPr>
            <w:r w:rsidRPr="00536D3E">
              <w:t xml:space="preserve">Kāds statuss ir iepriekšējiem </w:t>
            </w:r>
            <w:r w:rsidR="00AB7977">
              <w:t>T</w:t>
            </w:r>
            <w:r w:rsidRPr="00536D3E">
              <w:t>eritorijas plānojumiem?</w:t>
            </w:r>
          </w:p>
        </w:tc>
        <w:tc>
          <w:tcPr>
            <w:tcW w:w="1129" w:type="dxa"/>
            <w:vAlign w:val="center"/>
          </w:tcPr>
          <w:p w14:paraId="4E622AD0" w14:textId="33208619" w:rsidR="000E41BC" w:rsidRPr="00536D3E" w:rsidRDefault="000E41BC" w:rsidP="000E41BC">
            <w:pPr>
              <w:spacing w:after="0"/>
              <w:jc w:val="center"/>
            </w:pPr>
            <w:r>
              <w:rPr>
                <w:noProof/>
                <w:lang w:eastAsia="lv-LV"/>
              </w:rPr>
              <w:drawing>
                <wp:inline distT="0" distB="0" distL="0" distR="0" wp14:anchorId="01C52C7A" wp14:editId="51F0C890">
                  <wp:extent cx="540000" cy="540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y (1).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tc>
        <w:tc>
          <w:tcPr>
            <w:tcW w:w="5064" w:type="dxa"/>
            <w:vAlign w:val="center"/>
          </w:tcPr>
          <w:p w14:paraId="3A38214C" w14:textId="0E463556" w:rsidR="00C37229" w:rsidRPr="00536D3E" w:rsidRDefault="000E41BC" w:rsidP="006207B0">
            <w:pPr>
              <w:spacing w:after="0"/>
              <w:jc w:val="both"/>
            </w:pPr>
            <w:r w:rsidRPr="00536D3E">
              <w:t xml:space="preserve">Līdz jaunā </w:t>
            </w:r>
            <w:r w:rsidR="00AB7977">
              <w:t>T</w:t>
            </w:r>
            <w:r w:rsidRPr="00536D3E">
              <w:t xml:space="preserve">eritorijas plānojuma spēkā stāšanās dienai spēkā esoši ir </w:t>
            </w:r>
            <w:r w:rsidR="00002A1C">
              <w:t>Dobeles</w:t>
            </w:r>
            <w:r w:rsidR="008B4F8A">
              <w:t xml:space="preserve"> </w:t>
            </w:r>
            <w:r w:rsidRPr="00536D3E">
              <w:t>novad</w:t>
            </w:r>
            <w:r w:rsidR="00D36E33">
              <w:t>a</w:t>
            </w:r>
            <w:r w:rsidRPr="00536D3E">
              <w:t xml:space="preserve"> veidojošo bijušo pašvaldību saistošie noteikumi par teritorijas plānojumiem. </w:t>
            </w:r>
          </w:p>
        </w:tc>
      </w:tr>
      <w:tr w:rsidR="000E41BC" w:rsidRPr="00536D3E" w14:paraId="316E991A" w14:textId="77777777" w:rsidTr="00AB10E5">
        <w:trPr>
          <w:cantSplit/>
        </w:trPr>
        <w:tc>
          <w:tcPr>
            <w:tcW w:w="3167" w:type="dxa"/>
            <w:vAlign w:val="center"/>
          </w:tcPr>
          <w:p w14:paraId="53408A3D" w14:textId="0CD07E23" w:rsidR="000E41BC" w:rsidRPr="00536D3E" w:rsidRDefault="000E41BC" w:rsidP="00932FB0">
            <w:pPr>
              <w:pStyle w:val="ListParagraph"/>
              <w:numPr>
                <w:ilvl w:val="0"/>
                <w:numId w:val="1"/>
              </w:numPr>
              <w:spacing w:after="0"/>
            </w:pPr>
            <w:r w:rsidRPr="00536D3E">
              <w:t xml:space="preserve">Kā jaunais </w:t>
            </w:r>
            <w:r w:rsidR="00366767">
              <w:t>T</w:t>
            </w:r>
            <w:r w:rsidRPr="00536D3E">
              <w:t xml:space="preserve">eritorijas plānojums atšķirsies no iepriekšējiem </w:t>
            </w:r>
            <w:r w:rsidR="00366767">
              <w:t>T</w:t>
            </w:r>
            <w:r w:rsidRPr="00536D3E">
              <w:t>eritorijas plānojumiem?</w:t>
            </w:r>
          </w:p>
        </w:tc>
        <w:tc>
          <w:tcPr>
            <w:tcW w:w="1129" w:type="dxa"/>
            <w:vAlign w:val="center"/>
          </w:tcPr>
          <w:p w14:paraId="5B2F8022" w14:textId="183D0F97" w:rsidR="000E41BC" w:rsidRPr="00536D3E" w:rsidRDefault="00A41F80" w:rsidP="000E41BC">
            <w:pPr>
              <w:spacing w:after="0"/>
              <w:jc w:val="center"/>
            </w:pPr>
            <w:r>
              <w:rPr>
                <w:noProof/>
                <w:lang w:eastAsia="lv-LV"/>
              </w:rPr>
              <w:drawing>
                <wp:inline distT="0" distB="0" distL="0" distR="0" wp14:anchorId="798BCCCC" wp14:editId="655E3F2C">
                  <wp:extent cx="540000" cy="540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y (1).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tc>
        <w:tc>
          <w:tcPr>
            <w:tcW w:w="5064" w:type="dxa"/>
            <w:vAlign w:val="center"/>
          </w:tcPr>
          <w:p w14:paraId="6E042E3C" w14:textId="6E992CF0" w:rsidR="000E41BC" w:rsidRPr="00536D3E" w:rsidRDefault="000E41BC" w:rsidP="00932FB0">
            <w:pPr>
              <w:spacing w:after="0"/>
              <w:jc w:val="both"/>
            </w:pPr>
            <w:r w:rsidRPr="00536D3E">
              <w:t xml:space="preserve">Jaunais </w:t>
            </w:r>
            <w:r w:rsidR="00366767">
              <w:t>T</w:t>
            </w:r>
            <w:r w:rsidRPr="00536D3E">
              <w:t xml:space="preserve">eritorijas plānojums aptvers visu </w:t>
            </w:r>
            <w:r w:rsidR="00002A1C">
              <w:t>Dobeles</w:t>
            </w:r>
            <w:r w:rsidR="008B4F8A">
              <w:t xml:space="preserve"> </w:t>
            </w:r>
            <w:r w:rsidRPr="00536D3E">
              <w:t xml:space="preserve">novada teritoriju. Galvenā atšķirība būs visā novada teritorijā </w:t>
            </w:r>
            <w:r w:rsidR="001D09F0">
              <w:t xml:space="preserve">noteikti </w:t>
            </w:r>
            <w:r w:rsidRPr="00536D3E">
              <w:t xml:space="preserve">vienādi nosacījumi </w:t>
            </w:r>
            <w:r w:rsidR="001D09F0">
              <w:t>teritorijas izmantošanai un apbūvei. N</w:t>
            </w:r>
            <w:r w:rsidRPr="00536D3E">
              <w:t xml:space="preserve">epastāvēs atšķirības vai savstarpējas pretrunas. Ja šobrīd spēkā esoši ir </w:t>
            </w:r>
            <w:r w:rsidR="005C6BE4">
              <w:t>trīs</w:t>
            </w:r>
            <w:r w:rsidRPr="00536D3E">
              <w:t xml:space="preserve"> dažādos laikos izstrādāti dokumenti, tad līdz ar jaun</w:t>
            </w:r>
            <w:r w:rsidR="001D09F0">
              <w:t>ā</w:t>
            </w:r>
            <w:r w:rsidRPr="00536D3E">
              <w:t xml:space="preserve"> </w:t>
            </w:r>
            <w:r w:rsidR="005C6BE4">
              <w:t>T</w:t>
            </w:r>
            <w:r w:rsidR="001D09F0">
              <w:t>eritorijas plānojuma apstiprināšanu</w:t>
            </w:r>
            <w:r w:rsidRPr="00536D3E">
              <w:t xml:space="preserve"> tiks nodrošināta vienota pieeja</w:t>
            </w:r>
            <w:r w:rsidR="001D09F0">
              <w:t xml:space="preserve"> novada teritorijas izmantošanā un apbūvē.</w:t>
            </w:r>
          </w:p>
        </w:tc>
      </w:tr>
      <w:tr w:rsidR="000E41BC" w:rsidRPr="00536D3E" w14:paraId="05F246F6" w14:textId="77777777" w:rsidTr="00AB10E5">
        <w:trPr>
          <w:cantSplit/>
        </w:trPr>
        <w:tc>
          <w:tcPr>
            <w:tcW w:w="3167" w:type="dxa"/>
            <w:vAlign w:val="center"/>
          </w:tcPr>
          <w:p w14:paraId="7AF44419" w14:textId="38EABB6C" w:rsidR="000E41BC" w:rsidRPr="00536D3E" w:rsidRDefault="000E41BC" w:rsidP="00932FB0">
            <w:pPr>
              <w:pStyle w:val="ListParagraph"/>
              <w:numPr>
                <w:ilvl w:val="0"/>
                <w:numId w:val="1"/>
              </w:numPr>
              <w:spacing w:after="0"/>
            </w:pPr>
            <w:r w:rsidRPr="00536D3E">
              <w:t xml:space="preserve">Vai </w:t>
            </w:r>
            <w:r w:rsidR="00366767">
              <w:t>T</w:t>
            </w:r>
            <w:r w:rsidRPr="00536D3E">
              <w:t>eritorijas plānojums sastāv tikai no kartēm?</w:t>
            </w:r>
          </w:p>
        </w:tc>
        <w:tc>
          <w:tcPr>
            <w:tcW w:w="1129" w:type="dxa"/>
            <w:vAlign w:val="center"/>
          </w:tcPr>
          <w:p w14:paraId="47FC892F" w14:textId="356AD073" w:rsidR="000E41BC" w:rsidRPr="00536D3E" w:rsidRDefault="00A41F80" w:rsidP="000E41BC">
            <w:pPr>
              <w:spacing w:after="0"/>
              <w:jc w:val="center"/>
            </w:pPr>
            <w:r>
              <w:rPr>
                <w:noProof/>
                <w:lang w:eastAsia="lv-LV"/>
              </w:rPr>
              <w:drawing>
                <wp:inline distT="0" distB="0" distL="0" distR="0" wp14:anchorId="5DCBA949" wp14:editId="05111FF3">
                  <wp:extent cx="540000" cy="5400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y (1).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tc>
        <w:tc>
          <w:tcPr>
            <w:tcW w:w="5064" w:type="dxa"/>
            <w:vAlign w:val="center"/>
          </w:tcPr>
          <w:p w14:paraId="07E56221" w14:textId="46BDB205" w:rsidR="00C37229" w:rsidRPr="00536D3E" w:rsidRDefault="000E41BC" w:rsidP="00A619E8">
            <w:pPr>
              <w:spacing w:after="0"/>
              <w:jc w:val="both"/>
            </w:pPr>
            <w:r w:rsidRPr="00536D3E">
              <w:t xml:space="preserve">Nē, </w:t>
            </w:r>
            <w:r w:rsidR="00366767">
              <w:t>T</w:t>
            </w:r>
            <w:r w:rsidRPr="00536D3E">
              <w:t>eritorijas plānojumu veido vairākas daļas: 1)Paskaidrojuma raksts, 2)Grafiskā daļa</w:t>
            </w:r>
            <w:r w:rsidR="00726528">
              <w:t xml:space="preserve"> un </w:t>
            </w:r>
            <w:r w:rsidRPr="00536D3E">
              <w:t>3)Teritorijas izmantošanas un apbūves noteikumi. Ja Vides pārraudzības valsts birojs pieņem lēmumu par to, ka dokumentam ir jāpiemēro stratēģiskais ietekmes uz vidi novērtējums, tad ti</w:t>
            </w:r>
            <w:r w:rsidR="00A619E8">
              <w:t>ek</w:t>
            </w:r>
            <w:r w:rsidRPr="00536D3E">
              <w:t xml:space="preserve"> izstrādāts arī Vides pārskats. </w:t>
            </w:r>
          </w:p>
        </w:tc>
      </w:tr>
      <w:tr w:rsidR="000E41BC" w:rsidRPr="00536D3E" w14:paraId="6261C533" w14:textId="77777777" w:rsidTr="00AB10E5">
        <w:trPr>
          <w:cantSplit/>
        </w:trPr>
        <w:tc>
          <w:tcPr>
            <w:tcW w:w="3167" w:type="dxa"/>
            <w:vAlign w:val="center"/>
          </w:tcPr>
          <w:p w14:paraId="3A98FCF8" w14:textId="5A8605ED" w:rsidR="000E41BC" w:rsidRPr="00536D3E" w:rsidRDefault="000E41BC" w:rsidP="00932FB0">
            <w:pPr>
              <w:pStyle w:val="ListParagraph"/>
              <w:numPr>
                <w:ilvl w:val="0"/>
                <w:numId w:val="1"/>
              </w:numPr>
              <w:spacing w:after="0"/>
            </w:pPr>
            <w:r w:rsidRPr="00536D3E">
              <w:t xml:space="preserve">Kāds ir </w:t>
            </w:r>
            <w:r w:rsidR="00366767">
              <w:t>T</w:t>
            </w:r>
            <w:r w:rsidRPr="00536D3E">
              <w:t>eritorijas plānojuma juridiskais statuss?</w:t>
            </w:r>
          </w:p>
        </w:tc>
        <w:tc>
          <w:tcPr>
            <w:tcW w:w="1129" w:type="dxa"/>
            <w:vAlign w:val="center"/>
          </w:tcPr>
          <w:p w14:paraId="11E230DD" w14:textId="6FDC6DD4" w:rsidR="000E41BC" w:rsidRPr="00536D3E" w:rsidRDefault="0092310B" w:rsidP="000E41BC">
            <w:pPr>
              <w:spacing w:after="0"/>
              <w:jc w:val="center"/>
            </w:pPr>
            <w:r>
              <w:rPr>
                <w:noProof/>
                <w:lang w:eastAsia="lv-LV"/>
              </w:rPr>
              <w:drawing>
                <wp:inline distT="0" distB="0" distL="0" distR="0" wp14:anchorId="766E46B0" wp14:editId="086C7DB7">
                  <wp:extent cx="540000" cy="5400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y (1).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tc>
        <w:tc>
          <w:tcPr>
            <w:tcW w:w="5064" w:type="dxa"/>
            <w:vAlign w:val="center"/>
          </w:tcPr>
          <w:p w14:paraId="1A2D9960" w14:textId="39DC23BB" w:rsidR="00C37229" w:rsidRPr="00536D3E" w:rsidRDefault="000E41BC" w:rsidP="00A619E8">
            <w:pPr>
              <w:spacing w:after="0"/>
              <w:jc w:val="both"/>
            </w:pPr>
            <w:r w:rsidRPr="00536D3E">
              <w:t xml:space="preserve">Grafiskā daļa un Teritorijas izmantošanas un apbūves noteikumi tiek pieņemti kā pašvaldības saistošie noteikumi. Tas nozīmē, ka tie būs saistoši visām fiziskām un juridiskām personām, veicot apbūvi vai citu saimniecisko darbību </w:t>
            </w:r>
            <w:r w:rsidR="00B912E5">
              <w:t xml:space="preserve">Dobeles </w:t>
            </w:r>
            <w:r w:rsidRPr="00536D3E">
              <w:t xml:space="preserve">novada teritorijā. </w:t>
            </w:r>
          </w:p>
        </w:tc>
      </w:tr>
      <w:tr w:rsidR="000E41BC" w:rsidRPr="00536D3E" w14:paraId="74F9FA4F" w14:textId="77777777" w:rsidTr="00AB10E5">
        <w:trPr>
          <w:cantSplit/>
        </w:trPr>
        <w:tc>
          <w:tcPr>
            <w:tcW w:w="3167" w:type="dxa"/>
            <w:vAlign w:val="center"/>
          </w:tcPr>
          <w:p w14:paraId="5BD720C0" w14:textId="77777777" w:rsidR="000E41BC" w:rsidRPr="00536D3E" w:rsidRDefault="000E41BC" w:rsidP="00932FB0">
            <w:pPr>
              <w:pStyle w:val="ListParagraph"/>
              <w:numPr>
                <w:ilvl w:val="0"/>
                <w:numId w:val="1"/>
              </w:numPr>
              <w:spacing w:after="0"/>
            </w:pPr>
            <w:r w:rsidRPr="00536D3E">
              <w:lastRenderedPageBreak/>
              <w:t>Kā es varu iesaistīties?</w:t>
            </w:r>
          </w:p>
        </w:tc>
        <w:tc>
          <w:tcPr>
            <w:tcW w:w="1129" w:type="dxa"/>
            <w:vAlign w:val="center"/>
          </w:tcPr>
          <w:p w14:paraId="23661EC7" w14:textId="09D405AC" w:rsidR="000E41BC" w:rsidRPr="00536D3E" w:rsidRDefault="0092310B" w:rsidP="000E41BC">
            <w:pPr>
              <w:spacing w:after="0"/>
              <w:jc w:val="center"/>
            </w:pPr>
            <w:r>
              <w:rPr>
                <w:noProof/>
                <w:lang w:eastAsia="lv-LV"/>
              </w:rPr>
              <w:drawing>
                <wp:inline distT="0" distB="0" distL="0" distR="0" wp14:anchorId="25EA4A5D" wp14:editId="54B060C8">
                  <wp:extent cx="540000" cy="5400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y (1).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tc>
        <w:tc>
          <w:tcPr>
            <w:tcW w:w="5064" w:type="dxa"/>
            <w:vAlign w:val="center"/>
          </w:tcPr>
          <w:p w14:paraId="724888A7" w14:textId="68CF069E" w:rsidR="00726528" w:rsidRDefault="000E41BC" w:rsidP="00932FB0">
            <w:pPr>
              <w:spacing w:after="0"/>
              <w:jc w:val="both"/>
            </w:pPr>
            <w:r w:rsidRPr="00536D3E">
              <w:t xml:space="preserve">Ikviens interesents jau šobrīd rakstiski var iesniegt pašvaldībai iesniegumu ar saviem priekšlikumiem, ierosinājumiem un ieteikumiem, pamatojot nepieciešamās izmaiņas, kas būtu jāparedz jaunajā </w:t>
            </w:r>
            <w:r w:rsidR="00366767">
              <w:t>T</w:t>
            </w:r>
            <w:r w:rsidRPr="00536D3E">
              <w:t xml:space="preserve">eritorijas plānojumā. </w:t>
            </w:r>
          </w:p>
          <w:p w14:paraId="5293A143" w14:textId="01DCDA20" w:rsidR="00BC497E" w:rsidRDefault="000E41BC" w:rsidP="00932FB0">
            <w:pPr>
              <w:spacing w:after="0"/>
              <w:jc w:val="both"/>
            </w:pPr>
            <w:r w:rsidRPr="00536D3E">
              <w:t xml:space="preserve">Pirms iesnieguma iesniegšanas jāiepazīstas ar spēkā esošajā </w:t>
            </w:r>
            <w:r w:rsidR="00366767">
              <w:t>T</w:t>
            </w:r>
            <w:r w:rsidR="00A619E8">
              <w:t xml:space="preserve">eritorijas </w:t>
            </w:r>
            <w:r w:rsidRPr="00536D3E">
              <w:t xml:space="preserve">plānojumā noteikto </w:t>
            </w:r>
            <w:r w:rsidR="00A619E8">
              <w:t xml:space="preserve">funkcionālo </w:t>
            </w:r>
            <w:r w:rsidRPr="00536D3E">
              <w:t xml:space="preserve">zonējumu gan savā, gan blakus esošajos nekustamajos īpašumos, vai tajos atļautā izmantošana un apbūves parametri atbilst ilgtermiņa attīstības iecerēm, neveidojas konfliktsituācijas ar </w:t>
            </w:r>
            <w:r w:rsidR="00726528">
              <w:t>blakus esoš</w:t>
            </w:r>
            <w:r w:rsidR="00A619E8">
              <w:t xml:space="preserve">ajos nekustamajos </w:t>
            </w:r>
            <w:r w:rsidRPr="00536D3E">
              <w:t xml:space="preserve">īpašumos atļauto izmantošanu. </w:t>
            </w:r>
          </w:p>
          <w:p w14:paraId="61056871" w14:textId="121BEC63" w:rsidR="00BC497E" w:rsidRDefault="000E41BC" w:rsidP="00932FB0">
            <w:pPr>
              <w:spacing w:after="0"/>
              <w:jc w:val="both"/>
            </w:pPr>
            <w:r w:rsidRPr="00536D3E">
              <w:t xml:space="preserve">Tiklīdz būs sagatavota </w:t>
            </w:r>
            <w:r w:rsidR="00366767">
              <w:t>T</w:t>
            </w:r>
            <w:r w:rsidR="00A619E8">
              <w:t>eritorijas plānojuma</w:t>
            </w:r>
            <w:r w:rsidRPr="00536D3E">
              <w:t xml:space="preserve"> 1.redakcija, tiks organizēts publiskās apspriešanas process (t.sk. </w:t>
            </w:r>
            <w:r w:rsidR="0009413C">
              <w:t xml:space="preserve">publiskās apspriešanas </w:t>
            </w:r>
            <w:r w:rsidRPr="00536D3E">
              <w:t xml:space="preserve">sanāksmes). Paredzams, ka pēc tā dokuments tiks pilnveidots, ņemot vērā saņemtos iesniegumus. </w:t>
            </w:r>
          </w:p>
          <w:p w14:paraId="6DA6FBD1" w14:textId="58B132C5" w:rsidR="00BC497E" w:rsidRDefault="000E41BC" w:rsidP="00932FB0">
            <w:pPr>
              <w:spacing w:after="0"/>
              <w:jc w:val="both"/>
            </w:pPr>
            <w:r w:rsidRPr="00536D3E">
              <w:t>Pēc tam sekos 2.</w:t>
            </w:r>
            <w:r w:rsidR="002415D9">
              <w:t xml:space="preserve"> </w:t>
            </w:r>
            <w:r w:rsidRPr="00536D3E">
              <w:t>redakcija</w:t>
            </w:r>
            <w:r w:rsidR="00BC497E">
              <w:t>s izstrāde</w:t>
            </w:r>
            <w:r w:rsidRPr="00536D3E">
              <w:t xml:space="preserve"> un nepieciešamības gadījumā arī tālāko redakciju publiskā apspriešana, kurā atkal būs iespēja iesaistīties. </w:t>
            </w:r>
          </w:p>
          <w:p w14:paraId="67103CD1" w14:textId="7F8931AC" w:rsidR="000E41BC" w:rsidRPr="00536D3E" w:rsidRDefault="000E41BC" w:rsidP="00932FB0">
            <w:pPr>
              <w:spacing w:after="0"/>
              <w:jc w:val="both"/>
            </w:pPr>
            <w:r w:rsidRPr="00536D3E">
              <w:t xml:space="preserve">Iesniegumu iesniegšanai aicinām izmantot sagatavoto formu. </w:t>
            </w:r>
          </w:p>
        </w:tc>
      </w:tr>
      <w:tr w:rsidR="000E41BC" w:rsidRPr="00536D3E" w14:paraId="3F4ED953" w14:textId="77777777" w:rsidTr="00AB10E5">
        <w:trPr>
          <w:cantSplit/>
        </w:trPr>
        <w:tc>
          <w:tcPr>
            <w:tcW w:w="3167" w:type="dxa"/>
            <w:vAlign w:val="center"/>
          </w:tcPr>
          <w:p w14:paraId="3504A77B" w14:textId="7A8BC2B2" w:rsidR="000E41BC" w:rsidRPr="00536D3E" w:rsidRDefault="000E41BC" w:rsidP="0072020B">
            <w:pPr>
              <w:pStyle w:val="ListParagraph"/>
              <w:numPr>
                <w:ilvl w:val="0"/>
                <w:numId w:val="1"/>
              </w:numPr>
              <w:spacing w:after="0"/>
            </w:pPr>
            <w:r w:rsidRPr="00536D3E">
              <w:t>Kā es zināšu, ka notiek dokument</w:t>
            </w:r>
            <w:r w:rsidR="002362CE">
              <w:t>a</w:t>
            </w:r>
            <w:r w:rsidRPr="00536D3E">
              <w:t xml:space="preserve"> publiskās apspriešanas process?</w:t>
            </w:r>
          </w:p>
        </w:tc>
        <w:tc>
          <w:tcPr>
            <w:tcW w:w="1129" w:type="dxa"/>
            <w:vAlign w:val="center"/>
          </w:tcPr>
          <w:p w14:paraId="5B8B8C47" w14:textId="0C424AC2" w:rsidR="000E41BC" w:rsidRPr="00536D3E" w:rsidRDefault="0092310B" w:rsidP="000E41BC">
            <w:pPr>
              <w:spacing w:after="0"/>
              <w:jc w:val="center"/>
            </w:pPr>
            <w:r>
              <w:rPr>
                <w:noProof/>
                <w:lang w:eastAsia="lv-LV"/>
              </w:rPr>
              <w:drawing>
                <wp:inline distT="0" distB="0" distL="0" distR="0" wp14:anchorId="663A9AFD" wp14:editId="4C12F049">
                  <wp:extent cx="540000" cy="5400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y (1).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tc>
        <w:tc>
          <w:tcPr>
            <w:tcW w:w="5064" w:type="dxa"/>
            <w:vAlign w:val="center"/>
          </w:tcPr>
          <w:p w14:paraId="3614E4D2" w14:textId="553BE9ED" w:rsidR="00C731A1" w:rsidRDefault="000E41BC" w:rsidP="00C731A1">
            <w:pPr>
              <w:pStyle w:val="ListParagraph"/>
              <w:numPr>
                <w:ilvl w:val="0"/>
                <w:numId w:val="8"/>
              </w:numPr>
              <w:spacing w:after="0"/>
              <w:ind w:left="461" w:hanging="284"/>
              <w:jc w:val="both"/>
            </w:pPr>
            <w:r w:rsidRPr="00536D3E">
              <w:t xml:space="preserve">Informācija par visām aktivitātēm tiks savlaicīgi publicēta dažādos </w:t>
            </w:r>
            <w:r w:rsidRPr="009B571F">
              <w:rPr>
                <w:b/>
                <w:bCs/>
              </w:rPr>
              <w:t>komunikācijas kanālos</w:t>
            </w:r>
            <w:r w:rsidRPr="00536D3E">
              <w:t xml:space="preserve"> (t.sk. gan digitālajos, gan drukātajos). Piemēram, tiklīdz tiks uzsākts publiskās apspriešanas process</w:t>
            </w:r>
            <w:r w:rsidR="0064339F">
              <w:t xml:space="preserve"> </w:t>
            </w:r>
            <w:r w:rsidR="00366767">
              <w:t>T</w:t>
            </w:r>
            <w:r w:rsidR="0064339F">
              <w:t>eritorijas plānojuma</w:t>
            </w:r>
            <w:r w:rsidR="0072020B">
              <w:t xml:space="preserve"> </w:t>
            </w:r>
            <w:r w:rsidRPr="00536D3E">
              <w:t xml:space="preserve">1.redakcijai, būs nodrošināta paziņojumu izvietošana pašvaldības oficiālajos komunikācijas kanālos (informatīvajā izdevumā, </w:t>
            </w:r>
            <w:r w:rsidR="00C731A1">
              <w:t xml:space="preserve">interneta </w:t>
            </w:r>
            <w:r w:rsidRPr="00536D3E">
              <w:t xml:space="preserve">tīmekļa vietnē, sociālo tīklu kontos). </w:t>
            </w:r>
          </w:p>
          <w:p w14:paraId="6ABC34C3" w14:textId="619AF88F" w:rsidR="00C731A1" w:rsidRDefault="000E41BC" w:rsidP="00C731A1">
            <w:pPr>
              <w:pStyle w:val="ListParagraph"/>
              <w:spacing w:after="0"/>
              <w:ind w:left="461"/>
              <w:jc w:val="both"/>
            </w:pPr>
            <w:r w:rsidRPr="00536D3E">
              <w:t>Procesam</w:t>
            </w:r>
            <w:r w:rsidR="00C731A1">
              <w:t xml:space="preserve"> ir</w:t>
            </w:r>
            <w:r w:rsidRPr="00536D3E">
              <w:t xml:space="preserve"> iespējams sekot līdzi un vēlāk, publiskās apspriešanas laikā, iesniegt priekšlikumus</w:t>
            </w:r>
            <w:r w:rsidR="0064339F">
              <w:t>.</w:t>
            </w:r>
            <w:r w:rsidRPr="00536D3E">
              <w:t xml:space="preserve"> </w:t>
            </w:r>
          </w:p>
          <w:p w14:paraId="6654DFDF" w14:textId="37EE8B0F" w:rsidR="00C37229" w:rsidRDefault="00C731A1" w:rsidP="00C731A1">
            <w:pPr>
              <w:pStyle w:val="ListParagraph"/>
              <w:numPr>
                <w:ilvl w:val="0"/>
                <w:numId w:val="8"/>
              </w:numPr>
              <w:spacing w:after="0"/>
              <w:ind w:left="461" w:hanging="284"/>
              <w:jc w:val="both"/>
            </w:pPr>
            <w:r w:rsidRPr="009B571F">
              <w:rPr>
                <w:b/>
                <w:bCs/>
              </w:rPr>
              <w:t>Valsts vienotajā ģeotelpiskās informācijas portālā</w:t>
            </w:r>
            <w:r>
              <w:t xml:space="preserve">  </w:t>
            </w:r>
            <w:r>
              <w:rPr>
                <w:rStyle w:val="Hyperlink"/>
              </w:rPr>
              <w:t xml:space="preserve"> </w:t>
            </w:r>
            <w:r w:rsidR="000E41BC" w:rsidRPr="00536D3E">
              <w:t xml:space="preserve"> </w:t>
            </w:r>
            <w:hyperlink r:id="rId22" w:anchor="document_27064" w:history="1">
              <w:r w:rsidR="00D615C9" w:rsidRPr="0058708E">
                <w:rPr>
                  <w:rStyle w:val="Hyperlink"/>
                </w:rPr>
                <w:t>https://geolatvija.lv/geo/tapis#document_27064</w:t>
              </w:r>
            </w:hyperlink>
            <w:r w:rsidR="00D615C9">
              <w:t xml:space="preserve"> </w:t>
            </w:r>
            <w:r w:rsidR="0064339F">
              <w:t xml:space="preserve"> </w:t>
            </w:r>
          </w:p>
          <w:p w14:paraId="0E99DA0D" w14:textId="4B0051F4" w:rsidR="000E41BC" w:rsidRPr="00536D3E" w:rsidRDefault="00C731A1" w:rsidP="00C37229">
            <w:pPr>
              <w:pStyle w:val="ListParagraph"/>
              <w:spacing w:after="0"/>
              <w:ind w:left="461"/>
              <w:jc w:val="both"/>
            </w:pPr>
            <w:r>
              <w:t xml:space="preserve"> </w:t>
            </w:r>
          </w:p>
        </w:tc>
      </w:tr>
      <w:tr w:rsidR="000E41BC" w:rsidRPr="00536D3E" w14:paraId="67179C37" w14:textId="77777777" w:rsidTr="00AB10E5">
        <w:trPr>
          <w:cantSplit/>
        </w:trPr>
        <w:tc>
          <w:tcPr>
            <w:tcW w:w="3167" w:type="dxa"/>
            <w:vAlign w:val="center"/>
          </w:tcPr>
          <w:p w14:paraId="4EF40C42" w14:textId="77777777" w:rsidR="000E41BC" w:rsidRPr="00536D3E" w:rsidRDefault="000E41BC" w:rsidP="00932FB0">
            <w:pPr>
              <w:pStyle w:val="ListParagraph"/>
              <w:numPr>
                <w:ilvl w:val="0"/>
                <w:numId w:val="1"/>
              </w:numPr>
              <w:spacing w:after="0"/>
            </w:pPr>
            <w:r w:rsidRPr="00536D3E">
              <w:lastRenderedPageBreak/>
              <w:t>Kā es varu iesniegt savus priekšlikumus, ierosinājumus un ieteikumus?</w:t>
            </w:r>
          </w:p>
        </w:tc>
        <w:tc>
          <w:tcPr>
            <w:tcW w:w="1129" w:type="dxa"/>
            <w:vAlign w:val="center"/>
          </w:tcPr>
          <w:p w14:paraId="4E475E0F" w14:textId="3651D139" w:rsidR="000E41BC" w:rsidRPr="00536D3E" w:rsidRDefault="0092310B" w:rsidP="000E41BC">
            <w:pPr>
              <w:spacing w:after="0"/>
              <w:jc w:val="center"/>
            </w:pPr>
            <w:r>
              <w:rPr>
                <w:noProof/>
                <w:lang w:eastAsia="lv-LV"/>
              </w:rPr>
              <w:drawing>
                <wp:inline distT="0" distB="0" distL="0" distR="0" wp14:anchorId="7BD44B79" wp14:editId="5C49B2C8">
                  <wp:extent cx="540000" cy="5400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y (1).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tc>
        <w:tc>
          <w:tcPr>
            <w:tcW w:w="5064" w:type="dxa"/>
            <w:vAlign w:val="center"/>
          </w:tcPr>
          <w:p w14:paraId="16946700" w14:textId="4474243F" w:rsidR="009B571F" w:rsidRPr="00536D3E" w:rsidRDefault="000E41BC" w:rsidP="00932FB0">
            <w:pPr>
              <w:spacing w:after="0"/>
              <w:jc w:val="both"/>
            </w:pPr>
            <w:r w:rsidRPr="00536D3E">
              <w:t xml:space="preserve">Iesniegumu, adresējot </w:t>
            </w:r>
            <w:r w:rsidR="0093251B">
              <w:t>Dobeles</w:t>
            </w:r>
            <w:r w:rsidR="008B4F8A">
              <w:t xml:space="preserve"> </w:t>
            </w:r>
            <w:r w:rsidRPr="00536D3E">
              <w:t xml:space="preserve">novada </w:t>
            </w:r>
            <w:r w:rsidR="009B571F">
              <w:t xml:space="preserve">pašvaldībai </w:t>
            </w:r>
            <w:r w:rsidRPr="00536D3E">
              <w:t>ar saviem priekšlikumiem, ierosinājumiem un ieteikumiem, var iesniegt dažādos veidos. Aicinām izvēlēties sev ērtāko:</w:t>
            </w:r>
          </w:p>
          <w:p w14:paraId="63F09EA5" w14:textId="7E0ABED5" w:rsidR="009B571F" w:rsidRDefault="009B571F" w:rsidP="009B571F">
            <w:pPr>
              <w:pStyle w:val="ListParagraph"/>
              <w:numPr>
                <w:ilvl w:val="0"/>
                <w:numId w:val="3"/>
              </w:numPr>
              <w:spacing w:after="0"/>
              <w:jc w:val="both"/>
            </w:pPr>
            <w:r w:rsidRPr="009B571F">
              <w:t xml:space="preserve">pa e-pastu sūtot uz </w:t>
            </w:r>
            <w:r w:rsidR="00D37541">
              <w:t>apic@dobele.lv</w:t>
            </w:r>
            <w:r w:rsidRPr="009B571F">
              <w:t>,  iesniegumu parakstot ar elektronisko parakstu;</w:t>
            </w:r>
          </w:p>
          <w:p w14:paraId="2F2D009E" w14:textId="05D53311" w:rsidR="009B571F" w:rsidRDefault="009B571F" w:rsidP="009B571F">
            <w:pPr>
              <w:pStyle w:val="ListParagraph"/>
              <w:numPr>
                <w:ilvl w:val="0"/>
                <w:numId w:val="3"/>
              </w:numPr>
              <w:spacing w:after="0"/>
              <w:jc w:val="both"/>
            </w:pPr>
            <w:r>
              <w:t xml:space="preserve">pa pastu adresējot </w:t>
            </w:r>
            <w:r w:rsidR="007F44DB">
              <w:t>Dobeles</w:t>
            </w:r>
            <w:r w:rsidR="004B2647">
              <w:t xml:space="preserve"> </w:t>
            </w:r>
            <w:r>
              <w:t xml:space="preserve">novada pašvaldībai, </w:t>
            </w:r>
            <w:r w:rsidR="007F44DB">
              <w:t>Brīvības</w:t>
            </w:r>
            <w:r w:rsidR="004B2647">
              <w:t xml:space="preserve"> iela </w:t>
            </w:r>
            <w:r w:rsidR="007F44DB">
              <w:t>15</w:t>
            </w:r>
            <w:r>
              <w:t xml:space="preserve">, </w:t>
            </w:r>
            <w:r w:rsidR="007F44DB">
              <w:t>Dobele, Dobeles</w:t>
            </w:r>
            <w:r w:rsidR="00366767">
              <w:t xml:space="preserve"> novads, </w:t>
            </w:r>
            <w:r>
              <w:t>LV-3</w:t>
            </w:r>
            <w:r w:rsidR="00AB7B1F">
              <w:t>701</w:t>
            </w:r>
            <w:r>
              <w:t>;</w:t>
            </w:r>
          </w:p>
          <w:p w14:paraId="60EBF241" w14:textId="1A60D631" w:rsidR="009B571F" w:rsidRPr="009B571F" w:rsidRDefault="009B571F" w:rsidP="009B571F">
            <w:pPr>
              <w:pStyle w:val="ListParagraph"/>
              <w:numPr>
                <w:ilvl w:val="0"/>
                <w:numId w:val="3"/>
              </w:numPr>
              <w:spacing w:after="0"/>
              <w:jc w:val="both"/>
            </w:pPr>
            <w:r>
              <w:t>klātienē –</w:t>
            </w:r>
            <w:r w:rsidR="00AB7F67">
              <w:t xml:space="preserve"> </w:t>
            </w:r>
            <w:r w:rsidR="000A00C6">
              <w:t>Dobeles novada Dobeles pilsētas VP</w:t>
            </w:r>
            <w:r w:rsidR="006D46A3">
              <w:t>VKAC,</w:t>
            </w:r>
            <w:r w:rsidR="00AB7F67">
              <w:t xml:space="preserve"> Brīvības ielā 15, Dobelē, Dobeles novadā;</w:t>
            </w:r>
            <w:r w:rsidR="006D46A3">
              <w:t xml:space="preserve"> Dobeles novada</w:t>
            </w:r>
            <w:r w:rsidR="00AB7F67">
              <w:t xml:space="preserve"> </w:t>
            </w:r>
            <w:r w:rsidR="001B6C6C">
              <w:t>Auces pilsētas VPVKAC</w:t>
            </w:r>
            <w:r w:rsidR="000E6FE6">
              <w:t xml:space="preserve">, Jelgavas ielā 1, Aucē, Dobeles novadā; </w:t>
            </w:r>
            <w:r w:rsidR="00FB7F7E">
              <w:t xml:space="preserve">Dobeles novada Tērvetes pagasta </w:t>
            </w:r>
            <w:r w:rsidR="000E6FE6">
              <w:t>VPVKAC</w:t>
            </w:r>
            <w:r w:rsidR="00FB7F7E">
              <w:t xml:space="preserve">, </w:t>
            </w:r>
            <w:r w:rsidR="00BC3AE2">
              <w:t xml:space="preserve">“Zelmeņi”, Zelmeņos, </w:t>
            </w:r>
            <w:r w:rsidR="000E6FE6">
              <w:t xml:space="preserve"> Tērvetes</w:t>
            </w:r>
            <w:r w:rsidR="006D46A3">
              <w:t xml:space="preserve"> </w:t>
            </w:r>
            <w:r w:rsidR="00BC3AE2">
              <w:t xml:space="preserve">pagastā, Dobeles novadā </w:t>
            </w:r>
            <w:r>
              <w:t xml:space="preserve">vai jebkurā </w:t>
            </w:r>
            <w:r w:rsidR="008A389D">
              <w:t>pil</w:t>
            </w:r>
            <w:r w:rsidR="008E4A97">
              <w:t xml:space="preserve">sētas un </w:t>
            </w:r>
            <w:r>
              <w:t>pagast</w:t>
            </w:r>
            <w:r w:rsidR="004B2647">
              <w:t>u</w:t>
            </w:r>
            <w:r>
              <w:t xml:space="preserve"> pārvaldē to darba laikā.</w:t>
            </w:r>
          </w:p>
          <w:p w14:paraId="0AE2EFBB" w14:textId="3F139D1E" w:rsidR="000E41BC" w:rsidRPr="00536D3E" w:rsidRDefault="000E41BC" w:rsidP="00932FB0">
            <w:pPr>
              <w:spacing w:after="0"/>
              <w:jc w:val="both"/>
            </w:pPr>
            <w:r w:rsidRPr="00536D3E">
              <w:t>Iesniegumu iesniegšanai aicinām izmantot sagatavoto formu.</w:t>
            </w:r>
          </w:p>
          <w:p w14:paraId="16EB9749" w14:textId="5C44DAE8" w:rsidR="00C37229" w:rsidRPr="00536D3E" w:rsidRDefault="000E41BC" w:rsidP="00D15DD2">
            <w:pPr>
              <w:spacing w:after="0"/>
              <w:jc w:val="both"/>
            </w:pPr>
            <w:r w:rsidRPr="00536D3E">
              <w:t xml:space="preserve">Publiskās apspriešanas laikā iesniegumu būs iespējams iesniegt elektroniski, izmantojot Valsts vienoto ģeotelpiskās informācijas portālu </w:t>
            </w:r>
            <w:hyperlink r:id="rId24" w:history="1">
              <w:r w:rsidR="00C731A1" w:rsidRPr="006118EA">
                <w:rPr>
                  <w:rStyle w:val="Hyperlink"/>
                </w:rPr>
                <w:t>www.geolatvija.lv</w:t>
              </w:r>
            </w:hyperlink>
            <w:r w:rsidRPr="00536D3E">
              <w:t xml:space="preserve">.  </w:t>
            </w:r>
          </w:p>
        </w:tc>
      </w:tr>
      <w:tr w:rsidR="000E41BC" w:rsidRPr="00536D3E" w14:paraId="5B491DA8" w14:textId="77777777" w:rsidTr="00AB10E5">
        <w:trPr>
          <w:cantSplit/>
        </w:trPr>
        <w:tc>
          <w:tcPr>
            <w:tcW w:w="3167" w:type="dxa"/>
            <w:vAlign w:val="center"/>
          </w:tcPr>
          <w:p w14:paraId="0FD0DBE0" w14:textId="7FF522D1" w:rsidR="000E41BC" w:rsidRPr="00536D3E" w:rsidRDefault="000E41BC" w:rsidP="00932FB0">
            <w:pPr>
              <w:pStyle w:val="ListParagraph"/>
              <w:numPr>
                <w:ilvl w:val="0"/>
                <w:numId w:val="1"/>
              </w:numPr>
              <w:spacing w:after="0"/>
            </w:pPr>
            <w:r w:rsidRPr="00536D3E">
              <w:t xml:space="preserve">Ja mani viss apmierina spēkā esošajā </w:t>
            </w:r>
            <w:r w:rsidR="0032107C">
              <w:t>T</w:t>
            </w:r>
            <w:r w:rsidRPr="00536D3E">
              <w:t xml:space="preserve">eritorijas plānojumā, vai man ir jāiesniedz iesniegums? </w:t>
            </w:r>
          </w:p>
        </w:tc>
        <w:tc>
          <w:tcPr>
            <w:tcW w:w="1129" w:type="dxa"/>
            <w:vAlign w:val="center"/>
          </w:tcPr>
          <w:p w14:paraId="78F7862D" w14:textId="06BC4378" w:rsidR="000E41BC" w:rsidRPr="00536D3E" w:rsidRDefault="0092310B" w:rsidP="000E41BC">
            <w:pPr>
              <w:spacing w:after="0"/>
              <w:jc w:val="center"/>
            </w:pPr>
            <w:r>
              <w:rPr>
                <w:noProof/>
                <w:lang w:eastAsia="lv-LV"/>
              </w:rPr>
              <w:drawing>
                <wp:inline distT="0" distB="0" distL="0" distR="0" wp14:anchorId="7F750CA9" wp14:editId="3B4BBB89">
                  <wp:extent cx="540000" cy="5400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y (1).p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tc>
        <w:tc>
          <w:tcPr>
            <w:tcW w:w="5064" w:type="dxa"/>
            <w:vAlign w:val="center"/>
          </w:tcPr>
          <w:p w14:paraId="72B29B53" w14:textId="5DE93FBC" w:rsidR="006A367B" w:rsidRDefault="006A367B" w:rsidP="00932FB0">
            <w:pPr>
              <w:spacing w:after="0"/>
              <w:jc w:val="both"/>
            </w:pPr>
            <w:r>
              <w:t>Ņemot vērā pēctecības principu,</w:t>
            </w:r>
            <w:r w:rsidR="000E41BC" w:rsidRPr="00536D3E">
              <w:t xml:space="preserve"> </w:t>
            </w:r>
            <w:r w:rsidR="00884674">
              <w:t xml:space="preserve">pamatā </w:t>
            </w:r>
            <w:r w:rsidR="000E41BC" w:rsidRPr="00536D3E">
              <w:t>tiek plānots</w:t>
            </w:r>
            <w:r w:rsidR="00884674">
              <w:t xml:space="preserve"> </w:t>
            </w:r>
            <w:r w:rsidR="000E41BC" w:rsidRPr="00536D3E">
              <w:t xml:space="preserve">saglabāt </w:t>
            </w:r>
            <w:r>
              <w:t xml:space="preserve">spēkā </w:t>
            </w:r>
            <w:r w:rsidR="000E41BC" w:rsidRPr="00536D3E">
              <w:t xml:space="preserve">esošajos </w:t>
            </w:r>
            <w:r w:rsidR="0032107C">
              <w:t>T</w:t>
            </w:r>
            <w:r w:rsidR="000E41BC" w:rsidRPr="00536D3E">
              <w:t>eritorijas plānojumos paredzēt</w:t>
            </w:r>
            <w:r w:rsidR="00884674">
              <w:t>os</w:t>
            </w:r>
            <w:r w:rsidR="000E41BC" w:rsidRPr="00536D3E">
              <w:t xml:space="preserve"> risinājum</w:t>
            </w:r>
            <w:r w:rsidR="00884674">
              <w:t>us.</w:t>
            </w:r>
            <w:r w:rsidR="000E41BC" w:rsidRPr="00536D3E">
              <w:t xml:space="preserve"> </w:t>
            </w:r>
            <w:r w:rsidR="00884674">
              <w:t>I</w:t>
            </w:r>
            <w:r w:rsidR="000E41BC" w:rsidRPr="00536D3E">
              <w:t xml:space="preserve">zmaiņas tiks veiktas tad, ja būs būtiska un pamatota nepieciešamība, mainījušies normatīvie akti vai </w:t>
            </w:r>
            <w:r w:rsidR="00306283">
              <w:t xml:space="preserve">izmaiņas jāparedz saskaņā ar institūciju sniegtajiem </w:t>
            </w:r>
            <w:r w:rsidR="000E41BC" w:rsidRPr="00536D3E">
              <w:t>nosacījumi</w:t>
            </w:r>
            <w:r w:rsidR="00306283">
              <w:t>em</w:t>
            </w:r>
            <w:r w:rsidR="000E41BC" w:rsidRPr="00536D3E">
              <w:t xml:space="preserve">. </w:t>
            </w:r>
          </w:p>
          <w:p w14:paraId="5A8FD772" w14:textId="588ED1FE" w:rsidR="006A367B" w:rsidRPr="00536D3E" w:rsidRDefault="000E41BC" w:rsidP="00D15DD2">
            <w:pPr>
              <w:spacing w:after="0"/>
              <w:jc w:val="both"/>
            </w:pPr>
            <w:r w:rsidRPr="00536D3E">
              <w:t>Gadījumā, ja attiecībā uz Jūsu nekustamo īpašumu tiks rosināts veikts izmaiņas, tās tiks iekļautas 1.redakcijā, tādēļ publiskās apspriešanas procesā būs iespējams pārliecināties, vai Jūs viss apmierina, vai nav iebildumu</w:t>
            </w:r>
            <w:r w:rsidR="006A367B">
              <w:t xml:space="preserve"> vai </w:t>
            </w:r>
            <w:r w:rsidRPr="00536D3E">
              <w:t xml:space="preserve">priekšlikumu. </w:t>
            </w:r>
          </w:p>
        </w:tc>
      </w:tr>
      <w:tr w:rsidR="000E41BC" w:rsidRPr="00536D3E" w14:paraId="04655B64" w14:textId="77777777" w:rsidTr="00AB10E5">
        <w:trPr>
          <w:cantSplit/>
        </w:trPr>
        <w:tc>
          <w:tcPr>
            <w:tcW w:w="3167" w:type="dxa"/>
            <w:vAlign w:val="center"/>
          </w:tcPr>
          <w:p w14:paraId="1F03AFCB" w14:textId="5D28903B" w:rsidR="000E41BC" w:rsidRPr="00536D3E" w:rsidRDefault="000E41BC" w:rsidP="00932FB0">
            <w:pPr>
              <w:pStyle w:val="ListParagraph"/>
              <w:numPr>
                <w:ilvl w:val="0"/>
                <w:numId w:val="1"/>
              </w:numPr>
              <w:spacing w:after="0"/>
            </w:pPr>
            <w:r w:rsidRPr="00536D3E">
              <w:t>Vai man jāgaida līdz publisk</w:t>
            </w:r>
            <w:r w:rsidR="004A61C2">
              <w:t>aj</w:t>
            </w:r>
            <w:r w:rsidRPr="00536D3E">
              <w:t>ai apspriešanai, lai sniegtu savu priekšlikumu?</w:t>
            </w:r>
          </w:p>
        </w:tc>
        <w:tc>
          <w:tcPr>
            <w:tcW w:w="1129" w:type="dxa"/>
            <w:vAlign w:val="center"/>
          </w:tcPr>
          <w:p w14:paraId="1174D2CC" w14:textId="741D4442" w:rsidR="000E41BC" w:rsidRPr="00536D3E" w:rsidRDefault="0092310B" w:rsidP="000E41BC">
            <w:pPr>
              <w:spacing w:after="0"/>
              <w:jc w:val="center"/>
            </w:pPr>
            <w:r>
              <w:rPr>
                <w:noProof/>
                <w:lang w:eastAsia="lv-LV"/>
              </w:rPr>
              <w:drawing>
                <wp:inline distT="0" distB="0" distL="0" distR="0" wp14:anchorId="21D09F26" wp14:editId="3EC7475B">
                  <wp:extent cx="540000" cy="5400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y (1).pn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tc>
        <w:tc>
          <w:tcPr>
            <w:tcW w:w="5064" w:type="dxa"/>
            <w:vAlign w:val="center"/>
          </w:tcPr>
          <w:p w14:paraId="6B7BB897" w14:textId="017FAA03" w:rsidR="00306283" w:rsidRPr="00536D3E" w:rsidRDefault="000E41BC" w:rsidP="00D15DD2">
            <w:pPr>
              <w:spacing w:after="0"/>
              <w:jc w:val="both"/>
            </w:pPr>
            <w:r w:rsidRPr="00536D3E">
              <w:t xml:space="preserve">Nē, iesniegumus iespējams iesniegt jau šobrīd – dokumenta izstrādes sākuma posmā. Turklāt tas ir pat īpaši rekomendējams, lai nodrošinātu, ka iesniegumu var </w:t>
            </w:r>
            <w:r w:rsidR="007E17A3">
              <w:t>izvērtēt un priekšlikumus atbalstīt,</w:t>
            </w:r>
            <w:r w:rsidRPr="00536D3E">
              <w:t xml:space="preserve"> jau gatavojot </w:t>
            </w:r>
            <w:r w:rsidR="0032107C">
              <w:t>T</w:t>
            </w:r>
            <w:r w:rsidRPr="00536D3E">
              <w:t xml:space="preserve">eritorijas plānojuma 1. redakciju. </w:t>
            </w:r>
          </w:p>
        </w:tc>
      </w:tr>
      <w:tr w:rsidR="000E41BC" w:rsidRPr="00536D3E" w14:paraId="0253AA7E" w14:textId="77777777" w:rsidTr="00AB10E5">
        <w:trPr>
          <w:cantSplit/>
        </w:trPr>
        <w:tc>
          <w:tcPr>
            <w:tcW w:w="3167" w:type="dxa"/>
            <w:vAlign w:val="center"/>
          </w:tcPr>
          <w:p w14:paraId="3F6FB969" w14:textId="0079BA54" w:rsidR="000E41BC" w:rsidRPr="00536D3E" w:rsidRDefault="000E41BC" w:rsidP="00932FB0">
            <w:pPr>
              <w:pStyle w:val="ListParagraph"/>
              <w:numPr>
                <w:ilvl w:val="0"/>
                <w:numId w:val="1"/>
              </w:numPr>
              <w:spacing w:after="0"/>
            </w:pPr>
            <w:r w:rsidRPr="00536D3E">
              <w:t>Vai es varu plānot izmaiņas savā nekustam</w:t>
            </w:r>
            <w:r w:rsidR="0032107C">
              <w:t>aj</w:t>
            </w:r>
            <w:r w:rsidRPr="00536D3E">
              <w:t xml:space="preserve">ā īpašumā, kamēr nav stājies spēkā jaunais </w:t>
            </w:r>
            <w:r w:rsidR="0032107C">
              <w:t>T</w:t>
            </w:r>
            <w:r w:rsidRPr="00536D3E">
              <w:t>eritorijas plānojums?</w:t>
            </w:r>
          </w:p>
        </w:tc>
        <w:tc>
          <w:tcPr>
            <w:tcW w:w="1129" w:type="dxa"/>
            <w:vAlign w:val="center"/>
          </w:tcPr>
          <w:p w14:paraId="0A8B4042" w14:textId="4030087C" w:rsidR="000E41BC" w:rsidRPr="00536D3E" w:rsidRDefault="001C3BC0" w:rsidP="000E41BC">
            <w:pPr>
              <w:spacing w:after="0"/>
              <w:jc w:val="center"/>
            </w:pPr>
            <w:r>
              <w:rPr>
                <w:noProof/>
                <w:lang w:eastAsia="lv-LV"/>
              </w:rPr>
              <w:drawing>
                <wp:inline distT="0" distB="0" distL="0" distR="0" wp14:anchorId="0DC24595" wp14:editId="3616E758">
                  <wp:extent cx="540000" cy="5400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y (1).pn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tc>
        <w:tc>
          <w:tcPr>
            <w:tcW w:w="5064" w:type="dxa"/>
            <w:vAlign w:val="center"/>
          </w:tcPr>
          <w:p w14:paraId="40BF5CB1" w14:textId="5DD252BD" w:rsidR="000E41BC" w:rsidRDefault="000E41BC" w:rsidP="00932FB0">
            <w:pPr>
              <w:spacing w:after="0"/>
              <w:jc w:val="both"/>
            </w:pPr>
            <w:r w:rsidRPr="00536D3E">
              <w:t xml:space="preserve">Kamēr nebūs pieņemts lēmums par jaunā </w:t>
            </w:r>
            <w:r w:rsidR="0032107C">
              <w:t>T</w:t>
            </w:r>
            <w:r w:rsidRPr="00536D3E">
              <w:t xml:space="preserve">eritorijas plānojuma apstiprināšanu un saņemts Vides aizsardzības un reģionālās attīstības ministrijas atzinums par tā īstenošanu, tikmēr spēkā esoši ir pašreizējie pašvaldības saistošie noteikumi par </w:t>
            </w:r>
            <w:r w:rsidR="0032107C">
              <w:t>t</w:t>
            </w:r>
            <w:r w:rsidRPr="00536D3E">
              <w:t xml:space="preserve">eritorijas plānojumiem. </w:t>
            </w:r>
          </w:p>
          <w:p w14:paraId="3C28BFD2" w14:textId="50073D16" w:rsidR="00306283" w:rsidRPr="00536D3E" w:rsidRDefault="00306283" w:rsidP="00932FB0">
            <w:pPr>
              <w:spacing w:after="0"/>
              <w:jc w:val="both"/>
            </w:pPr>
          </w:p>
        </w:tc>
      </w:tr>
      <w:tr w:rsidR="000E41BC" w:rsidRPr="00536D3E" w14:paraId="2B7260FE" w14:textId="77777777" w:rsidTr="00AB10E5">
        <w:trPr>
          <w:cantSplit/>
        </w:trPr>
        <w:tc>
          <w:tcPr>
            <w:tcW w:w="3167" w:type="dxa"/>
            <w:vAlign w:val="center"/>
          </w:tcPr>
          <w:p w14:paraId="4C4E07CC" w14:textId="033EFD92" w:rsidR="000E41BC" w:rsidRPr="00536D3E" w:rsidRDefault="000E41BC" w:rsidP="00932FB0">
            <w:pPr>
              <w:pStyle w:val="ListParagraph"/>
              <w:numPr>
                <w:ilvl w:val="0"/>
                <w:numId w:val="1"/>
              </w:numPr>
              <w:spacing w:after="0"/>
            </w:pPr>
            <w:r w:rsidRPr="00536D3E">
              <w:lastRenderedPageBreak/>
              <w:t>Kur es varu atrast šobrīd spēkā esošo</w:t>
            </w:r>
            <w:r w:rsidR="0032107C">
              <w:t>s</w:t>
            </w:r>
            <w:r w:rsidRPr="00536D3E">
              <w:t xml:space="preserve"> </w:t>
            </w:r>
            <w:r w:rsidR="0032107C">
              <w:t>T</w:t>
            </w:r>
            <w:r w:rsidRPr="00536D3E">
              <w:t>eritorijas plānojumus?</w:t>
            </w:r>
          </w:p>
        </w:tc>
        <w:tc>
          <w:tcPr>
            <w:tcW w:w="1129" w:type="dxa"/>
            <w:vAlign w:val="center"/>
          </w:tcPr>
          <w:p w14:paraId="242119FE" w14:textId="55771BB3" w:rsidR="000E41BC" w:rsidRPr="00536D3E" w:rsidRDefault="001C3BC0" w:rsidP="000E41BC">
            <w:pPr>
              <w:spacing w:after="0"/>
              <w:jc w:val="center"/>
            </w:pPr>
            <w:r>
              <w:rPr>
                <w:noProof/>
                <w:lang w:eastAsia="lv-LV"/>
              </w:rPr>
              <w:drawing>
                <wp:inline distT="0" distB="0" distL="0" distR="0" wp14:anchorId="556E8801" wp14:editId="685FD7C8">
                  <wp:extent cx="540000" cy="5400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y (1).pn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tc>
        <w:tc>
          <w:tcPr>
            <w:tcW w:w="5064" w:type="dxa"/>
            <w:vAlign w:val="center"/>
          </w:tcPr>
          <w:p w14:paraId="74A0553E" w14:textId="6703185A" w:rsidR="000E41BC" w:rsidRDefault="000E41BC" w:rsidP="00932FB0">
            <w:pPr>
              <w:spacing w:after="0"/>
              <w:jc w:val="both"/>
            </w:pPr>
            <w:r w:rsidRPr="00536D3E">
              <w:t xml:space="preserve">Visus spēkā esošos </w:t>
            </w:r>
            <w:r w:rsidR="0032107C">
              <w:t>T</w:t>
            </w:r>
            <w:r w:rsidRPr="00536D3E">
              <w:t xml:space="preserve">eritorijas plānojumus iespējams atrast elektroniski Valsts vienotajā ģeotelpiskās informācijas portālā </w:t>
            </w:r>
            <w:hyperlink r:id="rId29" w:history="1">
              <w:r w:rsidRPr="00536D3E">
                <w:rPr>
                  <w:rStyle w:val="Hyperlink"/>
                  <w:color w:val="auto"/>
                </w:rPr>
                <w:t>www.geolatvija.lv</w:t>
              </w:r>
            </w:hyperlink>
            <w:r w:rsidRPr="00536D3E">
              <w:t>:</w:t>
            </w:r>
          </w:p>
          <w:p w14:paraId="001DF374" w14:textId="03FDF1EE" w:rsidR="008B6087" w:rsidRPr="008B6087" w:rsidRDefault="008B6087" w:rsidP="003C0682">
            <w:pPr>
              <w:pStyle w:val="ListParagraph"/>
              <w:numPr>
                <w:ilvl w:val="0"/>
                <w:numId w:val="5"/>
              </w:numPr>
              <w:spacing w:after="0"/>
              <w:jc w:val="both"/>
              <w:rPr>
                <w:color w:val="000000" w:themeColor="text1"/>
              </w:rPr>
            </w:pPr>
            <w:r>
              <w:rPr>
                <w:color w:val="000000" w:themeColor="text1"/>
              </w:rPr>
              <w:t xml:space="preserve">Auces novada teritorijas plānojums </w:t>
            </w:r>
            <w:r w:rsidR="002C2FC2">
              <w:rPr>
                <w:color w:val="000000" w:themeColor="text1"/>
              </w:rPr>
              <w:t>2013.-2025. gadam</w:t>
            </w:r>
          </w:p>
          <w:p w14:paraId="106D3A3D" w14:textId="5F4E56B0" w:rsidR="008B6087" w:rsidRPr="008B6087" w:rsidRDefault="008B6087" w:rsidP="003C0682">
            <w:pPr>
              <w:pStyle w:val="ListParagraph"/>
              <w:numPr>
                <w:ilvl w:val="0"/>
                <w:numId w:val="5"/>
              </w:numPr>
              <w:spacing w:after="0"/>
              <w:jc w:val="both"/>
              <w:rPr>
                <w:color w:val="000000" w:themeColor="text1"/>
              </w:rPr>
            </w:pPr>
            <w:r>
              <w:t xml:space="preserve">Dobeles novada teritorijas plānojums </w:t>
            </w:r>
            <w:r w:rsidR="007837DB">
              <w:t xml:space="preserve">2013.-2025. gadam </w:t>
            </w:r>
            <w:r>
              <w:t>grozījumi</w:t>
            </w:r>
          </w:p>
          <w:p w14:paraId="38618E5A" w14:textId="3EB9F5AE" w:rsidR="0072020B" w:rsidRDefault="008B6087" w:rsidP="003C0682">
            <w:pPr>
              <w:pStyle w:val="ListParagraph"/>
              <w:numPr>
                <w:ilvl w:val="0"/>
                <w:numId w:val="5"/>
              </w:numPr>
              <w:spacing w:after="0"/>
              <w:jc w:val="both"/>
              <w:rPr>
                <w:rStyle w:val="Hyperlink"/>
                <w:color w:val="000000" w:themeColor="text1"/>
                <w:u w:val="none"/>
              </w:rPr>
            </w:pPr>
            <w:r>
              <w:t>Tērvetes novada teritorijas plānojums</w:t>
            </w:r>
          </w:p>
          <w:p w14:paraId="495252FE" w14:textId="77777777" w:rsidR="008B6087" w:rsidRPr="008B6087" w:rsidRDefault="008B6087" w:rsidP="008B6087">
            <w:pPr>
              <w:pStyle w:val="ListParagraph"/>
              <w:spacing w:after="0"/>
              <w:jc w:val="both"/>
              <w:rPr>
                <w:color w:val="000000" w:themeColor="text1"/>
              </w:rPr>
            </w:pPr>
          </w:p>
          <w:p w14:paraId="544DADA3" w14:textId="1BDC5EE1" w:rsidR="00F05B16" w:rsidRDefault="000E41BC" w:rsidP="008B3F73">
            <w:pPr>
              <w:spacing w:after="0"/>
              <w:jc w:val="both"/>
              <w:rPr>
                <w:rFonts w:cstheme="minorHAnsi"/>
                <w:shd w:val="clear" w:color="auto" w:fill="FFFFFF"/>
              </w:rPr>
            </w:pPr>
            <w:r w:rsidRPr="00536D3E">
              <w:t xml:space="preserve">Ar </w:t>
            </w:r>
            <w:r w:rsidR="00496B02">
              <w:t xml:space="preserve">jautājumiem par spēkā esošajiem </w:t>
            </w:r>
            <w:r w:rsidR="0032107C">
              <w:t>T</w:t>
            </w:r>
            <w:r w:rsidRPr="00536D3E">
              <w:t xml:space="preserve">eritorijas plānojumiem iespējams </w:t>
            </w:r>
            <w:r w:rsidR="00496B02">
              <w:t xml:space="preserve">vērsties </w:t>
            </w:r>
            <w:r w:rsidRPr="00536D3E">
              <w:t>pašvaldī</w:t>
            </w:r>
            <w:r w:rsidR="00496B02">
              <w:t xml:space="preserve">bas </w:t>
            </w:r>
            <w:r w:rsidR="00496B02" w:rsidRPr="00496B02">
              <w:t xml:space="preserve">Attīstības </w:t>
            </w:r>
            <w:r w:rsidR="00D054EE">
              <w:t xml:space="preserve">un </w:t>
            </w:r>
            <w:r w:rsidR="00122763">
              <w:t>plānošanas</w:t>
            </w:r>
            <w:r w:rsidR="00D054EE">
              <w:t xml:space="preserve"> </w:t>
            </w:r>
            <w:r w:rsidR="00496B02" w:rsidRPr="00496B02">
              <w:t xml:space="preserve">nodaļā, </w:t>
            </w:r>
            <w:r w:rsidR="00B47733">
              <w:t xml:space="preserve">Brīvības </w:t>
            </w:r>
            <w:r w:rsidR="00122763">
              <w:t xml:space="preserve">ielā </w:t>
            </w:r>
            <w:r w:rsidR="00B47733">
              <w:t>1</w:t>
            </w:r>
            <w:r w:rsidR="00122763">
              <w:t>7</w:t>
            </w:r>
            <w:r w:rsidR="00496B02" w:rsidRPr="00496B02">
              <w:t>,</w:t>
            </w:r>
            <w:r w:rsidR="00122763">
              <w:t xml:space="preserve"> </w:t>
            </w:r>
            <w:r w:rsidR="00B47733">
              <w:t>Dobelē</w:t>
            </w:r>
            <w:r w:rsidR="00496B02" w:rsidRPr="00496B02">
              <w:t xml:space="preserve"> (kontaktpersona</w:t>
            </w:r>
            <w:r w:rsidR="00122763">
              <w:t>:</w:t>
            </w:r>
            <w:r w:rsidR="00496B02" w:rsidRPr="00496B02">
              <w:t xml:space="preserve"> </w:t>
            </w:r>
            <w:r w:rsidR="00086F9C">
              <w:t>Attīstības un plānošanas nodaļas teritorijas plānotāja Sandra Lasman</w:t>
            </w:r>
            <w:r w:rsidR="00B26179">
              <w:t xml:space="preserve">e, </w:t>
            </w:r>
            <w:r w:rsidR="00122763" w:rsidRPr="00122763">
              <w:rPr>
                <w:rFonts w:cstheme="minorHAnsi"/>
                <w:shd w:val="clear" w:color="auto" w:fill="FFFFFF"/>
              </w:rPr>
              <w:t>t</w:t>
            </w:r>
            <w:r w:rsidR="0070451A">
              <w:rPr>
                <w:rFonts w:cstheme="minorHAnsi"/>
                <w:shd w:val="clear" w:color="auto" w:fill="FFFFFF"/>
              </w:rPr>
              <w:t>el.</w:t>
            </w:r>
            <w:r w:rsidR="00122763" w:rsidRPr="00122763">
              <w:rPr>
                <w:rFonts w:cstheme="minorHAnsi"/>
                <w:shd w:val="clear" w:color="auto" w:fill="FFFFFF"/>
              </w:rPr>
              <w:t xml:space="preserve"> </w:t>
            </w:r>
            <w:r w:rsidR="00F05B16">
              <w:rPr>
                <w:rFonts w:cstheme="minorHAnsi"/>
                <w:shd w:val="clear" w:color="auto" w:fill="FFFFFF"/>
              </w:rPr>
              <w:t xml:space="preserve">+371 </w:t>
            </w:r>
            <w:r w:rsidR="00D23302">
              <w:rPr>
                <w:rFonts w:cstheme="minorHAnsi"/>
                <w:shd w:val="clear" w:color="auto" w:fill="FFFFFF"/>
              </w:rPr>
              <w:t>637</w:t>
            </w:r>
            <w:r w:rsidR="00E35D3E">
              <w:rPr>
                <w:rFonts w:cstheme="minorHAnsi"/>
                <w:shd w:val="clear" w:color="auto" w:fill="FFFFFF"/>
              </w:rPr>
              <w:t xml:space="preserve">22414; </w:t>
            </w:r>
            <w:r w:rsidR="00F05B16">
              <w:rPr>
                <w:rFonts w:cstheme="minorHAnsi"/>
                <w:shd w:val="clear" w:color="auto" w:fill="FFFFFF"/>
              </w:rPr>
              <w:t xml:space="preserve">+371 </w:t>
            </w:r>
            <w:r w:rsidR="00E35D3E">
              <w:rPr>
                <w:rFonts w:cstheme="minorHAnsi"/>
                <w:shd w:val="clear" w:color="auto" w:fill="FFFFFF"/>
              </w:rPr>
              <w:t>26574979</w:t>
            </w:r>
            <w:r w:rsidR="00122763" w:rsidRPr="00122763">
              <w:rPr>
                <w:rFonts w:cstheme="minorHAnsi"/>
                <w:shd w:val="clear" w:color="auto" w:fill="FFFFFF"/>
              </w:rPr>
              <w:t>,</w:t>
            </w:r>
            <w:r w:rsidR="00E35D3E">
              <w:rPr>
                <w:rFonts w:cstheme="minorHAnsi"/>
                <w:shd w:val="clear" w:color="auto" w:fill="FFFFFF"/>
              </w:rPr>
              <w:t xml:space="preserve"> </w:t>
            </w:r>
          </w:p>
          <w:p w14:paraId="688E0568" w14:textId="1C49D13A" w:rsidR="00496B02" w:rsidRPr="00536D3E" w:rsidRDefault="00122763" w:rsidP="008B3F73">
            <w:pPr>
              <w:spacing w:after="0"/>
              <w:jc w:val="both"/>
            </w:pPr>
            <w:r w:rsidRPr="00122763">
              <w:rPr>
                <w:rFonts w:cstheme="minorHAnsi"/>
                <w:shd w:val="clear" w:color="auto" w:fill="FFFFFF"/>
              </w:rPr>
              <w:t>e-pasts: </w:t>
            </w:r>
            <w:hyperlink r:id="rId30" w:history="1">
              <w:r w:rsidR="00D23302" w:rsidRPr="0058708E">
                <w:rPr>
                  <w:rStyle w:val="Hyperlink"/>
                  <w:rFonts w:cstheme="minorHAnsi"/>
                  <w:shd w:val="clear" w:color="auto" w:fill="FFFFFF"/>
                </w:rPr>
                <w:t>sandra.lasmane@dobele.lv</w:t>
              </w:r>
            </w:hyperlink>
            <w:r w:rsidR="00F05B16">
              <w:rPr>
                <w:rFonts w:cstheme="minorHAnsi"/>
                <w:shd w:val="clear" w:color="auto" w:fill="FFFFFF"/>
              </w:rPr>
              <w:t>).</w:t>
            </w:r>
            <w:r w:rsidR="00D23302">
              <w:rPr>
                <w:rFonts w:cstheme="minorHAnsi"/>
                <w:shd w:val="clear" w:color="auto" w:fill="FFFFFF"/>
              </w:rPr>
              <w:t xml:space="preserve"> </w:t>
            </w:r>
            <w:r w:rsidR="00496B02" w:rsidRPr="00122763">
              <w:t xml:space="preserve"> </w:t>
            </w:r>
          </w:p>
        </w:tc>
      </w:tr>
      <w:tr w:rsidR="000E41BC" w:rsidRPr="00536D3E" w14:paraId="0E818C0C" w14:textId="77777777" w:rsidTr="00AB10E5">
        <w:trPr>
          <w:cantSplit/>
          <w:trHeight w:val="20"/>
        </w:trPr>
        <w:tc>
          <w:tcPr>
            <w:tcW w:w="3167" w:type="dxa"/>
            <w:vAlign w:val="center"/>
          </w:tcPr>
          <w:p w14:paraId="1E881A6A" w14:textId="384A3E1F" w:rsidR="000E41BC" w:rsidRPr="00536D3E" w:rsidRDefault="000E41BC" w:rsidP="00932FB0">
            <w:pPr>
              <w:pStyle w:val="ListParagraph"/>
              <w:numPr>
                <w:ilvl w:val="0"/>
                <w:numId w:val="1"/>
              </w:numPr>
              <w:spacing w:after="0"/>
            </w:pPr>
            <w:r w:rsidRPr="00536D3E">
              <w:t xml:space="preserve">Kā saprast </w:t>
            </w:r>
            <w:r w:rsidR="0032107C">
              <w:t>T</w:t>
            </w:r>
            <w:r w:rsidRPr="00536D3E">
              <w:t>eritorijas plānojumā noteikto funkcionālo zonējumu, t.sk. krāsas un apzīmējumus?</w:t>
            </w:r>
          </w:p>
        </w:tc>
        <w:tc>
          <w:tcPr>
            <w:tcW w:w="1129" w:type="dxa"/>
            <w:vAlign w:val="center"/>
          </w:tcPr>
          <w:p w14:paraId="7DFA8182" w14:textId="3E04463C" w:rsidR="000E41BC" w:rsidRPr="00536D3E" w:rsidRDefault="001C3BC0" w:rsidP="000E41BC">
            <w:pPr>
              <w:spacing w:after="0"/>
              <w:jc w:val="center"/>
            </w:pPr>
            <w:r>
              <w:rPr>
                <w:noProof/>
                <w:lang w:eastAsia="lv-LV"/>
              </w:rPr>
              <w:drawing>
                <wp:inline distT="0" distB="0" distL="0" distR="0" wp14:anchorId="45074EED" wp14:editId="0008C8EE">
                  <wp:extent cx="540000" cy="5400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y (1).pn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tc>
        <w:tc>
          <w:tcPr>
            <w:tcW w:w="5064" w:type="dxa"/>
            <w:vAlign w:val="center"/>
          </w:tcPr>
          <w:p w14:paraId="3BA44BC7" w14:textId="1E6BEF72" w:rsidR="00A55A11" w:rsidRDefault="000E41BC" w:rsidP="00536D3E">
            <w:pPr>
              <w:pStyle w:val="ListParagraph"/>
              <w:numPr>
                <w:ilvl w:val="0"/>
                <w:numId w:val="8"/>
              </w:numPr>
              <w:spacing w:after="0"/>
              <w:ind w:left="276" w:hanging="283"/>
              <w:jc w:val="both"/>
            </w:pPr>
            <w:r w:rsidRPr="00536D3E">
              <w:t xml:space="preserve">Teritorijas plānojuma </w:t>
            </w:r>
            <w:r w:rsidR="001C63AF">
              <w:t xml:space="preserve">sējumā </w:t>
            </w:r>
            <w:r w:rsidRPr="00864B00">
              <w:rPr>
                <w:iCs/>
              </w:rPr>
              <w:t>Grafiskajā daļā</w:t>
            </w:r>
            <w:r w:rsidRPr="00536D3E">
              <w:t xml:space="preserve"> noteikt</w:t>
            </w:r>
            <w:r w:rsidR="00B4327A">
              <w:t xml:space="preserve">s </w:t>
            </w:r>
            <w:r w:rsidRPr="00536D3E">
              <w:t xml:space="preserve">funkcionālais zonējums katrai zemes vienībai. Vispirms kopējā novada kartē jāatrod sava pilsēta, pagasts, ciems un zemes vienībā noteiktais burtu un krāsu kods (apzīmējums). </w:t>
            </w:r>
            <w:r w:rsidRPr="008A0852">
              <w:rPr>
                <w:i/>
                <w:iCs/>
              </w:rPr>
              <w:t xml:space="preserve">Piemēram, DzS </w:t>
            </w:r>
            <w:r w:rsidR="008B3F73" w:rsidRPr="008A0852">
              <w:rPr>
                <w:i/>
                <w:iCs/>
              </w:rPr>
              <w:t>–</w:t>
            </w:r>
            <w:r w:rsidRPr="008A0852">
              <w:rPr>
                <w:i/>
                <w:iCs/>
              </w:rPr>
              <w:t xml:space="preserve"> Savrupmāju apbūves teritorija (dzeltens), P </w:t>
            </w:r>
            <w:r w:rsidR="008B3F73" w:rsidRPr="008A0852">
              <w:rPr>
                <w:i/>
                <w:iCs/>
              </w:rPr>
              <w:t>–</w:t>
            </w:r>
            <w:r w:rsidRPr="008A0852">
              <w:rPr>
                <w:i/>
                <w:iCs/>
              </w:rPr>
              <w:t xml:space="preserve"> Publiskās apbūves teritorija (gaiši sarkans), M </w:t>
            </w:r>
            <w:r w:rsidR="008B3F73" w:rsidRPr="008A0852">
              <w:rPr>
                <w:i/>
                <w:iCs/>
              </w:rPr>
              <w:t>–</w:t>
            </w:r>
            <w:r w:rsidRPr="008A0852">
              <w:rPr>
                <w:i/>
                <w:iCs/>
              </w:rPr>
              <w:t xml:space="preserve"> Mežu teritorija (pelēki zaļš)</w:t>
            </w:r>
            <w:r w:rsidRPr="00536D3E">
              <w:t xml:space="preserve">. </w:t>
            </w:r>
          </w:p>
          <w:p w14:paraId="666A13AC" w14:textId="04EB356E" w:rsidR="008A0852" w:rsidRPr="00536D3E" w:rsidRDefault="000E41BC" w:rsidP="00E77ED6">
            <w:pPr>
              <w:pStyle w:val="ListParagraph"/>
              <w:numPr>
                <w:ilvl w:val="0"/>
                <w:numId w:val="8"/>
              </w:numPr>
              <w:spacing w:after="0"/>
              <w:ind w:left="276" w:hanging="283"/>
              <w:jc w:val="both"/>
            </w:pPr>
            <w:r w:rsidRPr="00536D3E">
              <w:t>Tad</w:t>
            </w:r>
            <w:r w:rsidR="009F464E">
              <w:t xml:space="preserve"> </w:t>
            </w:r>
            <w:r w:rsidR="001C63AF">
              <w:t>sējumā</w:t>
            </w:r>
            <w:r w:rsidRPr="00536D3E">
              <w:t xml:space="preserve"> </w:t>
            </w:r>
            <w:r w:rsidRPr="00A55A11">
              <w:rPr>
                <w:i/>
              </w:rPr>
              <w:t>Teritorijas izmantošanas un apbūves noteikum</w:t>
            </w:r>
            <w:r w:rsidR="009F464E" w:rsidRPr="00A55A11">
              <w:rPr>
                <w:i/>
              </w:rPr>
              <w:t xml:space="preserve">i </w:t>
            </w:r>
            <w:r w:rsidRPr="00536D3E">
              <w:t xml:space="preserve">jāatrod attiecīgā sadaļa (funkcionālās zonas nosaukums un burtu apzīmējums), kurā aprakstīti atļautie teritorijas izmantošanas veidi un nosacījumi </w:t>
            </w:r>
            <w:r w:rsidR="008B3F73">
              <w:t>–</w:t>
            </w:r>
            <w:r w:rsidRPr="00536D3E">
              <w:t xml:space="preserve"> apbūves parametri u.c. konkrētajā funkcionālajā zonā. Piemēram, DzS </w:t>
            </w:r>
            <w:r w:rsidR="008B3F73">
              <w:t>–</w:t>
            </w:r>
            <w:r w:rsidRPr="00536D3E">
              <w:t xml:space="preserve"> savrupmāju apbūves teritorij</w:t>
            </w:r>
            <w:r w:rsidR="000475DE">
              <w:t>a</w:t>
            </w:r>
            <w:r w:rsidRPr="00536D3E">
              <w:t xml:space="preserve"> ir funkcionālā zona, ko nosaka, lai nodrošinātu mājokļa funkciju savrupam dzīvesveidam, paredzot atbilstošu infrastruktūru, un kuras galvenais izmantošanas veids ir savrupmāju un vasar</w:t>
            </w:r>
            <w:r w:rsidRPr="00536D3E">
              <w:softHyphen/>
              <w:t>nīcu apbūve. Atļautā minimālā jaunveidojamās zemes vienības platība 1200 m</w:t>
            </w:r>
            <w:r w:rsidRPr="00A55A11">
              <w:rPr>
                <w:vertAlign w:val="superscript"/>
              </w:rPr>
              <w:t>2</w:t>
            </w:r>
            <w:r w:rsidRPr="00536D3E">
              <w:t>, maksimālais apbūves blīvums – 30</w:t>
            </w:r>
            <w:r w:rsidR="001855B8">
              <w:t>-40</w:t>
            </w:r>
            <w:r w:rsidRPr="00536D3E">
              <w:t xml:space="preserve">%, maksimālais stāvu skaits, apbūves augstums </w:t>
            </w:r>
            <w:r w:rsidR="008B3F73">
              <w:t>–</w:t>
            </w:r>
            <w:r w:rsidRPr="00536D3E">
              <w:t xml:space="preserve"> </w:t>
            </w:r>
            <w:r w:rsidR="001855B8">
              <w:t>3</w:t>
            </w:r>
            <w:r w:rsidRPr="00536D3E">
              <w:t xml:space="preserve"> stāvi, 1</w:t>
            </w:r>
            <w:r w:rsidR="001855B8">
              <w:t>0</w:t>
            </w:r>
            <w:r w:rsidRPr="00536D3E">
              <w:t xml:space="preserve"> m u.c. apbūves parametri un </w:t>
            </w:r>
            <w:r w:rsidR="00A86160">
              <w:t xml:space="preserve">citi </w:t>
            </w:r>
            <w:r w:rsidRPr="00536D3E">
              <w:t>teritorijas izmantošanas nosacījumi</w:t>
            </w:r>
            <w:r w:rsidR="00A86160">
              <w:t>.</w:t>
            </w:r>
            <w:r w:rsidRPr="00536D3E">
              <w:t xml:space="preserve"> </w:t>
            </w:r>
          </w:p>
        </w:tc>
      </w:tr>
      <w:tr w:rsidR="0072020B" w:rsidRPr="00536D3E" w14:paraId="3FB50BA4" w14:textId="77777777" w:rsidTr="00AB10E5">
        <w:trPr>
          <w:cantSplit/>
          <w:trHeight w:val="20"/>
        </w:trPr>
        <w:tc>
          <w:tcPr>
            <w:tcW w:w="3167" w:type="dxa"/>
            <w:vAlign w:val="center"/>
          </w:tcPr>
          <w:p w14:paraId="34287F49" w14:textId="4B54023B" w:rsidR="0072020B" w:rsidRPr="00007199" w:rsidRDefault="0072020B" w:rsidP="00932FB0">
            <w:pPr>
              <w:pStyle w:val="ListParagraph"/>
              <w:numPr>
                <w:ilvl w:val="0"/>
                <w:numId w:val="1"/>
              </w:numPr>
              <w:spacing w:after="0"/>
              <w:rPr>
                <w:color w:val="096AD5" w:themeColor="accent2"/>
              </w:rPr>
            </w:pPr>
            <w:r w:rsidRPr="009F464E">
              <w:rPr>
                <w:color w:val="000000" w:themeColor="text1"/>
              </w:rPr>
              <w:t>Kur es varu atrast informāciju par sev interesējošo nekustamo īpašumu un uz to attiecināmajiem plānošanas dokumentiem?</w:t>
            </w:r>
          </w:p>
        </w:tc>
        <w:tc>
          <w:tcPr>
            <w:tcW w:w="1129" w:type="dxa"/>
            <w:vAlign w:val="center"/>
          </w:tcPr>
          <w:p w14:paraId="10A7EC50" w14:textId="10585D76" w:rsidR="0072020B" w:rsidRPr="00007199" w:rsidRDefault="00007199" w:rsidP="000E41BC">
            <w:pPr>
              <w:spacing w:after="0"/>
              <w:jc w:val="center"/>
              <w:rPr>
                <w:noProof/>
                <w:color w:val="096AD5" w:themeColor="accent2"/>
                <w:lang w:val="en-US"/>
              </w:rPr>
            </w:pPr>
            <w:r>
              <w:rPr>
                <w:noProof/>
                <w:lang w:eastAsia="lv-LV"/>
              </w:rPr>
              <w:drawing>
                <wp:inline distT="0" distB="0" distL="0" distR="0" wp14:anchorId="29063EAD" wp14:editId="2199A8B6">
                  <wp:extent cx="540000" cy="5400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y (1).pn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tc>
        <w:tc>
          <w:tcPr>
            <w:tcW w:w="5064" w:type="dxa"/>
            <w:vAlign w:val="center"/>
          </w:tcPr>
          <w:p w14:paraId="152175E8" w14:textId="4EC1924A" w:rsidR="0072020B" w:rsidRPr="00007199" w:rsidRDefault="0072020B" w:rsidP="00536D3E">
            <w:pPr>
              <w:spacing w:after="0"/>
              <w:jc w:val="both"/>
              <w:rPr>
                <w:color w:val="096AD5" w:themeColor="accent2"/>
              </w:rPr>
            </w:pPr>
            <w:r w:rsidRPr="009F464E">
              <w:rPr>
                <w:rStyle w:val="Hyperlink"/>
                <w:color w:val="000000" w:themeColor="text1"/>
                <w:u w:val="none"/>
              </w:rPr>
              <w:t>El</w:t>
            </w:r>
            <w:r w:rsidRPr="009F464E">
              <w:rPr>
                <w:color w:val="000000" w:themeColor="text1"/>
              </w:rPr>
              <w:t xml:space="preserve">ektroniski informāciju iespējams iegūt Valsts vienotajā ģeotelpiskās informācijas portālā </w:t>
            </w:r>
            <w:hyperlink r:id="rId33" w:history="1">
              <w:r w:rsidRPr="009F464E">
                <w:rPr>
                  <w:rStyle w:val="Hyperlink"/>
                  <w:color w:val="000000" w:themeColor="text1"/>
                </w:rPr>
                <w:t>www.geolatvija.lv</w:t>
              </w:r>
            </w:hyperlink>
            <w:r w:rsidRPr="009F464E">
              <w:rPr>
                <w:color w:val="000000" w:themeColor="text1"/>
              </w:rPr>
              <w:t xml:space="preserve">. Šajā portālā iespējams </w:t>
            </w:r>
            <w:r w:rsidR="00007199" w:rsidRPr="009F464E">
              <w:rPr>
                <w:color w:val="000000" w:themeColor="text1"/>
              </w:rPr>
              <w:t xml:space="preserve">atrast uz konkrētu </w:t>
            </w:r>
            <w:r w:rsidR="001855B8">
              <w:rPr>
                <w:color w:val="000000" w:themeColor="text1"/>
              </w:rPr>
              <w:t xml:space="preserve">nekustamā īpašuma </w:t>
            </w:r>
            <w:r w:rsidR="00007199" w:rsidRPr="009F464E">
              <w:rPr>
                <w:color w:val="000000" w:themeColor="text1"/>
              </w:rPr>
              <w:t xml:space="preserve">adresi attiecināmos plānošanas dokumentus, kā arī saņemt bezmaksas informatīvo izziņu. Tāpat konsultāciju par savu </w:t>
            </w:r>
            <w:r w:rsidR="001855B8">
              <w:rPr>
                <w:color w:val="000000" w:themeColor="text1"/>
              </w:rPr>
              <w:t xml:space="preserve">nekustamo </w:t>
            </w:r>
            <w:r w:rsidR="00007199" w:rsidRPr="009F464E">
              <w:rPr>
                <w:color w:val="000000" w:themeColor="text1"/>
              </w:rPr>
              <w:t>īpašumu iespējams saņemt, vēršoties pašvaldīb</w:t>
            </w:r>
            <w:r w:rsidR="009F464E" w:rsidRPr="009F464E">
              <w:rPr>
                <w:color w:val="000000" w:themeColor="text1"/>
              </w:rPr>
              <w:t xml:space="preserve">as Attīstības </w:t>
            </w:r>
            <w:r w:rsidR="0039453F">
              <w:rPr>
                <w:color w:val="000000" w:themeColor="text1"/>
              </w:rPr>
              <w:t xml:space="preserve">un </w:t>
            </w:r>
            <w:r w:rsidR="001855B8">
              <w:rPr>
                <w:color w:val="000000" w:themeColor="text1"/>
              </w:rPr>
              <w:t xml:space="preserve">plānošanas </w:t>
            </w:r>
            <w:r w:rsidR="009F464E" w:rsidRPr="009F464E">
              <w:rPr>
                <w:color w:val="000000" w:themeColor="text1"/>
              </w:rPr>
              <w:t xml:space="preserve">nodaļā, </w:t>
            </w:r>
            <w:r w:rsidR="0039453F">
              <w:rPr>
                <w:color w:val="000000" w:themeColor="text1"/>
              </w:rPr>
              <w:t>Brīvības</w:t>
            </w:r>
            <w:r w:rsidR="009F464E" w:rsidRPr="009F464E">
              <w:rPr>
                <w:color w:val="000000" w:themeColor="text1"/>
              </w:rPr>
              <w:t xml:space="preserve"> ielā </w:t>
            </w:r>
            <w:r w:rsidR="0039453F">
              <w:rPr>
                <w:color w:val="000000" w:themeColor="text1"/>
              </w:rPr>
              <w:t>1</w:t>
            </w:r>
            <w:r w:rsidR="001855B8">
              <w:rPr>
                <w:color w:val="000000" w:themeColor="text1"/>
              </w:rPr>
              <w:t>7</w:t>
            </w:r>
            <w:r w:rsidR="009F464E" w:rsidRPr="009F464E">
              <w:rPr>
                <w:color w:val="000000" w:themeColor="text1"/>
              </w:rPr>
              <w:t xml:space="preserve">, </w:t>
            </w:r>
            <w:r w:rsidR="0039453F">
              <w:rPr>
                <w:color w:val="000000" w:themeColor="text1"/>
              </w:rPr>
              <w:t>Dobelē</w:t>
            </w:r>
            <w:r w:rsidR="001855B8">
              <w:rPr>
                <w:color w:val="000000" w:themeColor="text1"/>
              </w:rPr>
              <w:t xml:space="preserve">, </w:t>
            </w:r>
            <w:r w:rsidR="0039453F">
              <w:rPr>
                <w:color w:val="000000" w:themeColor="text1"/>
              </w:rPr>
              <w:t>Dobeles</w:t>
            </w:r>
            <w:r w:rsidR="001855B8">
              <w:rPr>
                <w:color w:val="000000" w:themeColor="text1"/>
              </w:rPr>
              <w:t xml:space="preserve"> novadā.</w:t>
            </w:r>
          </w:p>
        </w:tc>
      </w:tr>
      <w:tr w:rsidR="000E41BC" w:rsidRPr="00536D3E" w14:paraId="3CC5B837" w14:textId="77777777" w:rsidTr="00AB10E5">
        <w:trPr>
          <w:cantSplit/>
        </w:trPr>
        <w:tc>
          <w:tcPr>
            <w:tcW w:w="3167" w:type="dxa"/>
            <w:vAlign w:val="center"/>
          </w:tcPr>
          <w:p w14:paraId="24B88AC3" w14:textId="2ABDD5EB" w:rsidR="000E41BC" w:rsidRPr="00536D3E" w:rsidRDefault="000E41BC" w:rsidP="00932FB0">
            <w:pPr>
              <w:pStyle w:val="ListParagraph"/>
              <w:numPr>
                <w:ilvl w:val="0"/>
                <w:numId w:val="1"/>
              </w:numPr>
              <w:spacing w:after="0"/>
            </w:pPr>
            <w:r w:rsidRPr="00536D3E">
              <w:lastRenderedPageBreak/>
              <w:t xml:space="preserve">Ko es varu darīt savā </w:t>
            </w:r>
            <w:r w:rsidR="001855B8">
              <w:t>nekustam</w:t>
            </w:r>
            <w:r w:rsidR="0039453F">
              <w:t>aj</w:t>
            </w:r>
            <w:r w:rsidR="001855B8">
              <w:t xml:space="preserve">ā </w:t>
            </w:r>
            <w:r w:rsidRPr="00536D3E">
              <w:t>īpašumā, ja tam noteikt</w:t>
            </w:r>
            <w:r w:rsidR="00530321">
              <w:t>ā</w:t>
            </w:r>
            <w:r w:rsidRPr="00536D3E">
              <w:t xml:space="preserve"> funkcionālā zona</w:t>
            </w:r>
            <w:r w:rsidR="00E77ED6">
              <w:t xml:space="preserve">, piemēram, </w:t>
            </w:r>
            <w:r w:rsidRPr="00536D3E">
              <w:t xml:space="preserve"> ir Lauksaimniecības teritorija (L)?</w:t>
            </w:r>
          </w:p>
        </w:tc>
        <w:tc>
          <w:tcPr>
            <w:tcW w:w="1129" w:type="dxa"/>
            <w:vAlign w:val="center"/>
          </w:tcPr>
          <w:p w14:paraId="6140AF55" w14:textId="7CA582BF" w:rsidR="000E41BC" w:rsidRPr="00536D3E" w:rsidRDefault="001C3BC0" w:rsidP="000E41BC">
            <w:pPr>
              <w:spacing w:after="0"/>
              <w:jc w:val="center"/>
            </w:pPr>
            <w:r>
              <w:rPr>
                <w:noProof/>
                <w:lang w:eastAsia="lv-LV"/>
              </w:rPr>
              <w:drawing>
                <wp:inline distT="0" distB="0" distL="0" distR="0" wp14:anchorId="7495E484" wp14:editId="7098892D">
                  <wp:extent cx="540000" cy="5400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y (1).pn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tc>
        <w:tc>
          <w:tcPr>
            <w:tcW w:w="5064" w:type="dxa"/>
            <w:vAlign w:val="center"/>
          </w:tcPr>
          <w:p w14:paraId="30231F7C" w14:textId="6A1762F1" w:rsidR="001F642D" w:rsidRDefault="000E41BC" w:rsidP="001F642D">
            <w:pPr>
              <w:pStyle w:val="ListParagraph"/>
              <w:numPr>
                <w:ilvl w:val="0"/>
                <w:numId w:val="8"/>
              </w:numPr>
              <w:spacing w:after="0"/>
              <w:ind w:left="419" w:hanging="419"/>
              <w:jc w:val="both"/>
            </w:pPr>
            <w:r w:rsidRPr="00536D3E">
              <w:t>Lauksaimniecības teritorija (L) ir vien</w:t>
            </w:r>
            <w:r w:rsidR="009F464E">
              <w:t>a</w:t>
            </w:r>
            <w:r w:rsidRPr="00536D3E">
              <w:t xml:space="preserve"> no visplašāk </w:t>
            </w:r>
            <w:r w:rsidR="009F464E">
              <w:t>noteiktajām funkcionālajām zonām lauku teritorijā</w:t>
            </w:r>
            <w:r w:rsidRPr="00536D3E">
              <w:t xml:space="preserve"> </w:t>
            </w:r>
            <w:r w:rsidR="009F464E">
              <w:t>ar</w:t>
            </w:r>
            <w:r w:rsidRPr="00536D3E">
              <w:t xml:space="preserve"> </w:t>
            </w:r>
            <w:r w:rsidR="00530321">
              <w:t>daudzveidīgākajiem</w:t>
            </w:r>
            <w:r w:rsidRPr="00536D3E">
              <w:t xml:space="preserve"> teritorij</w:t>
            </w:r>
            <w:r w:rsidR="009F464E">
              <w:t>as</w:t>
            </w:r>
            <w:r w:rsidRPr="00536D3E">
              <w:t xml:space="preserve"> izmantošanas veidiem. Ja </w:t>
            </w:r>
            <w:r w:rsidR="0056173B">
              <w:t xml:space="preserve">nekustamajam </w:t>
            </w:r>
            <w:r w:rsidRPr="00536D3E">
              <w:t>īpašumam noteikt</w:t>
            </w:r>
            <w:r w:rsidR="0056173B">
              <w:t>a</w:t>
            </w:r>
            <w:r w:rsidRPr="00536D3E">
              <w:t xml:space="preserve"> šād</w:t>
            </w:r>
            <w:r w:rsidR="009F464E">
              <w:t>a</w:t>
            </w:r>
            <w:r w:rsidRPr="00536D3E">
              <w:t xml:space="preserve"> funkcion</w:t>
            </w:r>
            <w:r w:rsidR="009F464E">
              <w:t>ālā</w:t>
            </w:r>
            <w:r w:rsidRPr="00536D3E">
              <w:t xml:space="preserve"> zon</w:t>
            </w:r>
            <w:r w:rsidR="009F464E">
              <w:t>a</w:t>
            </w:r>
            <w:r w:rsidRPr="00536D3E">
              <w:t>, tad to var izmantot daudzveidīgi</w:t>
            </w:r>
            <w:r w:rsidR="0056173B">
              <w:t xml:space="preserve"> </w:t>
            </w:r>
            <w:r w:rsidR="008B3F73">
              <w:t>–</w:t>
            </w:r>
            <w:r w:rsidRPr="00536D3E">
              <w:t xml:space="preserve"> lauksaimniecībai, viensētu apbūvei, lauksaimnieciskās vai vieglās ražošanas (pārtikas ražošanas, kokapstrādes u.c.) uzņēmumu apbūvei, publiskajai apbūvei</w:t>
            </w:r>
            <w:r w:rsidR="00437988">
              <w:t xml:space="preserve"> (tirdzniecības objekts, viesu nams u.c.)</w:t>
            </w:r>
            <w:r w:rsidRPr="00536D3E">
              <w:t xml:space="preserve">, kā arī citiem papildu noteiktiem teritorijas izmantošanas veidiem. </w:t>
            </w:r>
          </w:p>
          <w:p w14:paraId="56B01941" w14:textId="49209054" w:rsidR="000E41BC" w:rsidRPr="00536D3E" w:rsidRDefault="000E41BC" w:rsidP="001F642D">
            <w:pPr>
              <w:pStyle w:val="ListParagraph"/>
              <w:numPr>
                <w:ilvl w:val="0"/>
                <w:numId w:val="8"/>
              </w:numPr>
              <w:spacing w:after="0"/>
              <w:ind w:left="419" w:hanging="419"/>
              <w:jc w:val="both"/>
            </w:pPr>
            <w:r w:rsidRPr="00536D3E">
              <w:t xml:space="preserve">Lauku teritorijās (ārpus pilsētu un ciemu teritoriju robežām) </w:t>
            </w:r>
            <w:r w:rsidRPr="001F642D">
              <w:rPr>
                <w:b/>
                <w:bCs/>
              </w:rPr>
              <w:t>jaunveidojamās zemes vienības minimāl</w:t>
            </w:r>
            <w:r w:rsidR="0056173B">
              <w:rPr>
                <w:b/>
                <w:bCs/>
              </w:rPr>
              <w:t>ai</w:t>
            </w:r>
            <w:r w:rsidRPr="001F642D">
              <w:rPr>
                <w:b/>
                <w:bCs/>
              </w:rPr>
              <w:t xml:space="preserve"> platībai jābūt </w:t>
            </w:r>
            <w:r w:rsidR="00437988" w:rsidRPr="001F642D">
              <w:rPr>
                <w:b/>
                <w:bCs/>
              </w:rPr>
              <w:t xml:space="preserve">ne mazāk kā </w:t>
            </w:r>
            <w:r w:rsidRPr="001F642D">
              <w:rPr>
                <w:b/>
                <w:bCs/>
              </w:rPr>
              <w:t>2 ha</w:t>
            </w:r>
            <w:r w:rsidRPr="00536D3E">
              <w:t>, ja vien citos normatīvajos aktos nav noteikta lielāka minimālā platība vai ir kādi citi izņēmumu gadījumi</w:t>
            </w:r>
            <w:r>
              <w:t>.</w:t>
            </w:r>
            <w:r w:rsidRPr="00536D3E">
              <w:t xml:space="preserve"> </w:t>
            </w:r>
            <w:r w:rsidRPr="001F642D">
              <w:rPr>
                <w:rFonts w:cstheme="minorHAnsi"/>
                <w:i/>
                <w:iCs/>
                <w:sz w:val="20"/>
                <w:szCs w:val="20"/>
              </w:rPr>
              <w:t xml:space="preserve">Piemēram, mazākā zemes vienībā atļauts atdalīt esošu viensētu, </w:t>
            </w:r>
            <w:r w:rsidRPr="001F642D">
              <w:rPr>
                <w:rFonts w:cstheme="minorHAnsi"/>
                <w:i/>
                <w:iCs/>
                <w:sz w:val="20"/>
                <w:szCs w:val="20"/>
                <w:shd w:val="clear" w:color="auto" w:fill="FFFFFF"/>
              </w:rPr>
              <w:t>atsevišķu ražošanas, publiska vai komerciāla rakstura objektu būvniecībai un apsaimniekošanai nepieciešamo teritoriju.</w:t>
            </w:r>
          </w:p>
        </w:tc>
      </w:tr>
      <w:tr w:rsidR="001C3BC0" w:rsidRPr="00536D3E" w14:paraId="49302774" w14:textId="77777777" w:rsidTr="00AB10E5">
        <w:trPr>
          <w:cantSplit/>
        </w:trPr>
        <w:tc>
          <w:tcPr>
            <w:tcW w:w="3167" w:type="dxa"/>
            <w:vAlign w:val="center"/>
          </w:tcPr>
          <w:p w14:paraId="5EC05706" w14:textId="4C9BC787" w:rsidR="001C3BC0" w:rsidRPr="00536D3E" w:rsidRDefault="001C3BC0" w:rsidP="001C3BC0">
            <w:pPr>
              <w:pStyle w:val="ListParagraph"/>
              <w:numPr>
                <w:ilvl w:val="0"/>
                <w:numId w:val="1"/>
              </w:numPr>
              <w:spacing w:after="0"/>
            </w:pPr>
            <w:r w:rsidRPr="00536D3E">
              <w:t xml:space="preserve">Kas izstrādā jauno </w:t>
            </w:r>
            <w:r w:rsidR="0032107C">
              <w:t>T</w:t>
            </w:r>
            <w:r w:rsidRPr="00536D3E">
              <w:t>eritorijas plānojumu?</w:t>
            </w:r>
          </w:p>
        </w:tc>
        <w:tc>
          <w:tcPr>
            <w:tcW w:w="1129" w:type="dxa"/>
            <w:vAlign w:val="center"/>
          </w:tcPr>
          <w:p w14:paraId="6DF6668A" w14:textId="0CF7B7AA" w:rsidR="001C3BC0" w:rsidRPr="00536D3E" w:rsidRDefault="001C3BC0" w:rsidP="001C3BC0">
            <w:pPr>
              <w:spacing w:after="0"/>
              <w:jc w:val="center"/>
            </w:pPr>
            <w:r>
              <w:rPr>
                <w:noProof/>
                <w:lang w:eastAsia="lv-LV"/>
              </w:rPr>
              <w:drawing>
                <wp:inline distT="0" distB="0" distL="0" distR="0" wp14:anchorId="164DA52A" wp14:editId="635B8C75">
                  <wp:extent cx="540000" cy="5400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y (1).png"/>
                          <pic:cNvPicPr/>
                        </pic:nvPicPr>
                        <pic:blipFill>
                          <a:blip r:embed="rId35"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tc>
        <w:tc>
          <w:tcPr>
            <w:tcW w:w="5064" w:type="dxa"/>
            <w:vAlign w:val="center"/>
          </w:tcPr>
          <w:p w14:paraId="70723C7B" w14:textId="5E5D1609" w:rsidR="001F642D" w:rsidRPr="003B2291" w:rsidRDefault="001C3BC0" w:rsidP="008F10CD">
            <w:pPr>
              <w:pStyle w:val="ListParagraph"/>
              <w:numPr>
                <w:ilvl w:val="0"/>
                <w:numId w:val="10"/>
              </w:numPr>
              <w:spacing w:after="0"/>
              <w:ind w:left="420" w:hanging="412"/>
              <w:contextualSpacing w:val="0"/>
              <w:jc w:val="both"/>
              <w:rPr>
                <w:rFonts w:eastAsia="Lucida Sans Unicode" w:cs="Tahoma"/>
              </w:rPr>
            </w:pPr>
            <w:r w:rsidRPr="00536D3E">
              <w:t xml:space="preserve">Teritorijas plānojuma izstrādes procesu vada </w:t>
            </w:r>
            <w:r w:rsidR="00391BBA">
              <w:t>Dobeles</w:t>
            </w:r>
            <w:r w:rsidR="008B4F8A" w:rsidRPr="003B2291">
              <w:rPr>
                <w:rFonts w:eastAsia="Lucida Sans Unicode" w:cs="Tahoma"/>
              </w:rPr>
              <w:t xml:space="preserve"> </w:t>
            </w:r>
            <w:r w:rsidRPr="003B2291">
              <w:rPr>
                <w:rFonts w:eastAsia="Lucida Sans Unicode" w:cs="Tahoma"/>
              </w:rPr>
              <w:t>novada</w:t>
            </w:r>
            <w:r w:rsidR="008B3F73" w:rsidRPr="003B2291">
              <w:rPr>
                <w:rFonts w:eastAsia="Lucida Sans Unicode" w:cs="Tahoma"/>
              </w:rPr>
              <w:t xml:space="preserve"> pašvaldības</w:t>
            </w:r>
            <w:r w:rsidRPr="003B2291">
              <w:rPr>
                <w:rFonts w:eastAsia="Lucida Sans Unicode" w:cs="Tahoma"/>
              </w:rPr>
              <w:t xml:space="preserve"> </w:t>
            </w:r>
            <w:r w:rsidR="008B3F73" w:rsidRPr="003B2291">
              <w:rPr>
                <w:rFonts w:eastAsia="Lucida Sans Unicode" w:cs="Tahoma"/>
              </w:rPr>
              <w:t xml:space="preserve">Attīstības </w:t>
            </w:r>
            <w:r w:rsidR="009910E2" w:rsidRPr="003B2291">
              <w:rPr>
                <w:rFonts w:eastAsia="Lucida Sans Unicode" w:cs="Tahoma"/>
              </w:rPr>
              <w:t xml:space="preserve">un </w:t>
            </w:r>
            <w:r w:rsidR="0056173B" w:rsidRPr="003B2291">
              <w:rPr>
                <w:rFonts w:eastAsia="Lucida Sans Unicode" w:cs="Tahoma"/>
              </w:rPr>
              <w:t xml:space="preserve">plānošanas </w:t>
            </w:r>
            <w:r w:rsidR="008B3F73" w:rsidRPr="003B2291">
              <w:rPr>
                <w:rFonts w:eastAsia="Lucida Sans Unicode" w:cs="Tahoma"/>
              </w:rPr>
              <w:t>nodaļa</w:t>
            </w:r>
            <w:r w:rsidR="0070451A" w:rsidRPr="003B2291">
              <w:rPr>
                <w:rFonts w:cstheme="minorHAnsi"/>
                <w:shd w:val="clear" w:color="auto" w:fill="FFFFFF"/>
              </w:rPr>
              <w:t>.</w:t>
            </w:r>
          </w:p>
          <w:p w14:paraId="13D76451" w14:textId="44C994B9" w:rsidR="001C3BC0" w:rsidRPr="001F642D" w:rsidRDefault="0032107C" w:rsidP="0032107C">
            <w:pPr>
              <w:pStyle w:val="ListParagraph"/>
              <w:numPr>
                <w:ilvl w:val="0"/>
                <w:numId w:val="9"/>
              </w:numPr>
              <w:spacing w:after="0"/>
              <w:ind w:left="419" w:hanging="419"/>
              <w:jc w:val="both"/>
              <w:rPr>
                <w:rFonts w:eastAsia="Lucida Sans Unicode" w:cs="Tahoma"/>
              </w:rPr>
            </w:pPr>
            <w:r>
              <w:rPr>
                <w:rFonts w:eastAsia="Lucida Sans Unicode" w:cs="Tahoma"/>
              </w:rPr>
              <w:t>Teritorijas plānojuma</w:t>
            </w:r>
            <w:r w:rsidR="001C3BC0" w:rsidRPr="001F642D">
              <w:rPr>
                <w:rFonts w:eastAsia="Lucida Sans Unicode" w:cs="Tahoma"/>
              </w:rPr>
              <w:t xml:space="preserve"> izstrādi veic telpiskās attīstības plānošanas uzņēmums </w:t>
            </w:r>
            <w:r w:rsidR="008B3F73" w:rsidRPr="001F642D">
              <w:rPr>
                <w:rFonts w:eastAsia="Lucida Sans Unicode" w:cs="Tahoma"/>
              </w:rPr>
              <w:t>–</w:t>
            </w:r>
            <w:r w:rsidR="001C3BC0" w:rsidRPr="001F642D">
              <w:rPr>
                <w:rFonts w:eastAsia="Lucida Sans Unicode" w:cs="Tahoma"/>
              </w:rPr>
              <w:t xml:space="preserve"> SIA “Reģionālie projekti”</w:t>
            </w:r>
            <w:r w:rsidR="00437988" w:rsidRPr="001F642D">
              <w:rPr>
                <w:rStyle w:val="FootnoteReference"/>
                <w:rFonts w:eastAsia="Lucida Sans Unicode" w:cs="Tahoma"/>
              </w:rPr>
              <w:t xml:space="preserve"> </w:t>
            </w:r>
            <w:r w:rsidR="00437988" w:rsidRPr="00536D3E">
              <w:rPr>
                <w:rStyle w:val="FootnoteReference"/>
                <w:rFonts w:eastAsia="Lucida Sans Unicode" w:cs="Tahoma"/>
              </w:rPr>
              <w:footnoteReference w:id="3"/>
            </w:r>
            <w:r w:rsidR="001C3BC0" w:rsidRPr="001F642D">
              <w:rPr>
                <w:rFonts w:eastAsia="Lucida Sans Unicode" w:cs="Tahoma"/>
              </w:rPr>
              <w:t xml:space="preserve"> . </w:t>
            </w:r>
          </w:p>
        </w:tc>
      </w:tr>
      <w:tr w:rsidR="001C3BC0" w:rsidRPr="00536D3E" w14:paraId="7E5120C8" w14:textId="77777777" w:rsidTr="00AB10E5">
        <w:trPr>
          <w:cantSplit/>
        </w:trPr>
        <w:tc>
          <w:tcPr>
            <w:tcW w:w="3167" w:type="dxa"/>
            <w:vAlign w:val="center"/>
          </w:tcPr>
          <w:p w14:paraId="5766778A" w14:textId="6D349EC3" w:rsidR="001C3BC0" w:rsidRPr="00536D3E" w:rsidRDefault="001C3BC0" w:rsidP="001C3BC0">
            <w:pPr>
              <w:pStyle w:val="ListParagraph"/>
              <w:numPr>
                <w:ilvl w:val="0"/>
                <w:numId w:val="1"/>
              </w:numPr>
              <w:spacing w:after="0"/>
            </w:pPr>
            <w:r w:rsidRPr="00536D3E">
              <w:t xml:space="preserve">Kur es varu rast papildu atbildes uz dažādiem jautājumiem saistībā ar jaunā </w:t>
            </w:r>
            <w:r w:rsidR="0032107C">
              <w:t>T</w:t>
            </w:r>
            <w:r w:rsidRPr="00536D3E">
              <w:t>eritorijas plānojuma izstrādi?</w:t>
            </w:r>
          </w:p>
        </w:tc>
        <w:tc>
          <w:tcPr>
            <w:tcW w:w="1129" w:type="dxa"/>
            <w:vAlign w:val="center"/>
          </w:tcPr>
          <w:p w14:paraId="4D2800DB" w14:textId="59B6CC7B" w:rsidR="001C3BC0" w:rsidRPr="00536D3E" w:rsidRDefault="001C3BC0" w:rsidP="001C3BC0">
            <w:pPr>
              <w:spacing w:after="0"/>
              <w:jc w:val="center"/>
            </w:pPr>
            <w:r>
              <w:rPr>
                <w:noProof/>
                <w:lang w:eastAsia="lv-LV"/>
              </w:rPr>
              <w:drawing>
                <wp:inline distT="0" distB="0" distL="0" distR="0" wp14:anchorId="54CF6486" wp14:editId="2734E238">
                  <wp:extent cx="540000" cy="5400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y (1).pn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tc>
        <w:tc>
          <w:tcPr>
            <w:tcW w:w="5064" w:type="dxa"/>
            <w:vAlign w:val="center"/>
          </w:tcPr>
          <w:p w14:paraId="7BA5D061" w14:textId="77777777" w:rsidR="003B2291" w:rsidRPr="0070451A" w:rsidRDefault="000721C8" w:rsidP="003B2291">
            <w:pPr>
              <w:pStyle w:val="ListParagraph"/>
              <w:numPr>
                <w:ilvl w:val="0"/>
                <w:numId w:val="10"/>
              </w:numPr>
              <w:spacing w:after="0"/>
              <w:ind w:left="412" w:hanging="412"/>
              <w:jc w:val="both"/>
              <w:rPr>
                <w:rFonts w:cstheme="minorHAnsi"/>
                <w:shd w:val="clear" w:color="auto" w:fill="FFFFFF"/>
              </w:rPr>
            </w:pPr>
            <w:r>
              <w:t>V</w:t>
            </w:r>
            <w:r w:rsidR="001C3BC0" w:rsidRPr="00536D3E">
              <w:t xml:space="preserve">ēršoties pašvaldībā </w:t>
            </w:r>
            <w:r w:rsidRPr="001F642D">
              <w:rPr>
                <w:rFonts w:eastAsia="Lucida Sans Unicode" w:cs="Tahoma"/>
              </w:rPr>
              <w:t xml:space="preserve">Attīstības </w:t>
            </w:r>
            <w:r w:rsidR="003B2291">
              <w:rPr>
                <w:rFonts w:eastAsia="Lucida Sans Unicode" w:cs="Tahoma"/>
              </w:rPr>
              <w:t xml:space="preserve">un </w:t>
            </w:r>
            <w:r>
              <w:rPr>
                <w:rFonts w:eastAsia="Lucida Sans Unicode" w:cs="Tahoma"/>
              </w:rPr>
              <w:t xml:space="preserve">plānošanas </w:t>
            </w:r>
            <w:r w:rsidRPr="001F642D">
              <w:rPr>
                <w:rFonts w:eastAsia="Lucida Sans Unicode" w:cs="Tahoma"/>
              </w:rPr>
              <w:t>nodaļ</w:t>
            </w:r>
            <w:r>
              <w:rPr>
                <w:rFonts w:eastAsia="Lucida Sans Unicode" w:cs="Tahoma"/>
              </w:rPr>
              <w:t xml:space="preserve">ā pie </w:t>
            </w:r>
            <w:r w:rsidR="003B2291">
              <w:rPr>
                <w:rFonts w:eastAsia="Lucida Sans Unicode" w:cs="Tahoma"/>
              </w:rPr>
              <w:t>teritorijas plānotājas Sandras Lasmanes</w:t>
            </w:r>
            <w:r w:rsidRPr="0056173B">
              <w:rPr>
                <w:rFonts w:cstheme="minorHAnsi"/>
                <w:shd w:val="clear" w:color="auto" w:fill="FFFFFF"/>
              </w:rPr>
              <w:t xml:space="preserve"> (</w:t>
            </w:r>
            <w:r w:rsidR="003B2291" w:rsidRPr="0070451A">
              <w:rPr>
                <w:rFonts w:cstheme="minorHAnsi"/>
                <w:shd w:val="clear" w:color="auto" w:fill="FFFFFF"/>
              </w:rPr>
              <w:t xml:space="preserve">tel. +371 63722414; +371 26574979, </w:t>
            </w:r>
          </w:p>
          <w:p w14:paraId="6BB8D5C2" w14:textId="23381F23" w:rsidR="00437988" w:rsidRDefault="003B2291" w:rsidP="003B2291">
            <w:pPr>
              <w:pStyle w:val="ListParagraph"/>
              <w:spacing w:after="0"/>
              <w:ind w:left="412"/>
              <w:jc w:val="both"/>
            </w:pPr>
            <w:r w:rsidRPr="00122763">
              <w:rPr>
                <w:rFonts w:cstheme="minorHAnsi"/>
                <w:shd w:val="clear" w:color="auto" w:fill="FFFFFF"/>
              </w:rPr>
              <w:t>e-pasts: </w:t>
            </w:r>
            <w:hyperlink r:id="rId37" w:history="1">
              <w:r w:rsidRPr="0058708E">
                <w:rPr>
                  <w:rStyle w:val="Hyperlink"/>
                  <w:rFonts w:cstheme="minorHAnsi"/>
                  <w:shd w:val="clear" w:color="auto" w:fill="FFFFFF"/>
                </w:rPr>
                <w:t>sandra.lasmane@dobele.lv</w:t>
              </w:r>
            </w:hyperlink>
            <w:r w:rsidR="00437988" w:rsidRPr="00437988">
              <w:rPr>
                <w:rFonts w:eastAsia="Lucida Sans Unicode" w:cs="Tahoma"/>
              </w:rPr>
              <w:t>)</w:t>
            </w:r>
            <w:r w:rsidR="001C3BC0" w:rsidRPr="00536D3E">
              <w:t>.</w:t>
            </w:r>
          </w:p>
          <w:p w14:paraId="1104C047" w14:textId="37135822" w:rsidR="001C3BC0" w:rsidRPr="00536D3E" w:rsidRDefault="000721C8" w:rsidP="003B2291">
            <w:pPr>
              <w:pStyle w:val="ListParagraph"/>
              <w:numPr>
                <w:ilvl w:val="0"/>
                <w:numId w:val="8"/>
              </w:numPr>
              <w:spacing w:after="0"/>
              <w:ind w:left="412" w:hanging="412"/>
              <w:jc w:val="both"/>
            </w:pPr>
            <w:r>
              <w:t>T</w:t>
            </w:r>
            <w:r w:rsidR="001C3BC0" w:rsidRPr="00536D3E">
              <w:t xml:space="preserve">eritorijas </w:t>
            </w:r>
            <w:r w:rsidR="00BD3B44">
              <w:t xml:space="preserve">plānojuma </w:t>
            </w:r>
            <w:r w:rsidR="001C3BC0" w:rsidRPr="00536D3E">
              <w:t xml:space="preserve">izstrādes sekmīgai nodrošināšanai ir piesaistīts telpiskās plānošanas uzņēmums SIA “Reģionālie projekti” </w:t>
            </w:r>
            <w:r w:rsidRPr="001F642D">
              <w:rPr>
                <w:rFonts w:eastAsia="Lucida Sans Unicode" w:cs="Tahoma"/>
              </w:rPr>
              <w:t>(projekta vadītāj</w:t>
            </w:r>
            <w:r w:rsidR="00086542">
              <w:rPr>
                <w:rFonts w:eastAsia="Lucida Sans Unicode" w:cs="Tahoma"/>
              </w:rPr>
              <w:t>a</w:t>
            </w:r>
            <w:r w:rsidRPr="001F642D">
              <w:rPr>
                <w:rFonts w:eastAsia="Lucida Sans Unicode" w:cs="Tahoma"/>
              </w:rPr>
              <w:t xml:space="preserve"> </w:t>
            </w:r>
            <w:r>
              <w:rPr>
                <w:rFonts w:eastAsia="Lucida Sans Unicode" w:cs="Tahoma"/>
              </w:rPr>
              <w:t>Laine Veinberga</w:t>
            </w:r>
            <w:r w:rsidRPr="001F642D">
              <w:rPr>
                <w:rFonts w:eastAsia="Lucida Sans Unicode" w:cs="Tahoma"/>
              </w:rPr>
              <w:t xml:space="preserve">, tel. </w:t>
            </w:r>
            <w:r w:rsidR="00086542">
              <w:rPr>
                <w:rFonts w:eastAsia="Lucida Sans Unicode" w:cs="Tahoma"/>
              </w:rPr>
              <w:t xml:space="preserve">+371 </w:t>
            </w:r>
            <w:r w:rsidRPr="001F642D">
              <w:rPr>
                <w:rFonts w:eastAsia="Lucida Sans Unicode" w:cs="Tahoma"/>
              </w:rPr>
              <w:t>29</w:t>
            </w:r>
            <w:r>
              <w:rPr>
                <w:rFonts w:eastAsia="Lucida Sans Unicode" w:cs="Tahoma"/>
              </w:rPr>
              <w:t>646789</w:t>
            </w:r>
            <w:r w:rsidRPr="001F642D">
              <w:rPr>
                <w:rFonts w:eastAsia="Lucida Sans Unicode" w:cs="Tahoma"/>
              </w:rPr>
              <w:t xml:space="preserve">, e-pasts: </w:t>
            </w:r>
            <w:hyperlink r:id="rId38" w:history="1">
              <w:r w:rsidRPr="00D85C8F">
                <w:rPr>
                  <w:rStyle w:val="Hyperlink"/>
                  <w:rFonts w:eastAsia="Lucida Sans Unicode" w:cs="Tahoma"/>
                </w:rPr>
                <w:t>laine@rp.lv</w:t>
              </w:r>
            </w:hyperlink>
            <w:r>
              <w:rPr>
                <w:rFonts w:eastAsia="Lucida Sans Unicode" w:cs="Tahoma"/>
              </w:rPr>
              <w:t xml:space="preserve"> </w:t>
            </w:r>
            <w:r w:rsidRPr="001F642D">
              <w:rPr>
                <w:rFonts w:eastAsia="Lucida Sans Unicode" w:cs="Tahoma"/>
              </w:rPr>
              <w:t>).</w:t>
            </w:r>
            <w:r w:rsidR="001C3BC0" w:rsidRPr="00536D3E">
              <w:t xml:space="preserve"> </w:t>
            </w:r>
          </w:p>
        </w:tc>
      </w:tr>
    </w:tbl>
    <w:p w14:paraId="34AE4192" w14:textId="53FFEA69" w:rsidR="006A79FB" w:rsidRPr="00536D3E" w:rsidRDefault="006A79FB" w:rsidP="00692BB3">
      <w:pPr>
        <w:rPr>
          <w:b/>
        </w:rPr>
      </w:pPr>
    </w:p>
    <w:sectPr w:rsidR="006A79FB" w:rsidRPr="00536D3E" w:rsidSect="001A31FA">
      <w:pgSz w:w="12240" w:h="15840"/>
      <w:pgMar w:top="1134" w:right="1440" w:bottom="567"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51B76A" w14:textId="77777777" w:rsidR="005D0D55" w:rsidRDefault="005D0D55" w:rsidP="003C5512">
      <w:pPr>
        <w:spacing w:after="0"/>
      </w:pPr>
      <w:r>
        <w:separator/>
      </w:r>
    </w:p>
  </w:endnote>
  <w:endnote w:type="continuationSeparator" w:id="0">
    <w:p w14:paraId="7E3D3CEC" w14:textId="77777777" w:rsidR="005D0D55" w:rsidRDefault="005D0D55" w:rsidP="003C551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Segoe UI">
    <w:panose1 w:val="020B0502040204020203"/>
    <w:charset w:val="BA"/>
    <w:family w:val="swiss"/>
    <w:pitch w:val="variable"/>
    <w:sig w:usb0="E10022FF" w:usb1="C000E47F" w:usb2="00000029" w:usb3="00000000" w:csb0="000001D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3D72D1" w14:textId="77777777" w:rsidR="005D0D55" w:rsidRDefault="005D0D55" w:rsidP="003C5512">
      <w:pPr>
        <w:spacing w:after="0"/>
      </w:pPr>
      <w:r>
        <w:separator/>
      </w:r>
    </w:p>
  </w:footnote>
  <w:footnote w:type="continuationSeparator" w:id="0">
    <w:p w14:paraId="76F1F285" w14:textId="77777777" w:rsidR="005D0D55" w:rsidRDefault="005D0D55" w:rsidP="003C5512">
      <w:pPr>
        <w:spacing w:after="0"/>
      </w:pPr>
      <w:r>
        <w:continuationSeparator/>
      </w:r>
    </w:p>
  </w:footnote>
  <w:footnote w:id="1">
    <w:p w14:paraId="71DE5C94" w14:textId="1C60D3C2" w:rsidR="003C5512" w:rsidRPr="002D4D02" w:rsidRDefault="003C5512" w:rsidP="00356F75">
      <w:pPr>
        <w:pStyle w:val="FootnoteText"/>
        <w:jc w:val="both"/>
        <w:rPr>
          <w:sz w:val="16"/>
          <w:szCs w:val="16"/>
        </w:rPr>
      </w:pPr>
      <w:r w:rsidRPr="002D4D02">
        <w:rPr>
          <w:rStyle w:val="FootnoteReference"/>
          <w:sz w:val="16"/>
          <w:szCs w:val="16"/>
        </w:rPr>
        <w:footnoteRef/>
      </w:r>
      <w:r w:rsidRPr="002D4D02">
        <w:rPr>
          <w:sz w:val="16"/>
          <w:szCs w:val="16"/>
        </w:rPr>
        <w:t xml:space="preserve"> </w:t>
      </w:r>
      <w:r w:rsidR="00A552FA" w:rsidRPr="002D4D02">
        <w:rPr>
          <w:sz w:val="16"/>
          <w:szCs w:val="16"/>
        </w:rPr>
        <w:t>Dobeles</w:t>
      </w:r>
      <w:r w:rsidR="00356F75" w:rsidRPr="002D4D02">
        <w:rPr>
          <w:sz w:val="16"/>
          <w:szCs w:val="16"/>
        </w:rPr>
        <w:t xml:space="preserve"> </w:t>
      </w:r>
      <w:r w:rsidRPr="002D4D02">
        <w:rPr>
          <w:sz w:val="16"/>
          <w:szCs w:val="16"/>
        </w:rPr>
        <w:t xml:space="preserve">novada domes </w:t>
      </w:r>
      <w:r w:rsidR="008B4F8A" w:rsidRPr="002D4D02">
        <w:rPr>
          <w:sz w:val="16"/>
          <w:szCs w:val="16"/>
        </w:rPr>
        <w:t>202</w:t>
      </w:r>
      <w:r w:rsidR="009D6642" w:rsidRPr="002D4D02">
        <w:rPr>
          <w:sz w:val="16"/>
          <w:szCs w:val="16"/>
        </w:rPr>
        <w:t>3</w:t>
      </w:r>
      <w:r w:rsidR="008B4F8A" w:rsidRPr="002D4D02">
        <w:rPr>
          <w:sz w:val="16"/>
          <w:szCs w:val="16"/>
        </w:rPr>
        <w:t>. gad</w:t>
      </w:r>
      <w:r w:rsidR="009D6642" w:rsidRPr="002D4D02">
        <w:rPr>
          <w:sz w:val="16"/>
          <w:szCs w:val="16"/>
        </w:rPr>
        <w:t>a</w:t>
      </w:r>
      <w:r w:rsidR="008B4F8A" w:rsidRPr="002D4D02">
        <w:rPr>
          <w:sz w:val="16"/>
          <w:szCs w:val="16"/>
        </w:rPr>
        <w:t xml:space="preserve"> </w:t>
      </w:r>
      <w:r w:rsidR="009D6642" w:rsidRPr="002D4D02">
        <w:rPr>
          <w:sz w:val="16"/>
          <w:szCs w:val="16"/>
        </w:rPr>
        <w:t>30. marta</w:t>
      </w:r>
      <w:r w:rsidR="008B4F8A" w:rsidRPr="002D4D02">
        <w:rPr>
          <w:sz w:val="16"/>
          <w:szCs w:val="16"/>
        </w:rPr>
        <w:t xml:space="preserve"> lēmums </w:t>
      </w:r>
      <w:r w:rsidR="00356F75" w:rsidRPr="002D4D02">
        <w:rPr>
          <w:sz w:val="16"/>
          <w:szCs w:val="16"/>
        </w:rPr>
        <w:t>Nr.</w:t>
      </w:r>
      <w:r w:rsidR="00AF5EA7" w:rsidRPr="002D4D02">
        <w:rPr>
          <w:sz w:val="16"/>
          <w:szCs w:val="16"/>
        </w:rPr>
        <w:t>102/5</w:t>
      </w:r>
      <w:r w:rsidR="008B4F8A" w:rsidRPr="002D4D02">
        <w:rPr>
          <w:sz w:val="16"/>
          <w:szCs w:val="16"/>
        </w:rPr>
        <w:t xml:space="preserve"> </w:t>
      </w:r>
      <w:r w:rsidR="00A552FA" w:rsidRPr="002D4D02">
        <w:rPr>
          <w:sz w:val="16"/>
          <w:szCs w:val="16"/>
        </w:rPr>
        <w:t xml:space="preserve">(protokols Nr.5) </w:t>
      </w:r>
      <w:r w:rsidR="008B4F8A" w:rsidRPr="002D4D02">
        <w:rPr>
          <w:sz w:val="16"/>
          <w:szCs w:val="16"/>
        </w:rPr>
        <w:t xml:space="preserve">“Par </w:t>
      </w:r>
      <w:r w:rsidR="00AF5EA7" w:rsidRPr="002D4D02">
        <w:rPr>
          <w:sz w:val="16"/>
          <w:szCs w:val="16"/>
        </w:rPr>
        <w:t>Dobeles</w:t>
      </w:r>
      <w:r w:rsidR="008B4F8A" w:rsidRPr="002D4D02">
        <w:rPr>
          <w:sz w:val="16"/>
          <w:szCs w:val="16"/>
        </w:rPr>
        <w:t xml:space="preserve"> novada </w:t>
      </w:r>
      <w:r w:rsidR="00AF5EA7" w:rsidRPr="002D4D02">
        <w:rPr>
          <w:sz w:val="16"/>
          <w:szCs w:val="16"/>
        </w:rPr>
        <w:t>t</w:t>
      </w:r>
      <w:r w:rsidR="008B4F8A" w:rsidRPr="002D4D02">
        <w:rPr>
          <w:sz w:val="16"/>
          <w:szCs w:val="16"/>
        </w:rPr>
        <w:t>eritorijas plānojuma izstrādes uzsākšanu”</w:t>
      </w:r>
    </w:p>
  </w:footnote>
  <w:footnote w:id="2">
    <w:p w14:paraId="7A92879B" w14:textId="1AAF05B1" w:rsidR="00140CB6" w:rsidRPr="002D4D02" w:rsidRDefault="00140CB6" w:rsidP="00356F75">
      <w:pPr>
        <w:pStyle w:val="FootnoteText"/>
        <w:jc w:val="both"/>
        <w:rPr>
          <w:sz w:val="16"/>
          <w:szCs w:val="16"/>
        </w:rPr>
      </w:pPr>
      <w:r w:rsidRPr="002D4D02">
        <w:rPr>
          <w:rStyle w:val="FootnoteReference"/>
          <w:sz w:val="16"/>
          <w:szCs w:val="16"/>
        </w:rPr>
        <w:footnoteRef/>
      </w:r>
      <w:r w:rsidRPr="002D4D02">
        <w:rPr>
          <w:sz w:val="16"/>
          <w:szCs w:val="16"/>
        </w:rPr>
        <w:t xml:space="preserve"> </w:t>
      </w:r>
      <w:r w:rsidR="00356F59" w:rsidRPr="002D4D02">
        <w:rPr>
          <w:sz w:val="16"/>
          <w:szCs w:val="16"/>
        </w:rPr>
        <w:t>Auces</w:t>
      </w:r>
      <w:r w:rsidR="00885D7C" w:rsidRPr="002D4D02">
        <w:rPr>
          <w:sz w:val="16"/>
          <w:szCs w:val="16"/>
        </w:rPr>
        <w:t xml:space="preserve"> novada teritorijas plānojums</w:t>
      </w:r>
      <w:r w:rsidR="006C3252" w:rsidRPr="002D4D02">
        <w:rPr>
          <w:sz w:val="16"/>
          <w:szCs w:val="16"/>
        </w:rPr>
        <w:t xml:space="preserve"> 2013.</w:t>
      </w:r>
      <w:r w:rsidR="004B3ED2">
        <w:rPr>
          <w:sz w:val="16"/>
          <w:szCs w:val="16"/>
        </w:rPr>
        <w:t xml:space="preserve"> </w:t>
      </w:r>
      <w:r w:rsidR="006C3252" w:rsidRPr="002D4D02">
        <w:rPr>
          <w:sz w:val="16"/>
          <w:szCs w:val="16"/>
        </w:rPr>
        <w:t>-</w:t>
      </w:r>
      <w:r w:rsidR="004B3ED2">
        <w:rPr>
          <w:sz w:val="16"/>
          <w:szCs w:val="16"/>
        </w:rPr>
        <w:t xml:space="preserve"> </w:t>
      </w:r>
      <w:r w:rsidR="006C3252" w:rsidRPr="002D4D02">
        <w:rPr>
          <w:sz w:val="16"/>
          <w:szCs w:val="16"/>
        </w:rPr>
        <w:t>2025. gadam</w:t>
      </w:r>
      <w:r w:rsidR="00885D7C" w:rsidRPr="002D4D02">
        <w:rPr>
          <w:sz w:val="16"/>
          <w:szCs w:val="16"/>
        </w:rPr>
        <w:t xml:space="preserve"> (</w:t>
      </w:r>
      <w:r w:rsidR="006C3252" w:rsidRPr="002D4D02">
        <w:rPr>
          <w:sz w:val="16"/>
          <w:szCs w:val="16"/>
        </w:rPr>
        <w:t>Auces novada do</w:t>
      </w:r>
      <w:r w:rsidR="00885D7C" w:rsidRPr="002D4D02">
        <w:rPr>
          <w:sz w:val="16"/>
          <w:szCs w:val="16"/>
        </w:rPr>
        <w:t>mes 201</w:t>
      </w:r>
      <w:r w:rsidR="00FA4553" w:rsidRPr="002D4D02">
        <w:rPr>
          <w:sz w:val="16"/>
          <w:szCs w:val="16"/>
        </w:rPr>
        <w:t>3</w:t>
      </w:r>
      <w:r w:rsidR="00885D7C" w:rsidRPr="002D4D02">
        <w:rPr>
          <w:sz w:val="16"/>
          <w:szCs w:val="16"/>
        </w:rPr>
        <w:t>.</w:t>
      </w:r>
      <w:r w:rsidR="004B3ED2">
        <w:rPr>
          <w:sz w:val="16"/>
          <w:szCs w:val="16"/>
        </w:rPr>
        <w:t xml:space="preserve"> </w:t>
      </w:r>
      <w:r w:rsidR="00885D7C" w:rsidRPr="002D4D02">
        <w:rPr>
          <w:sz w:val="16"/>
          <w:szCs w:val="16"/>
        </w:rPr>
        <w:t xml:space="preserve">gada </w:t>
      </w:r>
      <w:r w:rsidR="00FA4553" w:rsidRPr="002D4D02">
        <w:rPr>
          <w:sz w:val="16"/>
          <w:szCs w:val="16"/>
        </w:rPr>
        <w:t>29</w:t>
      </w:r>
      <w:r w:rsidR="00885D7C" w:rsidRPr="002D4D02">
        <w:rPr>
          <w:sz w:val="16"/>
          <w:szCs w:val="16"/>
        </w:rPr>
        <w:t>.</w:t>
      </w:r>
      <w:r w:rsidR="004B3ED2">
        <w:rPr>
          <w:sz w:val="16"/>
          <w:szCs w:val="16"/>
        </w:rPr>
        <w:t xml:space="preserve"> </w:t>
      </w:r>
      <w:r w:rsidR="00885D7C" w:rsidRPr="002D4D02">
        <w:rPr>
          <w:sz w:val="16"/>
          <w:szCs w:val="16"/>
        </w:rPr>
        <w:t>maija saistošie noteikumi Nr.</w:t>
      </w:r>
      <w:r w:rsidR="00FA4553" w:rsidRPr="002D4D02">
        <w:rPr>
          <w:sz w:val="16"/>
          <w:szCs w:val="16"/>
        </w:rPr>
        <w:t>3</w:t>
      </w:r>
      <w:r w:rsidR="00885D7C" w:rsidRPr="002D4D02">
        <w:rPr>
          <w:sz w:val="16"/>
          <w:szCs w:val="16"/>
        </w:rPr>
        <w:t xml:space="preserve"> “</w:t>
      </w:r>
      <w:r w:rsidR="00FA4553" w:rsidRPr="002D4D02">
        <w:rPr>
          <w:sz w:val="16"/>
          <w:szCs w:val="16"/>
        </w:rPr>
        <w:t>Auces</w:t>
      </w:r>
      <w:r w:rsidR="00885D7C" w:rsidRPr="002D4D02">
        <w:rPr>
          <w:sz w:val="16"/>
          <w:szCs w:val="16"/>
        </w:rPr>
        <w:t xml:space="preserve"> novada teritorijas plānojuma </w:t>
      </w:r>
      <w:r w:rsidR="00FA4553" w:rsidRPr="002D4D02">
        <w:rPr>
          <w:sz w:val="16"/>
          <w:szCs w:val="16"/>
        </w:rPr>
        <w:t>2013.</w:t>
      </w:r>
      <w:r w:rsidR="004B3ED2">
        <w:rPr>
          <w:sz w:val="16"/>
          <w:szCs w:val="16"/>
        </w:rPr>
        <w:t xml:space="preserve"> </w:t>
      </w:r>
      <w:r w:rsidR="00FA4553" w:rsidRPr="002D4D02">
        <w:rPr>
          <w:sz w:val="16"/>
          <w:szCs w:val="16"/>
        </w:rPr>
        <w:t>-</w:t>
      </w:r>
      <w:r w:rsidR="004B3ED2">
        <w:rPr>
          <w:sz w:val="16"/>
          <w:szCs w:val="16"/>
        </w:rPr>
        <w:t xml:space="preserve"> </w:t>
      </w:r>
      <w:r w:rsidR="00FA4553" w:rsidRPr="002D4D02">
        <w:rPr>
          <w:sz w:val="16"/>
          <w:szCs w:val="16"/>
        </w:rPr>
        <w:t>2025.</w:t>
      </w:r>
      <w:r w:rsidR="004B3ED2">
        <w:rPr>
          <w:sz w:val="16"/>
          <w:szCs w:val="16"/>
        </w:rPr>
        <w:t xml:space="preserve"> </w:t>
      </w:r>
      <w:r w:rsidR="00FA4553" w:rsidRPr="002D4D02">
        <w:rPr>
          <w:sz w:val="16"/>
          <w:szCs w:val="16"/>
        </w:rPr>
        <w:t>gadam</w:t>
      </w:r>
      <w:r w:rsidR="00EC045A" w:rsidRPr="002D4D02">
        <w:rPr>
          <w:sz w:val="16"/>
          <w:szCs w:val="16"/>
        </w:rPr>
        <w:t xml:space="preserve"> </w:t>
      </w:r>
      <w:r w:rsidR="00885D7C" w:rsidRPr="002D4D02">
        <w:rPr>
          <w:sz w:val="16"/>
          <w:szCs w:val="16"/>
        </w:rPr>
        <w:t xml:space="preserve">teritorijas izmantošanas un apbūves noteikumi”); </w:t>
      </w:r>
      <w:r w:rsidR="00EC045A" w:rsidRPr="002D4D02">
        <w:rPr>
          <w:sz w:val="16"/>
          <w:szCs w:val="16"/>
        </w:rPr>
        <w:t>Dobeles</w:t>
      </w:r>
      <w:r w:rsidR="00885D7C" w:rsidRPr="002D4D02">
        <w:rPr>
          <w:sz w:val="16"/>
          <w:szCs w:val="16"/>
        </w:rPr>
        <w:t xml:space="preserve"> novada teritorijas plānojum</w:t>
      </w:r>
      <w:r w:rsidR="00D63590" w:rsidRPr="002D4D02">
        <w:rPr>
          <w:sz w:val="16"/>
          <w:szCs w:val="16"/>
        </w:rPr>
        <w:t>a 2013.-2025.</w:t>
      </w:r>
      <w:r w:rsidR="00545565">
        <w:rPr>
          <w:sz w:val="16"/>
          <w:szCs w:val="16"/>
        </w:rPr>
        <w:t xml:space="preserve"> </w:t>
      </w:r>
      <w:r w:rsidR="00D63590" w:rsidRPr="002D4D02">
        <w:rPr>
          <w:sz w:val="16"/>
          <w:szCs w:val="16"/>
        </w:rPr>
        <w:t>gadam grozījumi</w:t>
      </w:r>
      <w:r w:rsidR="00885D7C" w:rsidRPr="002D4D02">
        <w:rPr>
          <w:sz w:val="16"/>
          <w:szCs w:val="16"/>
        </w:rPr>
        <w:t xml:space="preserve"> (</w:t>
      </w:r>
      <w:r w:rsidR="00D63590" w:rsidRPr="002D4D02">
        <w:rPr>
          <w:sz w:val="16"/>
          <w:szCs w:val="16"/>
        </w:rPr>
        <w:t>Dobeles</w:t>
      </w:r>
      <w:r w:rsidR="00885D7C" w:rsidRPr="002D4D02">
        <w:rPr>
          <w:sz w:val="16"/>
          <w:szCs w:val="16"/>
        </w:rPr>
        <w:t xml:space="preserve"> novada domes 201</w:t>
      </w:r>
      <w:r w:rsidR="0092735E" w:rsidRPr="002D4D02">
        <w:rPr>
          <w:sz w:val="16"/>
          <w:szCs w:val="16"/>
        </w:rPr>
        <w:t>7</w:t>
      </w:r>
      <w:r w:rsidR="00885D7C" w:rsidRPr="002D4D02">
        <w:rPr>
          <w:sz w:val="16"/>
          <w:szCs w:val="16"/>
        </w:rPr>
        <w:t>.</w:t>
      </w:r>
      <w:r w:rsidR="00545565">
        <w:rPr>
          <w:sz w:val="16"/>
          <w:szCs w:val="16"/>
        </w:rPr>
        <w:t xml:space="preserve"> </w:t>
      </w:r>
      <w:r w:rsidR="00885D7C" w:rsidRPr="002D4D02">
        <w:rPr>
          <w:sz w:val="16"/>
          <w:szCs w:val="16"/>
        </w:rPr>
        <w:t xml:space="preserve">gada </w:t>
      </w:r>
      <w:r w:rsidR="0092735E" w:rsidRPr="002D4D02">
        <w:rPr>
          <w:sz w:val="16"/>
          <w:szCs w:val="16"/>
        </w:rPr>
        <w:t>27.</w:t>
      </w:r>
      <w:r w:rsidR="00545565">
        <w:rPr>
          <w:sz w:val="16"/>
          <w:szCs w:val="16"/>
        </w:rPr>
        <w:t xml:space="preserve"> </w:t>
      </w:r>
      <w:r w:rsidR="0092735E" w:rsidRPr="002D4D02">
        <w:rPr>
          <w:sz w:val="16"/>
          <w:szCs w:val="16"/>
        </w:rPr>
        <w:t>jūlija</w:t>
      </w:r>
      <w:r w:rsidR="00885D7C" w:rsidRPr="002D4D02">
        <w:rPr>
          <w:sz w:val="16"/>
          <w:szCs w:val="16"/>
        </w:rPr>
        <w:t xml:space="preserve"> saistošie noteikumi Nr.</w:t>
      </w:r>
      <w:r w:rsidR="0092735E" w:rsidRPr="002D4D02">
        <w:rPr>
          <w:sz w:val="16"/>
          <w:szCs w:val="16"/>
        </w:rPr>
        <w:t>3</w:t>
      </w:r>
      <w:r w:rsidR="00885D7C" w:rsidRPr="002D4D02">
        <w:rPr>
          <w:sz w:val="16"/>
          <w:szCs w:val="16"/>
        </w:rPr>
        <w:t xml:space="preserve"> “</w:t>
      </w:r>
      <w:r w:rsidR="0092735E" w:rsidRPr="002D4D02">
        <w:rPr>
          <w:sz w:val="16"/>
          <w:szCs w:val="16"/>
        </w:rPr>
        <w:t>Dobeles</w:t>
      </w:r>
      <w:r w:rsidR="00885D7C" w:rsidRPr="002D4D02">
        <w:rPr>
          <w:sz w:val="16"/>
          <w:szCs w:val="16"/>
        </w:rPr>
        <w:t xml:space="preserve"> novada teritorijas plānojum</w:t>
      </w:r>
      <w:r w:rsidR="00F814F3" w:rsidRPr="002D4D02">
        <w:rPr>
          <w:sz w:val="16"/>
          <w:szCs w:val="16"/>
        </w:rPr>
        <w:t>a</w:t>
      </w:r>
      <w:r w:rsidR="00885D7C" w:rsidRPr="002D4D02">
        <w:rPr>
          <w:sz w:val="16"/>
          <w:szCs w:val="16"/>
        </w:rPr>
        <w:t xml:space="preserve"> 201</w:t>
      </w:r>
      <w:r w:rsidR="00F814F3" w:rsidRPr="002D4D02">
        <w:rPr>
          <w:sz w:val="16"/>
          <w:szCs w:val="16"/>
        </w:rPr>
        <w:t>3</w:t>
      </w:r>
      <w:r w:rsidR="00885D7C" w:rsidRPr="002D4D02">
        <w:rPr>
          <w:sz w:val="16"/>
          <w:szCs w:val="16"/>
        </w:rPr>
        <w:t>. – 202</w:t>
      </w:r>
      <w:r w:rsidR="00F814F3" w:rsidRPr="002D4D02">
        <w:rPr>
          <w:sz w:val="16"/>
          <w:szCs w:val="16"/>
        </w:rPr>
        <w:t>5</w:t>
      </w:r>
      <w:r w:rsidR="00885D7C" w:rsidRPr="002D4D02">
        <w:rPr>
          <w:sz w:val="16"/>
          <w:szCs w:val="16"/>
        </w:rPr>
        <w:t>.</w:t>
      </w:r>
      <w:r w:rsidR="00545565">
        <w:rPr>
          <w:sz w:val="16"/>
          <w:szCs w:val="16"/>
        </w:rPr>
        <w:t xml:space="preserve"> </w:t>
      </w:r>
      <w:r w:rsidR="00885D7C" w:rsidRPr="002D4D02">
        <w:rPr>
          <w:sz w:val="16"/>
          <w:szCs w:val="16"/>
        </w:rPr>
        <w:t>gadam</w:t>
      </w:r>
      <w:r w:rsidR="00F814F3" w:rsidRPr="002D4D02">
        <w:rPr>
          <w:sz w:val="16"/>
          <w:szCs w:val="16"/>
        </w:rPr>
        <w:t xml:space="preserve"> grozījumu </w:t>
      </w:r>
      <w:r w:rsidR="003A2D24" w:rsidRPr="002D4D02">
        <w:rPr>
          <w:sz w:val="16"/>
          <w:szCs w:val="16"/>
        </w:rPr>
        <w:t>teritorijas izmantošanas un apbūves noteikumi un grafiskā daļa izdošanu</w:t>
      </w:r>
      <w:r w:rsidR="00885D7C" w:rsidRPr="002D4D02">
        <w:rPr>
          <w:sz w:val="16"/>
          <w:szCs w:val="16"/>
        </w:rPr>
        <w:t xml:space="preserve">”); </w:t>
      </w:r>
      <w:r w:rsidR="00E72611" w:rsidRPr="002D4D02">
        <w:rPr>
          <w:sz w:val="16"/>
          <w:szCs w:val="16"/>
        </w:rPr>
        <w:t>Tērvetes</w:t>
      </w:r>
      <w:r w:rsidR="00885D7C" w:rsidRPr="002D4D02">
        <w:rPr>
          <w:sz w:val="16"/>
          <w:szCs w:val="16"/>
        </w:rPr>
        <w:t xml:space="preserve"> novada teritorijas plānojums (</w:t>
      </w:r>
      <w:r w:rsidR="00B9409C" w:rsidRPr="002D4D02">
        <w:rPr>
          <w:sz w:val="16"/>
          <w:szCs w:val="16"/>
        </w:rPr>
        <w:t xml:space="preserve">Tērvetes </w:t>
      </w:r>
      <w:r w:rsidR="00885D7C" w:rsidRPr="002D4D02">
        <w:rPr>
          <w:sz w:val="16"/>
          <w:szCs w:val="16"/>
        </w:rPr>
        <w:t>novada domes 201</w:t>
      </w:r>
      <w:r w:rsidR="00B9409C" w:rsidRPr="002D4D02">
        <w:rPr>
          <w:sz w:val="16"/>
          <w:szCs w:val="16"/>
        </w:rPr>
        <w:t>9</w:t>
      </w:r>
      <w:r w:rsidR="00885D7C" w:rsidRPr="002D4D02">
        <w:rPr>
          <w:sz w:val="16"/>
          <w:szCs w:val="16"/>
        </w:rPr>
        <w:t>.</w:t>
      </w:r>
      <w:r w:rsidR="00545565">
        <w:rPr>
          <w:sz w:val="16"/>
          <w:szCs w:val="16"/>
        </w:rPr>
        <w:t xml:space="preserve"> </w:t>
      </w:r>
      <w:r w:rsidR="00885D7C" w:rsidRPr="002D4D02">
        <w:rPr>
          <w:sz w:val="16"/>
          <w:szCs w:val="16"/>
        </w:rPr>
        <w:t>gada 2</w:t>
      </w:r>
      <w:r w:rsidR="00B9409C" w:rsidRPr="002D4D02">
        <w:rPr>
          <w:sz w:val="16"/>
          <w:szCs w:val="16"/>
        </w:rPr>
        <w:t>5</w:t>
      </w:r>
      <w:r w:rsidR="00885D7C" w:rsidRPr="002D4D02">
        <w:rPr>
          <w:sz w:val="16"/>
          <w:szCs w:val="16"/>
        </w:rPr>
        <w:t>.</w:t>
      </w:r>
      <w:r w:rsidR="00545565">
        <w:rPr>
          <w:sz w:val="16"/>
          <w:szCs w:val="16"/>
        </w:rPr>
        <w:t xml:space="preserve"> </w:t>
      </w:r>
      <w:r w:rsidR="00B9409C" w:rsidRPr="002D4D02">
        <w:rPr>
          <w:sz w:val="16"/>
          <w:szCs w:val="16"/>
        </w:rPr>
        <w:t>aprīļa</w:t>
      </w:r>
      <w:r w:rsidR="00885D7C" w:rsidRPr="002D4D02">
        <w:rPr>
          <w:sz w:val="16"/>
          <w:szCs w:val="16"/>
        </w:rPr>
        <w:t xml:space="preserve"> saistošie noteikumi Nr.</w:t>
      </w:r>
      <w:r w:rsidR="00892B8C" w:rsidRPr="002D4D02">
        <w:rPr>
          <w:sz w:val="16"/>
          <w:szCs w:val="16"/>
        </w:rPr>
        <w:t>8</w:t>
      </w:r>
      <w:r w:rsidR="00885D7C" w:rsidRPr="002D4D02">
        <w:rPr>
          <w:sz w:val="16"/>
          <w:szCs w:val="16"/>
        </w:rPr>
        <w:t xml:space="preserve"> “</w:t>
      </w:r>
      <w:r w:rsidR="00892B8C" w:rsidRPr="002D4D02">
        <w:rPr>
          <w:sz w:val="16"/>
          <w:szCs w:val="16"/>
        </w:rPr>
        <w:t>Tērvetes</w:t>
      </w:r>
      <w:r w:rsidR="00885D7C" w:rsidRPr="002D4D02">
        <w:rPr>
          <w:sz w:val="16"/>
          <w:szCs w:val="16"/>
        </w:rPr>
        <w:t xml:space="preserve"> novada teritorijas plānojum</w:t>
      </w:r>
      <w:r w:rsidR="00892B8C" w:rsidRPr="002D4D02">
        <w:rPr>
          <w:sz w:val="16"/>
          <w:szCs w:val="16"/>
        </w:rPr>
        <w:t xml:space="preserve">a </w:t>
      </w:r>
      <w:r w:rsidR="000E2F33" w:rsidRPr="002D4D02">
        <w:rPr>
          <w:sz w:val="16"/>
          <w:szCs w:val="16"/>
        </w:rPr>
        <w:t>grafiskā daļa un teritorijas izmantošanas un apbūves noteikumi</w:t>
      </w:r>
      <w:r w:rsidR="00885D7C" w:rsidRPr="002D4D02">
        <w:rPr>
          <w:sz w:val="16"/>
          <w:szCs w:val="16"/>
        </w:rPr>
        <w:t>”)</w:t>
      </w:r>
    </w:p>
  </w:footnote>
  <w:footnote w:id="3">
    <w:p w14:paraId="49E2C0F6" w14:textId="756F7AA7" w:rsidR="00437988" w:rsidRPr="00E11301" w:rsidRDefault="00437988" w:rsidP="00086542">
      <w:pPr>
        <w:pStyle w:val="FootnoteText"/>
        <w:jc w:val="both"/>
        <w:rPr>
          <w:sz w:val="16"/>
          <w:szCs w:val="16"/>
        </w:rPr>
      </w:pPr>
      <w:r w:rsidRPr="00E11301">
        <w:rPr>
          <w:rStyle w:val="FootnoteReference"/>
          <w:sz w:val="16"/>
          <w:szCs w:val="16"/>
        </w:rPr>
        <w:footnoteRef/>
      </w:r>
      <w:r w:rsidRPr="00E11301">
        <w:rPr>
          <w:sz w:val="16"/>
          <w:szCs w:val="16"/>
        </w:rPr>
        <w:t xml:space="preserve"> </w:t>
      </w:r>
      <w:r w:rsidRPr="00E11301">
        <w:rPr>
          <w:sz w:val="16"/>
          <w:szCs w:val="16"/>
        </w:rPr>
        <w:t>Saskaņā ar atklātā iepirkuma konkursa “</w:t>
      </w:r>
      <w:r w:rsidR="00086542">
        <w:rPr>
          <w:sz w:val="16"/>
          <w:szCs w:val="16"/>
        </w:rPr>
        <w:t>Dobeles</w:t>
      </w:r>
      <w:r w:rsidRPr="00E11301">
        <w:rPr>
          <w:sz w:val="16"/>
          <w:szCs w:val="16"/>
        </w:rPr>
        <w:t xml:space="preserve"> novada teritorijas plānojuma</w:t>
      </w:r>
      <w:r w:rsidR="00E11301">
        <w:rPr>
          <w:sz w:val="16"/>
          <w:szCs w:val="16"/>
        </w:rPr>
        <w:t xml:space="preserve"> </w:t>
      </w:r>
      <w:r w:rsidRPr="00E11301">
        <w:rPr>
          <w:sz w:val="16"/>
          <w:szCs w:val="16"/>
        </w:rPr>
        <w:t>izstrāde” rezultātiem un noslēgto līgumu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B46F20"/>
    <w:multiLevelType w:val="hybridMultilevel"/>
    <w:tmpl w:val="E34A1406"/>
    <w:lvl w:ilvl="0" w:tplc="7E1A1122">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DC15D4E"/>
    <w:multiLevelType w:val="hybridMultilevel"/>
    <w:tmpl w:val="6EDC4952"/>
    <w:lvl w:ilvl="0" w:tplc="EA0669D2">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0F74D24"/>
    <w:multiLevelType w:val="hybridMultilevel"/>
    <w:tmpl w:val="243C9310"/>
    <w:lvl w:ilvl="0" w:tplc="315287CC">
      <w:start w:val="1"/>
      <w:numFmt w:val="bullet"/>
      <w:lvlText w:val="˃"/>
      <w:lvlJc w:val="left"/>
      <w:pPr>
        <w:tabs>
          <w:tab w:val="num" w:pos="720"/>
        </w:tabs>
        <w:ind w:left="720" w:hanging="360"/>
      </w:pPr>
      <w:rPr>
        <w:rFonts w:ascii="Calibri" w:hAnsi="Calibri" w:hint="default"/>
      </w:rPr>
    </w:lvl>
    <w:lvl w:ilvl="1" w:tplc="465228DC" w:tentative="1">
      <w:start w:val="1"/>
      <w:numFmt w:val="bullet"/>
      <w:lvlText w:val="˃"/>
      <w:lvlJc w:val="left"/>
      <w:pPr>
        <w:tabs>
          <w:tab w:val="num" w:pos="1440"/>
        </w:tabs>
        <w:ind w:left="1440" w:hanging="360"/>
      </w:pPr>
      <w:rPr>
        <w:rFonts w:ascii="Calibri" w:hAnsi="Calibri" w:hint="default"/>
      </w:rPr>
    </w:lvl>
    <w:lvl w:ilvl="2" w:tplc="F6F01870" w:tentative="1">
      <w:start w:val="1"/>
      <w:numFmt w:val="bullet"/>
      <w:lvlText w:val="˃"/>
      <w:lvlJc w:val="left"/>
      <w:pPr>
        <w:tabs>
          <w:tab w:val="num" w:pos="2160"/>
        </w:tabs>
        <w:ind w:left="2160" w:hanging="360"/>
      </w:pPr>
      <w:rPr>
        <w:rFonts w:ascii="Calibri" w:hAnsi="Calibri" w:hint="default"/>
      </w:rPr>
    </w:lvl>
    <w:lvl w:ilvl="3" w:tplc="CB5032EA" w:tentative="1">
      <w:start w:val="1"/>
      <w:numFmt w:val="bullet"/>
      <w:lvlText w:val="˃"/>
      <w:lvlJc w:val="left"/>
      <w:pPr>
        <w:tabs>
          <w:tab w:val="num" w:pos="2880"/>
        </w:tabs>
        <w:ind w:left="2880" w:hanging="360"/>
      </w:pPr>
      <w:rPr>
        <w:rFonts w:ascii="Calibri" w:hAnsi="Calibri" w:hint="default"/>
      </w:rPr>
    </w:lvl>
    <w:lvl w:ilvl="4" w:tplc="A814733A" w:tentative="1">
      <w:start w:val="1"/>
      <w:numFmt w:val="bullet"/>
      <w:lvlText w:val="˃"/>
      <w:lvlJc w:val="left"/>
      <w:pPr>
        <w:tabs>
          <w:tab w:val="num" w:pos="3600"/>
        </w:tabs>
        <w:ind w:left="3600" w:hanging="360"/>
      </w:pPr>
      <w:rPr>
        <w:rFonts w:ascii="Calibri" w:hAnsi="Calibri" w:hint="default"/>
      </w:rPr>
    </w:lvl>
    <w:lvl w:ilvl="5" w:tplc="EB6645A0" w:tentative="1">
      <w:start w:val="1"/>
      <w:numFmt w:val="bullet"/>
      <w:lvlText w:val="˃"/>
      <w:lvlJc w:val="left"/>
      <w:pPr>
        <w:tabs>
          <w:tab w:val="num" w:pos="4320"/>
        </w:tabs>
        <w:ind w:left="4320" w:hanging="360"/>
      </w:pPr>
      <w:rPr>
        <w:rFonts w:ascii="Calibri" w:hAnsi="Calibri" w:hint="default"/>
      </w:rPr>
    </w:lvl>
    <w:lvl w:ilvl="6" w:tplc="8708B41A" w:tentative="1">
      <w:start w:val="1"/>
      <w:numFmt w:val="bullet"/>
      <w:lvlText w:val="˃"/>
      <w:lvlJc w:val="left"/>
      <w:pPr>
        <w:tabs>
          <w:tab w:val="num" w:pos="5040"/>
        </w:tabs>
        <w:ind w:left="5040" w:hanging="360"/>
      </w:pPr>
      <w:rPr>
        <w:rFonts w:ascii="Calibri" w:hAnsi="Calibri" w:hint="default"/>
      </w:rPr>
    </w:lvl>
    <w:lvl w:ilvl="7" w:tplc="EB281A00" w:tentative="1">
      <w:start w:val="1"/>
      <w:numFmt w:val="bullet"/>
      <w:lvlText w:val="˃"/>
      <w:lvlJc w:val="left"/>
      <w:pPr>
        <w:tabs>
          <w:tab w:val="num" w:pos="5760"/>
        </w:tabs>
        <w:ind w:left="5760" w:hanging="360"/>
      </w:pPr>
      <w:rPr>
        <w:rFonts w:ascii="Calibri" w:hAnsi="Calibri" w:hint="default"/>
      </w:rPr>
    </w:lvl>
    <w:lvl w:ilvl="8" w:tplc="CCF8039A" w:tentative="1">
      <w:start w:val="1"/>
      <w:numFmt w:val="bullet"/>
      <w:lvlText w:val="˃"/>
      <w:lvlJc w:val="left"/>
      <w:pPr>
        <w:tabs>
          <w:tab w:val="num" w:pos="6480"/>
        </w:tabs>
        <w:ind w:left="6480" w:hanging="360"/>
      </w:pPr>
      <w:rPr>
        <w:rFonts w:ascii="Calibri" w:hAnsi="Calibri" w:hint="default"/>
      </w:rPr>
    </w:lvl>
  </w:abstractNum>
  <w:abstractNum w:abstractNumId="3" w15:restartNumberingAfterBreak="0">
    <w:nsid w:val="27372031"/>
    <w:multiLevelType w:val="hybridMultilevel"/>
    <w:tmpl w:val="82821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9666EC"/>
    <w:multiLevelType w:val="hybridMultilevel"/>
    <w:tmpl w:val="761EF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1E13C7"/>
    <w:multiLevelType w:val="hybridMultilevel"/>
    <w:tmpl w:val="CE203D50"/>
    <w:lvl w:ilvl="0" w:tplc="EA0669D2">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4C2F5B96"/>
    <w:multiLevelType w:val="hybridMultilevel"/>
    <w:tmpl w:val="6832D288"/>
    <w:lvl w:ilvl="0" w:tplc="EA0669D2">
      <w:start w:val="1"/>
      <w:numFmt w:val="bullet"/>
      <w:lvlText w:val=""/>
      <w:lvlJc w:val="left"/>
      <w:pPr>
        <w:ind w:left="1996" w:hanging="360"/>
      </w:pPr>
      <w:rPr>
        <w:rFonts w:ascii="Wingdings" w:hAnsi="Wingdings" w:hint="default"/>
      </w:rPr>
    </w:lvl>
    <w:lvl w:ilvl="1" w:tplc="04260003" w:tentative="1">
      <w:start w:val="1"/>
      <w:numFmt w:val="bullet"/>
      <w:lvlText w:val="o"/>
      <w:lvlJc w:val="left"/>
      <w:pPr>
        <w:ind w:left="2716" w:hanging="360"/>
      </w:pPr>
      <w:rPr>
        <w:rFonts w:ascii="Courier New" w:hAnsi="Courier New" w:cs="Courier New" w:hint="default"/>
      </w:rPr>
    </w:lvl>
    <w:lvl w:ilvl="2" w:tplc="04260005" w:tentative="1">
      <w:start w:val="1"/>
      <w:numFmt w:val="bullet"/>
      <w:lvlText w:val=""/>
      <w:lvlJc w:val="left"/>
      <w:pPr>
        <w:ind w:left="3436" w:hanging="360"/>
      </w:pPr>
      <w:rPr>
        <w:rFonts w:ascii="Wingdings" w:hAnsi="Wingdings" w:hint="default"/>
      </w:rPr>
    </w:lvl>
    <w:lvl w:ilvl="3" w:tplc="04260001" w:tentative="1">
      <w:start w:val="1"/>
      <w:numFmt w:val="bullet"/>
      <w:lvlText w:val=""/>
      <w:lvlJc w:val="left"/>
      <w:pPr>
        <w:ind w:left="4156" w:hanging="360"/>
      </w:pPr>
      <w:rPr>
        <w:rFonts w:ascii="Symbol" w:hAnsi="Symbol" w:hint="default"/>
      </w:rPr>
    </w:lvl>
    <w:lvl w:ilvl="4" w:tplc="04260003" w:tentative="1">
      <w:start w:val="1"/>
      <w:numFmt w:val="bullet"/>
      <w:lvlText w:val="o"/>
      <w:lvlJc w:val="left"/>
      <w:pPr>
        <w:ind w:left="4876" w:hanging="360"/>
      </w:pPr>
      <w:rPr>
        <w:rFonts w:ascii="Courier New" w:hAnsi="Courier New" w:cs="Courier New" w:hint="default"/>
      </w:rPr>
    </w:lvl>
    <w:lvl w:ilvl="5" w:tplc="04260005" w:tentative="1">
      <w:start w:val="1"/>
      <w:numFmt w:val="bullet"/>
      <w:lvlText w:val=""/>
      <w:lvlJc w:val="left"/>
      <w:pPr>
        <w:ind w:left="5596" w:hanging="360"/>
      </w:pPr>
      <w:rPr>
        <w:rFonts w:ascii="Wingdings" w:hAnsi="Wingdings" w:hint="default"/>
      </w:rPr>
    </w:lvl>
    <w:lvl w:ilvl="6" w:tplc="04260001" w:tentative="1">
      <w:start w:val="1"/>
      <w:numFmt w:val="bullet"/>
      <w:lvlText w:val=""/>
      <w:lvlJc w:val="left"/>
      <w:pPr>
        <w:ind w:left="6316" w:hanging="360"/>
      </w:pPr>
      <w:rPr>
        <w:rFonts w:ascii="Symbol" w:hAnsi="Symbol" w:hint="default"/>
      </w:rPr>
    </w:lvl>
    <w:lvl w:ilvl="7" w:tplc="04260003" w:tentative="1">
      <w:start w:val="1"/>
      <w:numFmt w:val="bullet"/>
      <w:lvlText w:val="o"/>
      <w:lvlJc w:val="left"/>
      <w:pPr>
        <w:ind w:left="7036" w:hanging="360"/>
      </w:pPr>
      <w:rPr>
        <w:rFonts w:ascii="Courier New" w:hAnsi="Courier New" w:cs="Courier New" w:hint="default"/>
      </w:rPr>
    </w:lvl>
    <w:lvl w:ilvl="8" w:tplc="04260005" w:tentative="1">
      <w:start w:val="1"/>
      <w:numFmt w:val="bullet"/>
      <w:lvlText w:val=""/>
      <w:lvlJc w:val="left"/>
      <w:pPr>
        <w:ind w:left="7756" w:hanging="360"/>
      </w:pPr>
      <w:rPr>
        <w:rFonts w:ascii="Wingdings" w:hAnsi="Wingdings" w:hint="default"/>
      </w:rPr>
    </w:lvl>
  </w:abstractNum>
  <w:abstractNum w:abstractNumId="7" w15:restartNumberingAfterBreak="0">
    <w:nsid w:val="4F453DD2"/>
    <w:multiLevelType w:val="hybridMultilevel"/>
    <w:tmpl w:val="4EBCEA90"/>
    <w:lvl w:ilvl="0" w:tplc="C29C7C46">
      <w:start w:val="3"/>
      <w:numFmt w:val="bullet"/>
      <w:lvlText w:val="-"/>
      <w:lvlJc w:val="left"/>
      <w:pPr>
        <w:ind w:left="1636" w:hanging="360"/>
      </w:pPr>
      <w:rPr>
        <w:rFonts w:ascii="Calibri" w:eastAsiaTheme="minorHAnsi" w:hAnsi="Calibri" w:cs="Calibri" w:hint="default"/>
      </w:rPr>
    </w:lvl>
    <w:lvl w:ilvl="1" w:tplc="4E00E8AC">
      <w:start w:val="6"/>
      <w:numFmt w:val="bullet"/>
      <w:lvlText w:val="–"/>
      <w:lvlJc w:val="left"/>
      <w:pPr>
        <w:ind w:left="2356" w:hanging="360"/>
      </w:pPr>
      <w:rPr>
        <w:rFonts w:ascii="Calibri" w:eastAsiaTheme="minorHAnsi" w:hAnsi="Calibri" w:cs="Calibri" w:hint="default"/>
      </w:rPr>
    </w:lvl>
    <w:lvl w:ilvl="2" w:tplc="04260005" w:tentative="1">
      <w:start w:val="1"/>
      <w:numFmt w:val="bullet"/>
      <w:lvlText w:val=""/>
      <w:lvlJc w:val="left"/>
      <w:pPr>
        <w:ind w:left="3076" w:hanging="360"/>
      </w:pPr>
      <w:rPr>
        <w:rFonts w:ascii="Wingdings" w:hAnsi="Wingdings" w:hint="default"/>
      </w:rPr>
    </w:lvl>
    <w:lvl w:ilvl="3" w:tplc="04260001" w:tentative="1">
      <w:start w:val="1"/>
      <w:numFmt w:val="bullet"/>
      <w:lvlText w:val=""/>
      <w:lvlJc w:val="left"/>
      <w:pPr>
        <w:ind w:left="3796" w:hanging="360"/>
      </w:pPr>
      <w:rPr>
        <w:rFonts w:ascii="Symbol" w:hAnsi="Symbol" w:hint="default"/>
      </w:rPr>
    </w:lvl>
    <w:lvl w:ilvl="4" w:tplc="04260003" w:tentative="1">
      <w:start w:val="1"/>
      <w:numFmt w:val="bullet"/>
      <w:lvlText w:val="o"/>
      <w:lvlJc w:val="left"/>
      <w:pPr>
        <w:ind w:left="4516" w:hanging="360"/>
      </w:pPr>
      <w:rPr>
        <w:rFonts w:ascii="Courier New" w:hAnsi="Courier New" w:cs="Courier New" w:hint="default"/>
      </w:rPr>
    </w:lvl>
    <w:lvl w:ilvl="5" w:tplc="04260005" w:tentative="1">
      <w:start w:val="1"/>
      <w:numFmt w:val="bullet"/>
      <w:lvlText w:val=""/>
      <w:lvlJc w:val="left"/>
      <w:pPr>
        <w:ind w:left="5236" w:hanging="360"/>
      </w:pPr>
      <w:rPr>
        <w:rFonts w:ascii="Wingdings" w:hAnsi="Wingdings" w:hint="default"/>
      </w:rPr>
    </w:lvl>
    <w:lvl w:ilvl="6" w:tplc="04260001" w:tentative="1">
      <w:start w:val="1"/>
      <w:numFmt w:val="bullet"/>
      <w:lvlText w:val=""/>
      <w:lvlJc w:val="left"/>
      <w:pPr>
        <w:ind w:left="5956" w:hanging="360"/>
      </w:pPr>
      <w:rPr>
        <w:rFonts w:ascii="Symbol" w:hAnsi="Symbol" w:hint="default"/>
      </w:rPr>
    </w:lvl>
    <w:lvl w:ilvl="7" w:tplc="04260003" w:tentative="1">
      <w:start w:val="1"/>
      <w:numFmt w:val="bullet"/>
      <w:lvlText w:val="o"/>
      <w:lvlJc w:val="left"/>
      <w:pPr>
        <w:ind w:left="6676" w:hanging="360"/>
      </w:pPr>
      <w:rPr>
        <w:rFonts w:ascii="Courier New" w:hAnsi="Courier New" w:cs="Courier New" w:hint="default"/>
      </w:rPr>
    </w:lvl>
    <w:lvl w:ilvl="8" w:tplc="04260005" w:tentative="1">
      <w:start w:val="1"/>
      <w:numFmt w:val="bullet"/>
      <w:lvlText w:val=""/>
      <w:lvlJc w:val="left"/>
      <w:pPr>
        <w:ind w:left="7396" w:hanging="360"/>
      </w:pPr>
      <w:rPr>
        <w:rFonts w:ascii="Wingdings" w:hAnsi="Wingdings" w:hint="default"/>
      </w:rPr>
    </w:lvl>
  </w:abstractNum>
  <w:abstractNum w:abstractNumId="8" w15:restartNumberingAfterBreak="0">
    <w:nsid w:val="6955338C"/>
    <w:multiLevelType w:val="hybridMultilevel"/>
    <w:tmpl w:val="8AA0A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AE20497"/>
    <w:multiLevelType w:val="hybridMultilevel"/>
    <w:tmpl w:val="92A0A84E"/>
    <w:lvl w:ilvl="0" w:tplc="EA0669D2">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8"/>
  </w:num>
  <w:num w:numId="5">
    <w:abstractNumId w:val="3"/>
  </w:num>
  <w:num w:numId="6">
    <w:abstractNumId w:val="9"/>
  </w:num>
  <w:num w:numId="7">
    <w:abstractNumId w:val="7"/>
  </w:num>
  <w:num w:numId="8">
    <w:abstractNumId w:val="6"/>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67D"/>
    <w:rsid w:val="00002A1C"/>
    <w:rsid w:val="00007199"/>
    <w:rsid w:val="00017E11"/>
    <w:rsid w:val="00023B01"/>
    <w:rsid w:val="000475DE"/>
    <w:rsid w:val="000721C8"/>
    <w:rsid w:val="00086542"/>
    <w:rsid w:val="00086F9C"/>
    <w:rsid w:val="0009413C"/>
    <w:rsid w:val="000A00C6"/>
    <w:rsid w:val="000A0819"/>
    <w:rsid w:val="000A477A"/>
    <w:rsid w:val="000D30B7"/>
    <w:rsid w:val="000E2F33"/>
    <w:rsid w:val="000E41BC"/>
    <w:rsid w:val="000E6FE6"/>
    <w:rsid w:val="000F2704"/>
    <w:rsid w:val="00103A68"/>
    <w:rsid w:val="00122763"/>
    <w:rsid w:val="00140CB6"/>
    <w:rsid w:val="001730E9"/>
    <w:rsid w:val="001855B8"/>
    <w:rsid w:val="00196F82"/>
    <w:rsid w:val="001975AF"/>
    <w:rsid w:val="001A22E3"/>
    <w:rsid w:val="001A31FA"/>
    <w:rsid w:val="001A7315"/>
    <w:rsid w:val="001B2111"/>
    <w:rsid w:val="001B267D"/>
    <w:rsid w:val="001B6C6C"/>
    <w:rsid w:val="001B753D"/>
    <w:rsid w:val="001C3BC0"/>
    <w:rsid w:val="001C63AF"/>
    <w:rsid w:val="001D09F0"/>
    <w:rsid w:val="001F642D"/>
    <w:rsid w:val="00207674"/>
    <w:rsid w:val="00231670"/>
    <w:rsid w:val="002362CE"/>
    <w:rsid w:val="002415D9"/>
    <w:rsid w:val="002B29E1"/>
    <w:rsid w:val="002C2FC2"/>
    <w:rsid w:val="002D4D02"/>
    <w:rsid w:val="00306283"/>
    <w:rsid w:val="0032107C"/>
    <w:rsid w:val="00340C0E"/>
    <w:rsid w:val="00356F59"/>
    <w:rsid w:val="00356F75"/>
    <w:rsid w:val="00361124"/>
    <w:rsid w:val="00361FEA"/>
    <w:rsid w:val="00363404"/>
    <w:rsid w:val="00366767"/>
    <w:rsid w:val="00391BBA"/>
    <w:rsid w:val="0039453F"/>
    <w:rsid w:val="003A2D24"/>
    <w:rsid w:val="003B2291"/>
    <w:rsid w:val="003B6F63"/>
    <w:rsid w:val="003C3022"/>
    <w:rsid w:val="003C34B3"/>
    <w:rsid w:val="003C5512"/>
    <w:rsid w:val="003E6141"/>
    <w:rsid w:val="00437988"/>
    <w:rsid w:val="004830AF"/>
    <w:rsid w:val="00496B02"/>
    <w:rsid w:val="004A61C2"/>
    <w:rsid w:val="004B2647"/>
    <w:rsid w:val="004B3ED2"/>
    <w:rsid w:val="004C07AA"/>
    <w:rsid w:val="004D3CF1"/>
    <w:rsid w:val="00501BAC"/>
    <w:rsid w:val="00530321"/>
    <w:rsid w:val="00536D3E"/>
    <w:rsid w:val="00545565"/>
    <w:rsid w:val="0056173B"/>
    <w:rsid w:val="00566FCF"/>
    <w:rsid w:val="005C6BE4"/>
    <w:rsid w:val="005D0D55"/>
    <w:rsid w:val="005F12D9"/>
    <w:rsid w:val="005F3482"/>
    <w:rsid w:val="00613C17"/>
    <w:rsid w:val="006207B0"/>
    <w:rsid w:val="00636365"/>
    <w:rsid w:val="00636E85"/>
    <w:rsid w:val="0064339F"/>
    <w:rsid w:val="00671459"/>
    <w:rsid w:val="0067578D"/>
    <w:rsid w:val="00692BB3"/>
    <w:rsid w:val="006A367B"/>
    <w:rsid w:val="006A4BF0"/>
    <w:rsid w:val="006A79FB"/>
    <w:rsid w:val="006C3252"/>
    <w:rsid w:val="006D46A3"/>
    <w:rsid w:val="0070451A"/>
    <w:rsid w:val="0072020B"/>
    <w:rsid w:val="00720867"/>
    <w:rsid w:val="00726528"/>
    <w:rsid w:val="00727ACD"/>
    <w:rsid w:val="00767568"/>
    <w:rsid w:val="007837DB"/>
    <w:rsid w:val="007A3B98"/>
    <w:rsid w:val="007A4699"/>
    <w:rsid w:val="007B6061"/>
    <w:rsid w:val="007E17A3"/>
    <w:rsid w:val="007F44DB"/>
    <w:rsid w:val="00824D75"/>
    <w:rsid w:val="00840213"/>
    <w:rsid w:val="0084040A"/>
    <w:rsid w:val="00843107"/>
    <w:rsid w:val="00864B00"/>
    <w:rsid w:val="008655C4"/>
    <w:rsid w:val="00884674"/>
    <w:rsid w:val="00885D7C"/>
    <w:rsid w:val="00892B8C"/>
    <w:rsid w:val="008A0852"/>
    <w:rsid w:val="008A389D"/>
    <w:rsid w:val="008A5581"/>
    <w:rsid w:val="008B3F73"/>
    <w:rsid w:val="008B4F8A"/>
    <w:rsid w:val="008B6087"/>
    <w:rsid w:val="008C3132"/>
    <w:rsid w:val="008D5AD4"/>
    <w:rsid w:val="008E4A97"/>
    <w:rsid w:val="008E55AF"/>
    <w:rsid w:val="008F5677"/>
    <w:rsid w:val="00910AC9"/>
    <w:rsid w:val="00920534"/>
    <w:rsid w:val="0092310B"/>
    <w:rsid w:val="00923983"/>
    <w:rsid w:val="00925DAE"/>
    <w:rsid w:val="0092735E"/>
    <w:rsid w:val="0093251B"/>
    <w:rsid w:val="00932FB0"/>
    <w:rsid w:val="00964043"/>
    <w:rsid w:val="009910E2"/>
    <w:rsid w:val="00991C40"/>
    <w:rsid w:val="009B571F"/>
    <w:rsid w:val="009B74BB"/>
    <w:rsid w:val="009D6642"/>
    <w:rsid w:val="009D677A"/>
    <w:rsid w:val="009D6CE1"/>
    <w:rsid w:val="009F464E"/>
    <w:rsid w:val="00A05813"/>
    <w:rsid w:val="00A41F80"/>
    <w:rsid w:val="00A543FF"/>
    <w:rsid w:val="00A552FA"/>
    <w:rsid w:val="00A55A11"/>
    <w:rsid w:val="00A611C9"/>
    <w:rsid w:val="00A619E8"/>
    <w:rsid w:val="00A86160"/>
    <w:rsid w:val="00AB10E5"/>
    <w:rsid w:val="00AB7977"/>
    <w:rsid w:val="00AB7B1F"/>
    <w:rsid w:val="00AB7F67"/>
    <w:rsid w:val="00AD38FC"/>
    <w:rsid w:val="00AF5EA7"/>
    <w:rsid w:val="00B25437"/>
    <w:rsid w:val="00B26179"/>
    <w:rsid w:val="00B4327A"/>
    <w:rsid w:val="00B47733"/>
    <w:rsid w:val="00B7690C"/>
    <w:rsid w:val="00B912E5"/>
    <w:rsid w:val="00B93A1E"/>
    <w:rsid w:val="00B9409C"/>
    <w:rsid w:val="00BA1B50"/>
    <w:rsid w:val="00BB1EC0"/>
    <w:rsid w:val="00BC3AE2"/>
    <w:rsid w:val="00BC497E"/>
    <w:rsid w:val="00BD3B44"/>
    <w:rsid w:val="00BE71CF"/>
    <w:rsid w:val="00C37229"/>
    <w:rsid w:val="00C42313"/>
    <w:rsid w:val="00C731A1"/>
    <w:rsid w:val="00C81010"/>
    <w:rsid w:val="00CB34E6"/>
    <w:rsid w:val="00CB75A6"/>
    <w:rsid w:val="00CE38C4"/>
    <w:rsid w:val="00D02101"/>
    <w:rsid w:val="00D054EE"/>
    <w:rsid w:val="00D15DD2"/>
    <w:rsid w:val="00D23302"/>
    <w:rsid w:val="00D25F1D"/>
    <w:rsid w:val="00D36E33"/>
    <w:rsid w:val="00D37541"/>
    <w:rsid w:val="00D425DD"/>
    <w:rsid w:val="00D45F05"/>
    <w:rsid w:val="00D615C9"/>
    <w:rsid w:val="00D63590"/>
    <w:rsid w:val="00DC2201"/>
    <w:rsid w:val="00DE70CB"/>
    <w:rsid w:val="00DF58EB"/>
    <w:rsid w:val="00E11301"/>
    <w:rsid w:val="00E149A4"/>
    <w:rsid w:val="00E35D3E"/>
    <w:rsid w:val="00E51B60"/>
    <w:rsid w:val="00E51DC8"/>
    <w:rsid w:val="00E72611"/>
    <w:rsid w:val="00E732EE"/>
    <w:rsid w:val="00E77ED6"/>
    <w:rsid w:val="00E91A81"/>
    <w:rsid w:val="00EC045A"/>
    <w:rsid w:val="00ED60B9"/>
    <w:rsid w:val="00EF2FC2"/>
    <w:rsid w:val="00F05B16"/>
    <w:rsid w:val="00F14F9F"/>
    <w:rsid w:val="00F229E4"/>
    <w:rsid w:val="00F262D6"/>
    <w:rsid w:val="00F4310B"/>
    <w:rsid w:val="00F56162"/>
    <w:rsid w:val="00F57280"/>
    <w:rsid w:val="00F754CB"/>
    <w:rsid w:val="00F814F3"/>
    <w:rsid w:val="00FA4553"/>
    <w:rsid w:val="00FB632F"/>
    <w:rsid w:val="00FB7F7E"/>
    <w:rsid w:val="00FD20BA"/>
    <w:rsid w:val="00FE734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7B735"/>
  <w15:docId w15:val="{2F27FD75-78A8-4D92-9498-A33196917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75AF"/>
    <w:pPr>
      <w:spacing w:after="240" w:line="240" w:lineRule="auto"/>
    </w:pPr>
    <w:rPr>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C5512"/>
    <w:pPr>
      <w:spacing w:after="0"/>
    </w:pPr>
    <w:rPr>
      <w:sz w:val="20"/>
      <w:szCs w:val="20"/>
    </w:rPr>
  </w:style>
  <w:style w:type="character" w:customStyle="1" w:styleId="FootnoteTextChar">
    <w:name w:val="Footnote Text Char"/>
    <w:basedOn w:val="DefaultParagraphFont"/>
    <w:link w:val="FootnoteText"/>
    <w:uiPriority w:val="99"/>
    <w:semiHidden/>
    <w:rsid w:val="003C5512"/>
    <w:rPr>
      <w:sz w:val="20"/>
      <w:szCs w:val="20"/>
      <w:lang w:val="lv-LV"/>
    </w:rPr>
  </w:style>
  <w:style w:type="character" w:styleId="FootnoteReference">
    <w:name w:val="footnote reference"/>
    <w:basedOn w:val="DefaultParagraphFont"/>
    <w:uiPriority w:val="99"/>
    <w:semiHidden/>
    <w:unhideWhenUsed/>
    <w:rsid w:val="003C5512"/>
    <w:rPr>
      <w:vertAlign w:val="superscript"/>
    </w:rPr>
  </w:style>
  <w:style w:type="paragraph" w:styleId="ListParagraph">
    <w:name w:val="List Paragraph"/>
    <w:basedOn w:val="Normal"/>
    <w:uiPriority w:val="34"/>
    <w:qFormat/>
    <w:rsid w:val="003C5512"/>
    <w:pPr>
      <w:ind w:left="720"/>
      <w:contextualSpacing/>
    </w:pPr>
  </w:style>
  <w:style w:type="table" w:styleId="TableGrid">
    <w:name w:val="Table Grid"/>
    <w:basedOn w:val="TableNormal"/>
    <w:uiPriority w:val="39"/>
    <w:rsid w:val="003C55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A5581"/>
    <w:rPr>
      <w:sz w:val="16"/>
      <w:szCs w:val="16"/>
    </w:rPr>
  </w:style>
  <w:style w:type="paragraph" w:styleId="CommentText">
    <w:name w:val="annotation text"/>
    <w:basedOn w:val="Normal"/>
    <w:link w:val="CommentTextChar"/>
    <w:uiPriority w:val="99"/>
    <w:semiHidden/>
    <w:unhideWhenUsed/>
    <w:rsid w:val="008A5581"/>
    <w:rPr>
      <w:sz w:val="20"/>
      <w:szCs w:val="20"/>
    </w:rPr>
  </w:style>
  <w:style w:type="character" w:customStyle="1" w:styleId="CommentTextChar">
    <w:name w:val="Comment Text Char"/>
    <w:basedOn w:val="DefaultParagraphFont"/>
    <w:link w:val="CommentText"/>
    <w:uiPriority w:val="99"/>
    <w:semiHidden/>
    <w:rsid w:val="008A5581"/>
    <w:rPr>
      <w:sz w:val="20"/>
      <w:szCs w:val="20"/>
      <w:lang w:val="lv-LV"/>
    </w:rPr>
  </w:style>
  <w:style w:type="paragraph" w:styleId="CommentSubject">
    <w:name w:val="annotation subject"/>
    <w:basedOn w:val="CommentText"/>
    <w:next w:val="CommentText"/>
    <w:link w:val="CommentSubjectChar"/>
    <w:uiPriority w:val="99"/>
    <w:semiHidden/>
    <w:unhideWhenUsed/>
    <w:rsid w:val="008A5581"/>
    <w:rPr>
      <w:b/>
      <w:bCs/>
    </w:rPr>
  </w:style>
  <w:style w:type="character" w:customStyle="1" w:styleId="CommentSubjectChar">
    <w:name w:val="Comment Subject Char"/>
    <w:basedOn w:val="CommentTextChar"/>
    <w:link w:val="CommentSubject"/>
    <w:uiPriority w:val="99"/>
    <w:semiHidden/>
    <w:rsid w:val="008A5581"/>
    <w:rPr>
      <w:b/>
      <w:bCs/>
      <w:sz w:val="20"/>
      <w:szCs w:val="20"/>
      <w:lang w:val="lv-LV"/>
    </w:rPr>
  </w:style>
  <w:style w:type="paragraph" w:styleId="BalloonText">
    <w:name w:val="Balloon Text"/>
    <w:basedOn w:val="Normal"/>
    <w:link w:val="BalloonTextChar"/>
    <w:uiPriority w:val="99"/>
    <w:semiHidden/>
    <w:unhideWhenUsed/>
    <w:rsid w:val="008A558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5581"/>
    <w:rPr>
      <w:rFonts w:ascii="Segoe UI" w:hAnsi="Segoe UI" w:cs="Segoe UI"/>
      <w:sz w:val="18"/>
      <w:szCs w:val="18"/>
      <w:lang w:val="lv-LV"/>
    </w:rPr>
  </w:style>
  <w:style w:type="character" w:styleId="Hyperlink">
    <w:name w:val="Hyperlink"/>
    <w:basedOn w:val="DefaultParagraphFont"/>
    <w:uiPriority w:val="99"/>
    <w:unhideWhenUsed/>
    <w:rsid w:val="008A5581"/>
    <w:rPr>
      <w:color w:val="007565" w:themeColor="hyperlink"/>
      <w:u w:val="single"/>
    </w:rPr>
  </w:style>
  <w:style w:type="paragraph" w:styleId="Revision">
    <w:name w:val="Revision"/>
    <w:hidden/>
    <w:uiPriority w:val="99"/>
    <w:semiHidden/>
    <w:rsid w:val="003C34B3"/>
    <w:pPr>
      <w:spacing w:after="0" w:line="240" w:lineRule="auto"/>
    </w:pPr>
    <w:rPr>
      <w:lang w:val="lv-LV"/>
    </w:rPr>
  </w:style>
  <w:style w:type="paragraph" w:styleId="Header">
    <w:name w:val="header"/>
    <w:basedOn w:val="Normal"/>
    <w:link w:val="HeaderChar"/>
    <w:uiPriority w:val="99"/>
    <w:unhideWhenUsed/>
    <w:rsid w:val="00727ACD"/>
    <w:pPr>
      <w:tabs>
        <w:tab w:val="center" w:pos="4680"/>
        <w:tab w:val="right" w:pos="9360"/>
      </w:tabs>
      <w:spacing w:after="0"/>
    </w:pPr>
  </w:style>
  <w:style w:type="character" w:customStyle="1" w:styleId="HeaderChar">
    <w:name w:val="Header Char"/>
    <w:basedOn w:val="DefaultParagraphFont"/>
    <w:link w:val="Header"/>
    <w:uiPriority w:val="99"/>
    <w:rsid w:val="00727ACD"/>
    <w:rPr>
      <w:lang w:val="lv-LV"/>
    </w:rPr>
  </w:style>
  <w:style w:type="paragraph" w:styleId="Footer">
    <w:name w:val="footer"/>
    <w:basedOn w:val="Normal"/>
    <w:link w:val="FooterChar"/>
    <w:uiPriority w:val="99"/>
    <w:unhideWhenUsed/>
    <w:rsid w:val="00727ACD"/>
    <w:pPr>
      <w:tabs>
        <w:tab w:val="center" w:pos="4680"/>
        <w:tab w:val="right" w:pos="9360"/>
      </w:tabs>
      <w:spacing w:after="0"/>
    </w:pPr>
  </w:style>
  <w:style w:type="character" w:customStyle="1" w:styleId="FooterChar">
    <w:name w:val="Footer Char"/>
    <w:basedOn w:val="DefaultParagraphFont"/>
    <w:link w:val="Footer"/>
    <w:uiPriority w:val="99"/>
    <w:rsid w:val="00727ACD"/>
    <w:rPr>
      <w:lang w:val="lv-LV"/>
    </w:rPr>
  </w:style>
  <w:style w:type="character" w:customStyle="1" w:styleId="UnresolvedMention1">
    <w:name w:val="Unresolved Mention1"/>
    <w:basedOn w:val="DefaultParagraphFont"/>
    <w:uiPriority w:val="99"/>
    <w:semiHidden/>
    <w:unhideWhenUsed/>
    <w:rsid w:val="005F12D9"/>
    <w:rPr>
      <w:color w:val="605E5C"/>
      <w:shd w:val="clear" w:color="auto" w:fill="E1DFDD"/>
    </w:rPr>
  </w:style>
  <w:style w:type="character" w:styleId="FollowedHyperlink">
    <w:name w:val="FollowedHyperlink"/>
    <w:basedOn w:val="DefaultParagraphFont"/>
    <w:uiPriority w:val="99"/>
    <w:semiHidden/>
    <w:unhideWhenUsed/>
    <w:rsid w:val="00932FB0"/>
    <w:rPr>
      <w:color w:val="FFFFFF" w:themeColor="followedHyperlink"/>
      <w:u w:val="single"/>
    </w:rPr>
  </w:style>
  <w:style w:type="character" w:customStyle="1" w:styleId="UnresolvedMention">
    <w:name w:val="Unresolved Mention"/>
    <w:basedOn w:val="DefaultParagraphFont"/>
    <w:uiPriority w:val="99"/>
    <w:semiHidden/>
    <w:unhideWhenUsed/>
    <w:rsid w:val="00C731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3285986">
      <w:bodyDiv w:val="1"/>
      <w:marLeft w:val="0"/>
      <w:marRight w:val="0"/>
      <w:marTop w:val="0"/>
      <w:marBottom w:val="0"/>
      <w:divBdr>
        <w:top w:val="none" w:sz="0" w:space="0" w:color="auto"/>
        <w:left w:val="none" w:sz="0" w:space="0" w:color="auto"/>
        <w:bottom w:val="none" w:sz="0" w:space="0" w:color="auto"/>
        <w:right w:val="none" w:sz="0" w:space="0" w:color="auto"/>
      </w:divBdr>
    </w:div>
    <w:div w:id="12488837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4.png"/><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11.png"/><Relationship Id="rId34" Type="http://schemas.openxmlformats.org/officeDocument/2006/relationships/image" Target="media/image19.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3.png"/><Relationship Id="rId33" Type="http://schemas.openxmlformats.org/officeDocument/2006/relationships/hyperlink" Target="http://www.geolatvija.lv" TargetMode="External"/><Relationship Id="rId38" Type="http://schemas.openxmlformats.org/officeDocument/2006/relationships/hyperlink" Target="mailto:laine@rp.lv" TargetMode="Externa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hyperlink" Target="http://www.geolatvija.l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geolatvija.lv" TargetMode="External"/><Relationship Id="rId32" Type="http://schemas.openxmlformats.org/officeDocument/2006/relationships/image" Target="media/image18.png"/><Relationship Id="rId37" Type="http://schemas.openxmlformats.org/officeDocument/2006/relationships/hyperlink" Target="mailto:sandra.lasmane@dobele.lv" TargetMode="Externa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2.png"/><Relationship Id="rId28" Type="http://schemas.openxmlformats.org/officeDocument/2006/relationships/image" Target="media/image16.png"/><Relationship Id="rId36" Type="http://schemas.openxmlformats.org/officeDocument/2006/relationships/image" Target="media/image21.png"/><Relationship Id="rId10" Type="http://schemas.openxmlformats.org/officeDocument/2006/relationships/endnotes" Target="endnotes.xml"/><Relationship Id="rId19" Type="http://schemas.openxmlformats.org/officeDocument/2006/relationships/image" Target="media/image9.png"/><Relationship Id="rId31" Type="http://schemas.openxmlformats.org/officeDocument/2006/relationships/image" Target="media/image1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s://geolatvija.lv/geo/tapis" TargetMode="External"/><Relationship Id="rId27" Type="http://schemas.openxmlformats.org/officeDocument/2006/relationships/image" Target="media/image15.png"/><Relationship Id="rId30" Type="http://schemas.openxmlformats.org/officeDocument/2006/relationships/hyperlink" Target="mailto:sandra.lasmane@dobele.lv" TargetMode="External"/><Relationship Id="rId35" Type="http://schemas.openxmlformats.org/officeDocument/2006/relationships/image" Target="media/image20.png"/></Relationships>
</file>

<file path=word/theme/theme1.xml><?xml version="1.0" encoding="utf-8"?>
<a:theme xmlns:a="http://schemas.openxmlformats.org/drawingml/2006/main" name="Office Theme">
  <a:themeElements>
    <a:clrScheme name="RP">
      <a:dk1>
        <a:srgbClr val="000000"/>
      </a:dk1>
      <a:lt1>
        <a:sysClr val="window" lastClr="FFFFFF"/>
      </a:lt1>
      <a:dk2>
        <a:srgbClr val="0A282D"/>
      </a:dk2>
      <a:lt2>
        <a:srgbClr val="C8E6F0"/>
      </a:lt2>
      <a:accent1>
        <a:srgbClr val="069483"/>
      </a:accent1>
      <a:accent2>
        <a:srgbClr val="096AD5"/>
      </a:accent2>
      <a:accent3>
        <a:srgbClr val="92D050"/>
      </a:accent3>
      <a:accent4>
        <a:srgbClr val="BFCD03"/>
      </a:accent4>
      <a:accent5>
        <a:srgbClr val="D26670"/>
      </a:accent5>
      <a:accent6>
        <a:srgbClr val="8D9093"/>
      </a:accent6>
      <a:hlink>
        <a:srgbClr val="007565"/>
      </a:hlink>
      <a:folHlink>
        <a:srgbClr val="FFFFFF"/>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0EC7B370864A0448D2C62AC0842DF69" ma:contentTypeVersion="14" ma:contentTypeDescription="Create a new document." ma:contentTypeScope="" ma:versionID="ff3e486fd5f23ce19903228f4ec556d4">
  <xsd:schema xmlns:xsd="http://www.w3.org/2001/XMLSchema" xmlns:xs="http://www.w3.org/2001/XMLSchema" xmlns:p="http://schemas.microsoft.com/office/2006/metadata/properties" xmlns:ns2="d79146ef-05f0-4f82-9fab-308043e7c500" xmlns:ns3="cd752573-3659-432c-8585-7a8671e7eb30" targetNamespace="http://schemas.microsoft.com/office/2006/metadata/properties" ma:root="true" ma:fieldsID="13e869dd5781962669f48ed97455bc13" ns2:_="" ns3:_="">
    <xsd:import namespace="d79146ef-05f0-4f82-9fab-308043e7c500"/>
    <xsd:import namespace="cd752573-3659-432c-8585-7a8671e7eb3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9146ef-05f0-4f82-9fab-308043e7c5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c0c405f-895a-4395-90f6-04a6f586552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752573-3659-432c-8585-7a8671e7eb3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b33870e-92bc-4382-bed8-53e64661d2b5}" ma:internalName="TaxCatchAll" ma:showField="CatchAllData" ma:web="cd752573-3659-432c-8585-7a8671e7eb30">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d752573-3659-432c-8585-7a8671e7eb30" xsi:nil="true"/>
    <lcf76f155ced4ddcb4097134ff3c332f xmlns="d79146ef-05f0-4f82-9fab-308043e7c50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B1A578-1759-4D36-9710-B9BDDA0C0602}">
  <ds:schemaRefs>
    <ds:schemaRef ds:uri="http://schemas.microsoft.com/sharepoint/v3/contenttype/forms"/>
  </ds:schemaRefs>
</ds:datastoreItem>
</file>

<file path=customXml/itemProps2.xml><?xml version="1.0" encoding="utf-8"?>
<ds:datastoreItem xmlns:ds="http://schemas.openxmlformats.org/officeDocument/2006/customXml" ds:itemID="{C5FCA6BF-173A-42F9-9DE8-71344626F4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9146ef-05f0-4f82-9fab-308043e7c500"/>
    <ds:schemaRef ds:uri="cd752573-3659-432c-8585-7a8671e7eb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CB9982-9632-492B-B890-D8E7A9137F03}">
  <ds:schemaRefs>
    <ds:schemaRef ds:uri="http://schemas.microsoft.com/office/2006/metadata/properties"/>
    <ds:schemaRef ds:uri="http://schemas.microsoft.com/office/infopath/2007/PartnerControls"/>
    <ds:schemaRef ds:uri="cd752573-3659-432c-8585-7a8671e7eb30"/>
    <ds:schemaRef ds:uri="d79146ef-05f0-4f82-9fab-308043e7c500"/>
  </ds:schemaRefs>
</ds:datastoreItem>
</file>

<file path=customXml/itemProps4.xml><?xml version="1.0" encoding="utf-8"?>
<ds:datastoreItem xmlns:ds="http://schemas.openxmlformats.org/officeDocument/2006/customXml" ds:itemID="{395D5A00-3C19-4381-8CCF-5C7C214E7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8656</Words>
  <Characters>4934</Characters>
  <Application>Microsoft Office Word</Application>
  <DocSecurity>0</DocSecurity>
  <Lines>41</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Laine Veinberga</dc:creator>
  <cp:keywords/>
  <dc:description/>
  <cp:lastModifiedBy>Sandra Lasmane</cp:lastModifiedBy>
  <cp:revision>2</cp:revision>
  <dcterms:created xsi:type="dcterms:W3CDTF">2023-09-05T11:43:00Z</dcterms:created>
  <dcterms:modified xsi:type="dcterms:W3CDTF">2023-09-05T11:43:00Z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0x01010040EC7B370864A0448D2C62AC0842DF69</vt:lpwstr>
  </property>
</Properties>
</file>