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9980E" w14:textId="77777777" w:rsidR="00F70A96" w:rsidRDefault="00F70A96" w:rsidP="0053231C">
      <w:pPr>
        <w:pStyle w:val="BodyText"/>
        <w:spacing w:before="100" w:beforeAutospacing="1" w:after="100" w:afterAutospacing="1"/>
        <w:ind w:right="-99"/>
        <w:jc w:val="center"/>
        <w:rPr>
          <w:color w:val="1F4E79"/>
          <w:sz w:val="80"/>
          <w:szCs w:val="80"/>
        </w:rPr>
      </w:pPr>
    </w:p>
    <w:p w14:paraId="798B34AA" w14:textId="77777777" w:rsidR="00F70A96" w:rsidRDefault="00F70A96" w:rsidP="0053231C">
      <w:pPr>
        <w:pStyle w:val="BodyText"/>
        <w:spacing w:before="100" w:beforeAutospacing="1" w:after="100" w:afterAutospacing="1"/>
        <w:ind w:right="-99"/>
        <w:jc w:val="center"/>
        <w:rPr>
          <w:color w:val="1F4E79"/>
          <w:sz w:val="80"/>
          <w:szCs w:val="80"/>
        </w:rPr>
      </w:pPr>
    </w:p>
    <w:p w14:paraId="2A5EFFBE" w14:textId="611AD20C" w:rsidR="0053231C" w:rsidRPr="007A1986" w:rsidRDefault="0053231C" w:rsidP="00BD50A9">
      <w:pPr>
        <w:pStyle w:val="BodyText"/>
        <w:spacing w:before="100" w:beforeAutospacing="1" w:after="100" w:afterAutospacing="1"/>
        <w:ind w:right="-99"/>
        <w:jc w:val="center"/>
        <w:rPr>
          <w:color w:val="1F4E79"/>
          <w:sz w:val="80"/>
          <w:szCs w:val="80"/>
        </w:rPr>
      </w:pPr>
      <w:r w:rsidRPr="007A1986">
        <w:rPr>
          <w:color w:val="1F4E79"/>
          <w:sz w:val="80"/>
          <w:szCs w:val="80"/>
        </w:rPr>
        <w:t>DETĀLPLĀNOJUMS</w:t>
      </w:r>
    </w:p>
    <w:p w14:paraId="39A9EDA8" w14:textId="77777777" w:rsidR="00BD50A9" w:rsidRPr="00BD50A9" w:rsidRDefault="00BD50A9" w:rsidP="00BD50A9">
      <w:pPr>
        <w:pStyle w:val="BodyText"/>
        <w:spacing w:before="100" w:beforeAutospacing="1" w:after="100" w:afterAutospacing="1"/>
        <w:ind w:right="-99"/>
        <w:jc w:val="center"/>
        <w:rPr>
          <w:color w:val="1F4E79"/>
          <w:sz w:val="80"/>
          <w:szCs w:val="80"/>
        </w:rPr>
      </w:pPr>
    </w:p>
    <w:p w14:paraId="1FBA609F" w14:textId="77777777" w:rsidR="00AD2F50" w:rsidRPr="006253FA" w:rsidRDefault="00AD2F50" w:rsidP="00AD2F50">
      <w:pPr>
        <w:pStyle w:val="BodyText"/>
        <w:spacing w:before="100" w:beforeAutospacing="1" w:after="100" w:afterAutospacing="1"/>
        <w:ind w:right="-99"/>
        <w:jc w:val="center"/>
        <w:rPr>
          <w:iCs/>
          <w:color w:val="000000"/>
          <w:sz w:val="44"/>
          <w:szCs w:val="44"/>
        </w:rPr>
      </w:pPr>
      <w:r w:rsidRPr="006253FA">
        <w:rPr>
          <w:iCs/>
          <w:color w:val="000000"/>
          <w:sz w:val="44"/>
          <w:szCs w:val="44"/>
        </w:rPr>
        <w:t>Nekustamaj</w:t>
      </w:r>
      <w:r>
        <w:rPr>
          <w:iCs/>
          <w:color w:val="000000"/>
          <w:sz w:val="44"/>
          <w:szCs w:val="44"/>
        </w:rPr>
        <w:t>ā</w:t>
      </w:r>
      <w:r w:rsidRPr="006253FA">
        <w:rPr>
          <w:iCs/>
          <w:color w:val="000000"/>
          <w:sz w:val="44"/>
          <w:szCs w:val="44"/>
        </w:rPr>
        <w:t xml:space="preserve"> īpašum</w:t>
      </w:r>
      <w:r>
        <w:rPr>
          <w:iCs/>
          <w:color w:val="000000"/>
          <w:sz w:val="44"/>
          <w:szCs w:val="44"/>
        </w:rPr>
        <w:t>ā</w:t>
      </w:r>
      <w:r w:rsidRPr="006253FA">
        <w:rPr>
          <w:iCs/>
          <w:color w:val="000000"/>
          <w:sz w:val="44"/>
          <w:szCs w:val="44"/>
        </w:rPr>
        <w:t xml:space="preserve"> </w:t>
      </w:r>
    </w:p>
    <w:p w14:paraId="4C1984E9" w14:textId="77777777" w:rsidR="00AD2F50" w:rsidRPr="006253FA" w:rsidRDefault="00AD2F50" w:rsidP="00AD2F50">
      <w:pPr>
        <w:pStyle w:val="BodyText"/>
        <w:spacing w:before="100" w:beforeAutospacing="1" w:after="100" w:afterAutospacing="1"/>
        <w:ind w:right="-99"/>
        <w:jc w:val="center"/>
        <w:rPr>
          <w:iCs/>
          <w:color w:val="000000"/>
          <w:sz w:val="44"/>
          <w:szCs w:val="44"/>
        </w:rPr>
      </w:pPr>
      <w:r>
        <w:rPr>
          <w:iCs/>
          <w:color w:val="000000"/>
          <w:sz w:val="44"/>
          <w:szCs w:val="44"/>
        </w:rPr>
        <w:t>“Jaunfiņķi”, Krimūnu pagastā, Dobeles novadā</w:t>
      </w:r>
      <w:r w:rsidRPr="006253FA">
        <w:rPr>
          <w:iCs/>
          <w:color w:val="000000"/>
          <w:sz w:val="44"/>
          <w:szCs w:val="44"/>
        </w:rPr>
        <w:t xml:space="preserve"> </w:t>
      </w:r>
    </w:p>
    <w:p w14:paraId="4307F307" w14:textId="77777777" w:rsidR="0053231C" w:rsidRPr="00545B0F" w:rsidRDefault="0053231C" w:rsidP="0053231C">
      <w:pPr>
        <w:pStyle w:val="BodyText"/>
        <w:spacing w:before="100" w:beforeAutospacing="1" w:after="100" w:afterAutospacing="1"/>
        <w:ind w:right="-99"/>
        <w:jc w:val="center"/>
        <w:rPr>
          <w:b w:val="0"/>
          <w:i/>
          <w:iCs/>
          <w:color w:val="000000"/>
          <w:sz w:val="44"/>
          <w:szCs w:val="44"/>
        </w:rPr>
      </w:pPr>
    </w:p>
    <w:p w14:paraId="23032225" w14:textId="77777777" w:rsidR="0053231C" w:rsidRPr="007A1986" w:rsidRDefault="0053231C" w:rsidP="0053231C">
      <w:pPr>
        <w:pStyle w:val="BodyText"/>
        <w:spacing w:before="100" w:beforeAutospacing="1" w:after="100" w:afterAutospacing="1"/>
        <w:ind w:right="-99"/>
        <w:jc w:val="center"/>
        <w:rPr>
          <w:color w:val="0070C0"/>
          <w:sz w:val="56"/>
          <w:szCs w:val="56"/>
        </w:rPr>
      </w:pPr>
      <w:r w:rsidRPr="007A1986">
        <w:rPr>
          <w:color w:val="0070C0"/>
          <w:sz w:val="56"/>
          <w:szCs w:val="56"/>
        </w:rPr>
        <w:t xml:space="preserve">III </w:t>
      </w:r>
    </w:p>
    <w:p w14:paraId="4A41ADAC" w14:textId="10672C4A" w:rsidR="0053231C" w:rsidRPr="007A1986" w:rsidRDefault="00BD50A9" w:rsidP="00F70A96">
      <w:pPr>
        <w:pStyle w:val="BodyText"/>
        <w:spacing w:before="100" w:beforeAutospacing="1" w:after="100" w:afterAutospacing="1"/>
        <w:ind w:right="-99"/>
        <w:jc w:val="center"/>
        <w:rPr>
          <w:color w:val="0070C0"/>
          <w:sz w:val="56"/>
          <w:szCs w:val="56"/>
        </w:rPr>
      </w:pPr>
      <w:r w:rsidRPr="007A1986">
        <w:rPr>
          <w:color w:val="0070C0"/>
          <w:sz w:val="56"/>
          <w:szCs w:val="56"/>
        </w:rPr>
        <w:t xml:space="preserve">TERITORIJAS IZMANTOŠANAS UN </w:t>
      </w:r>
      <w:r w:rsidR="0053231C" w:rsidRPr="007A1986">
        <w:rPr>
          <w:color w:val="0070C0"/>
          <w:sz w:val="56"/>
          <w:szCs w:val="56"/>
        </w:rPr>
        <w:t>APBŪVES NOSACĪJUMI</w:t>
      </w:r>
    </w:p>
    <w:p w14:paraId="54B07D38" w14:textId="77777777" w:rsidR="0053231C" w:rsidRPr="00545B0F" w:rsidRDefault="0053231C" w:rsidP="0053231C">
      <w:pPr>
        <w:pStyle w:val="BodyText"/>
        <w:spacing w:before="100" w:beforeAutospacing="1" w:after="100" w:afterAutospacing="1"/>
        <w:ind w:right="-99"/>
        <w:jc w:val="center"/>
        <w:rPr>
          <w:i/>
          <w:color w:val="0070C0"/>
          <w:sz w:val="56"/>
          <w:szCs w:val="56"/>
          <w:lang w:val="en-GB"/>
        </w:rPr>
      </w:pPr>
    </w:p>
    <w:tbl>
      <w:tblPr>
        <w:tblW w:w="0" w:type="auto"/>
        <w:tblLook w:val="04A0" w:firstRow="1" w:lastRow="0" w:firstColumn="1" w:lastColumn="0" w:noHBand="0" w:noVBand="1"/>
      </w:tblPr>
      <w:tblGrid>
        <w:gridCol w:w="3085"/>
        <w:gridCol w:w="5679"/>
      </w:tblGrid>
      <w:tr w:rsidR="0053231C" w:rsidRPr="00C17C68" w14:paraId="63D0481B" w14:textId="77777777" w:rsidTr="0053231C">
        <w:tc>
          <w:tcPr>
            <w:tcW w:w="3085" w:type="dxa"/>
            <w:shd w:val="clear" w:color="auto" w:fill="auto"/>
          </w:tcPr>
          <w:p w14:paraId="11C0B01A" w14:textId="77777777" w:rsidR="0053231C" w:rsidRPr="007A1986" w:rsidRDefault="00191C1F" w:rsidP="0053231C">
            <w:pPr>
              <w:spacing w:before="100" w:beforeAutospacing="1" w:after="100" w:afterAutospacing="1"/>
              <w:ind w:right="-99"/>
              <w:rPr>
                <w:lang w:val="lv-LV"/>
              </w:rPr>
            </w:pPr>
            <w:r w:rsidRPr="007A1986">
              <w:rPr>
                <w:lang w:val="lv-LV"/>
              </w:rPr>
              <w:t>Detālplānojuma ierosinātājs</w:t>
            </w:r>
            <w:r w:rsidR="0053231C" w:rsidRPr="007A1986">
              <w:rPr>
                <w:lang w:val="lv-LV"/>
              </w:rPr>
              <w:t>:</w:t>
            </w:r>
          </w:p>
        </w:tc>
        <w:tc>
          <w:tcPr>
            <w:tcW w:w="5679" w:type="dxa"/>
            <w:shd w:val="clear" w:color="auto" w:fill="auto"/>
          </w:tcPr>
          <w:p w14:paraId="5073DAD8" w14:textId="77777777" w:rsidR="00172B2D" w:rsidRPr="006253FA" w:rsidRDefault="00172B2D" w:rsidP="00172B2D">
            <w:pPr>
              <w:rPr>
                <w:lang w:val="lv-LV"/>
              </w:rPr>
            </w:pPr>
            <w:r w:rsidRPr="006253FA">
              <w:rPr>
                <w:iCs/>
                <w:lang w:val="lv-LV"/>
              </w:rPr>
              <w:t xml:space="preserve">Nekustamā īpašuma  </w:t>
            </w:r>
          </w:p>
          <w:p w14:paraId="079F77B9" w14:textId="77777777" w:rsidR="00172B2D" w:rsidRPr="006253FA" w:rsidRDefault="00172B2D" w:rsidP="00172B2D">
            <w:pPr>
              <w:pStyle w:val="NoSpacing"/>
              <w:rPr>
                <w:iCs/>
                <w:lang w:val="lv-LV"/>
              </w:rPr>
            </w:pPr>
            <w:r>
              <w:rPr>
                <w:lang w:val="lv-LV"/>
              </w:rPr>
              <w:t>“Jaunfiņķi”, Krimūnu pagastā, Dobeles novadā</w:t>
            </w:r>
          </w:p>
          <w:p w14:paraId="0BC0B33A" w14:textId="77777777" w:rsidR="00172B2D" w:rsidRPr="006253FA" w:rsidRDefault="00172B2D" w:rsidP="00172B2D">
            <w:pPr>
              <w:pStyle w:val="NoSpacing"/>
              <w:rPr>
                <w:iCs/>
                <w:lang w:val="lv-LV"/>
              </w:rPr>
            </w:pPr>
            <w:r w:rsidRPr="006253FA">
              <w:rPr>
                <w:iCs/>
                <w:lang w:val="lv-LV"/>
              </w:rPr>
              <w:t xml:space="preserve">Īpašnieks, fiziska persona   </w:t>
            </w:r>
          </w:p>
          <w:p w14:paraId="7FFB3940" w14:textId="77777777" w:rsidR="0053231C" w:rsidRPr="00BD50A9" w:rsidRDefault="0053231C" w:rsidP="00172B2D">
            <w:pPr>
              <w:pStyle w:val="NoSpacing"/>
              <w:rPr>
                <w:i/>
                <w:lang w:val="lv-LV"/>
              </w:rPr>
            </w:pPr>
          </w:p>
        </w:tc>
      </w:tr>
      <w:tr w:rsidR="0053231C" w:rsidRPr="00BD50A9" w14:paraId="1780EA34" w14:textId="77777777" w:rsidTr="0053231C">
        <w:tc>
          <w:tcPr>
            <w:tcW w:w="3085" w:type="dxa"/>
            <w:shd w:val="clear" w:color="auto" w:fill="auto"/>
          </w:tcPr>
          <w:p w14:paraId="486B1763" w14:textId="77777777" w:rsidR="0053231C" w:rsidRPr="007A1986" w:rsidRDefault="0053231C" w:rsidP="0053231C">
            <w:pPr>
              <w:spacing w:before="100" w:beforeAutospacing="1" w:after="100" w:afterAutospacing="1"/>
              <w:ind w:right="-99"/>
              <w:rPr>
                <w:lang w:val="lv-LV"/>
              </w:rPr>
            </w:pPr>
            <w:r w:rsidRPr="007A1986">
              <w:rPr>
                <w:lang w:val="lv-LV"/>
              </w:rPr>
              <w:t>Detālplānojuma izstrādātājs</w:t>
            </w:r>
          </w:p>
        </w:tc>
        <w:tc>
          <w:tcPr>
            <w:tcW w:w="5679" w:type="dxa"/>
            <w:shd w:val="clear" w:color="auto" w:fill="auto"/>
          </w:tcPr>
          <w:p w14:paraId="62B55703" w14:textId="77777777" w:rsidR="007D3DC6" w:rsidRPr="007A1986" w:rsidRDefault="007D3DC6" w:rsidP="007D3DC6">
            <w:pPr>
              <w:pStyle w:val="NoSpacing"/>
              <w:rPr>
                <w:lang w:val="lv-LV"/>
              </w:rPr>
            </w:pPr>
            <w:r w:rsidRPr="007A1986">
              <w:rPr>
                <w:lang w:val="lv-LV"/>
              </w:rPr>
              <w:t xml:space="preserve">SIA “Arhitektūra un vide” </w:t>
            </w:r>
          </w:p>
          <w:p w14:paraId="61D8024D" w14:textId="77777777" w:rsidR="007D3DC6" w:rsidRPr="007A1986" w:rsidRDefault="007D3DC6" w:rsidP="007D3DC6">
            <w:pPr>
              <w:pStyle w:val="NoSpacing"/>
              <w:rPr>
                <w:lang w:val="lv-LV"/>
              </w:rPr>
            </w:pPr>
            <w:r w:rsidRPr="007A1986">
              <w:rPr>
                <w:lang w:val="lv-LV"/>
              </w:rPr>
              <w:t xml:space="preserve">Reģistrācijas numurs </w:t>
            </w:r>
            <w:r w:rsidRPr="007A1986">
              <w:rPr>
                <w:color w:val="000000"/>
                <w:shd w:val="clear" w:color="auto" w:fill="FFFFFF"/>
                <w:lang w:val="lv-LV"/>
              </w:rPr>
              <w:t>43603016278</w:t>
            </w:r>
          </w:p>
          <w:p w14:paraId="6EC6C3B5" w14:textId="77777777" w:rsidR="007D3DC6" w:rsidRPr="007A1986" w:rsidRDefault="007D3DC6" w:rsidP="0053231C">
            <w:pPr>
              <w:spacing w:before="100" w:beforeAutospacing="1" w:after="100" w:afterAutospacing="1"/>
              <w:ind w:right="-99"/>
              <w:rPr>
                <w:b/>
                <w:lang w:val="lv-LV"/>
              </w:rPr>
            </w:pPr>
          </w:p>
          <w:p w14:paraId="279197FF" w14:textId="77777777" w:rsidR="0053231C" w:rsidRPr="007A1986" w:rsidRDefault="0053231C" w:rsidP="0053231C">
            <w:pPr>
              <w:spacing w:before="100" w:beforeAutospacing="1" w:after="100" w:afterAutospacing="1"/>
              <w:ind w:right="-99"/>
              <w:rPr>
                <w:lang w:val="lv-LV"/>
              </w:rPr>
            </w:pPr>
            <w:r w:rsidRPr="007A1986">
              <w:rPr>
                <w:lang w:val="lv-LV"/>
              </w:rPr>
              <w:t xml:space="preserve">                                         </w:t>
            </w:r>
          </w:p>
        </w:tc>
      </w:tr>
    </w:tbl>
    <w:p w14:paraId="373F7986" w14:textId="029BDD75" w:rsidR="002D7258" w:rsidRPr="007A1986" w:rsidRDefault="007577E3" w:rsidP="00CD0FBF">
      <w:pPr>
        <w:spacing w:before="100" w:beforeAutospacing="1" w:after="100" w:afterAutospacing="1"/>
        <w:ind w:right="-99"/>
        <w:jc w:val="center"/>
        <w:rPr>
          <w:lang w:val="lv-LV"/>
        </w:rPr>
      </w:pPr>
      <w:r>
        <w:rPr>
          <w:lang w:val="lv-LV"/>
        </w:rPr>
        <w:t>2023</w:t>
      </w:r>
    </w:p>
    <w:sdt>
      <w:sdtPr>
        <w:rPr>
          <w:rFonts w:asciiTheme="minorHAnsi" w:eastAsia="Times New Roman" w:hAnsiTheme="minorHAnsi" w:cs="Times New Roman"/>
          <w:i/>
          <w:color w:val="auto"/>
          <w:sz w:val="24"/>
          <w:szCs w:val="24"/>
          <w:lang w:val="en-GB"/>
        </w:rPr>
        <w:id w:val="2100821404"/>
        <w:docPartObj>
          <w:docPartGallery w:val="Table of Contents"/>
          <w:docPartUnique/>
        </w:docPartObj>
      </w:sdtPr>
      <w:sdtEndPr>
        <w:rPr>
          <w:b/>
          <w:bCs/>
          <w:noProof/>
        </w:rPr>
      </w:sdtEndPr>
      <w:sdtContent>
        <w:p w14:paraId="1925D18A" w14:textId="77777777" w:rsidR="000864C5" w:rsidRPr="00566B2F" w:rsidRDefault="000864C5" w:rsidP="00CD0FBF">
          <w:pPr>
            <w:pStyle w:val="TOCHeading"/>
            <w:ind w:right="-99"/>
            <w:rPr>
              <w:rFonts w:ascii="Times New Roman" w:hAnsi="Times New Roman" w:cs="Times New Roman"/>
              <w:b/>
              <w:color w:val="auto"/>
            </w:rPr>
          </w:pPr>
          <w:proofErr w:type="spellStart"/>
          <w:r w:rsidRPr="00566B2F">
            <w:rPr>
              <w:rFonts w:ascii="Times New Roman" w:hAnsi="Times New Roman" w:cs="Times New Roman"/>
              <w:b/>
              <w:color w:val="auto"/>
            </w:rPr>
            <w:t>Saturs</w:t>
          </w:r>
          <w:proofErr w:type="spellEnd"/>
        </w:p>
        <w:p w14:paraId="5AE45606" w14:textId="77777777" w:rsidR="00CF7841" w:rsidRPr="00092B9B" w:rsidRDefault="00CF7841">
          <w:pPr>
            <w:pStyle w:val="TOC2"/>
            <w:tabs>
              <w:tab w:val="left" w:pos="660"/>
              <w:tab w:val="right" w:leader="dot" w:pos="9105"/>
            </w:tabs>
            <w:rPr>
              <w:rFonts w:asciiTheme="minorHAnsi" w:hAnsiTheme="minorHAnsi"/>
              <w:i/>
            </w:rPr>
          </w:pPr>
        </w:p>
        <w:p w14:paraId="5EE3A5E3" w14:textId="20E8F7CD" w:rsidR="00881613" w:rsidRDefault="00AF1A25">
          <w:pPr>
            <w:pStyle w:val="TOC2"/>
            <w:tabs>
              <w:tab w:val="left" w:pos="660"/>
              <w:tab w:val="right" w:leader="dot" w:pos="9105"/>
            </w:tabs>
            <w:rPr>
              <w:rFonts w:asciiTheme="minorHAnsi" w:eastAsiaTheme="minorEastAsia" w:hAnsiTheme="minorHAnsi" w:cstheme="minorBidi"/>
              <w:noProof/>
              <w:sz w:val="22"/>
              <w:szCs w:val="22"/>
              <w:lang w:eastAsia="en-GB"/>
            </w:rPr>
          </w:pPr>
          <w:r w:rsidRPr="00092B9B">
            <w:rPr>
              <w:rFonts w:asciiTheme="minorHAnsi" w:hAnsiTheme="minorHAnsi"/>
              <w:i/>
            </w:rPr>
            <w:fldChar w:fldCharType="begin"/>
          </w:r>
          <w:r w:rsidR="000864C5" w:rsidRPr="00092B9B">
            <w:rPr>
              <w:rFonts w:asciiTheme="minorHAnsi" w:hAnsiTheme="minorHAnsi"/>
              <w:i/>
            </w:rPr>
            <w:instrText xml:space="preserve"> TOC \o "1-3" \h \z \u </w:instrText>
          </w:r>
          <w:r w:rsidRPr="00092B9B">
            <w:rPr>
              <w:rFonts w:asciiTheme="minorHAnsi" w:hAnsiTheme="minorHAnsi"/>
              <w:i/>
            </w:rPr>
            <w:fldChar w:fldCharType="separate"/>
          </w:r>
          <w:hyperlink w:anchor="_Toc132498762" w:history="1">
            <w:r w:rsidR="00881613" w:rsidRPr="00E16B35">
              <w:rPr>
                <w:rStyle w:val="Hyperlink"/>
                <w:noProof/>
                <w:lang w:val="lv-LV"/>
              </w:rPr>
              <w:t>1.</w:t>
            </w:r>
            <w:r w:rsidR="00881613">
              <w:rPr>
                <w:rFonts w:asciiTheme="minorHAnsi" w:eastAsiaTheme="minorEastAsia" w:hAnsiTheme="minorHAnsi" w:cstheme="minorBidi"/>
                <w:noProof/>
                <w:sz w:val="22"/>
                <w:szCs w:val="22"/>
                <w:lang w:eastAsia="en-GB"/>
              </w:rPr>
              <w:tab/>
            </w:r>
            <w:r w:rsidR="00881613" w:rsidRPr="00E16B35">
              <w:rPr>
                <w:rStyle w:val="Hyperlink"/>
                <w:noProof/>
                <w:lang w:val="lv-LV"/>
              </w:rPr>
              <w:t>Vispārējie nosacījumi</w:t>
            </w:r>
            <w:r w:rsidR="00881613">
              <w:rPr>
                <w:noProof/>
                <w:webHidden/>
              </w:rPr>
              <w:tab/>
            </w:r>
            <w:r w:rsidR="00881613">
              <w:rPr>
                <w:noProof/>
                <w:webHidden/>
              </w:rPr>
              <w:fldChar w:fldCharType="begin"/>
            </w:r>
            <w:r w:rsidR="00881613">
              <w:rPr>
                <w:noProof/>
                <w:webHidden/>
              </w:rPr>
              <w:instrText xml:space="preserve"> PAGEREF _Toc132498762 \h </w:instrText>
            </w:r>
            <w:r w:rsidR="00881613">
              <w:rPr>
                <w:noProof/>
                <w:webHidden/>
              </w:rPr>
            </w:r>
            <w:r w:rsidR="00881613">
              <w:rPr>
                <w:noProof/>
                <w:webHidden/>
              </w:rPr>
              <w:fldChar w:fldCharType="separate"/>
            </w:r>
            <w:r w:rsidR="00881613">
              <w:rPr>
                <w:noProof/>
                <w:webHidden/>
              </w:rPr>
              <w:t>3</w:t>
            </w:r>
            <w:r w:rsidR="00881613">
              <w:rPr>
                <w:noProof/>
                <w:webHidden/>
              </w:rPr>
              <w:fldChar w:fldCharType="end"/>
            </w:r>
          </w:hyperlink>
        </w:p>
        <w:p w14:paraId="5E5FF165" w14:textId="2DBCF3BB" w:rsidR="00881613" w:rsidRDefault="005E6064">
          <w:pPr>
            <w:pStyle w:val="TOC2"/>
            <w:tabs>
              <w:tab w:val="left" w:pos="660"/>
              <w:tab w:val="right" w:leader="dot" w:pos="9105"/>
            </w:tabs>
            <w:rPr>
              <w:rFonts w:asciiTheme="minorHAnsi" w:eastAsiaTheme="minorEastAsia" w:hAnsiTheme="minorHAnsi" w:cstheme="minorBidi"/>
              <w:noProof/>
              <w:sz w:val="22"/>
              <w:szCs w:val="22"/>
              <w:lang w:eastAsia="en-GB"/>
            </w:rPr>
          </w:pPr>
          <w:hyperlink w:anchor="_Toc132498763" w:history="1">
            <w:r w:rsidR="00881613" w:rsidRPr="00E16B35">
              <w:rPr>
                <w:rStyle w:val="Hyperlink"/>
                <w:noProof/>
                <w:lang w:val="lv-LV"/>
              </w:rPr>
              <w:t>2.</w:t>
            </w:r>
            <w:r w:rsidR="00881613">
              <w:rPr>
                <w:rFonts w:asciiTheme="minorHAnsi" w:eastAsiaTheme="minorEastAsia" w:hAnsiTheme="minorHAnsi" w:cstheme="minorBidi"/>
                <w:noProof/>
                <w:sz w:val="22"/>
                <w:szCs w:val="22"/>
                <w:lang w:eastAsia="en-GB"/>
              </w:rPr>
              <w:tab/>
            </w:r>
            <w:r w:rsidR="00881613" w:rsidRPr="00E16B35">
              <w:rPr>
                <w:rStyle w:val="Hyperlink"/>
                <w:noProof/>
                <w:lang w:val="lv-LV"/>
              </w:rPr>
              <w:t>Savrupmāju apbūves teritorijas (DzS)</w:t>
            </w:r>
            <w:r w:rsidR="00881613">
              <w:rPr>
                <w:noProof/>
                <w:webHidden/>
              </w:rPr>
              <w:tab/>
            </w:r>
            <w:r w:rsidR="00881613">
              <w:rPr>
                <w:noProof/>
                <w:webHidden/>
              </w:rPr>
              <w:fldChar w:fldCharType="begin"/>
            </w:r>
            <w:r w:rsidR="00881613">
              <w:rPr>
                <w:noProof/>
                <w:webHidden/>
              </w:rPr>
              <w:instrText xml:space="preserve"> PAGEREF _Toc132498763 \h </w:instrText>
            </w:r>
            <w:r w:rsidR="00881613">
              <w:rPr>
                <w:noProof/>
                <w:webHidden/>
              </w:rPr>
            </w:r>
            <w:r w:rsidR="00881613">
              <w:rPr>
                <w:noProof/>
                <w:webHidden/>
              </w:rPr>
              <w:fldChar w:fldCharType="separate"/>
            </w:r>
            <w:r w:rsidR="00881613">
              <w:rPr>
                <w:noProof/>
                <w:webHidden/>
              </w:rPr>
              <w:t>3</w:t>
            </w:r>
            <w:r w:rsidR="00881613">
              <w:rPr>
                <w:noProof/>
                <w:webHidden/>
              </w:rPr>
              <w:fldChar w:fldCharType="end"/>
            </w:r>
          </w:hyperlink>
        </w:p>
        <w:p w14:paraId="21BC9A2B" w14:textId="61402696" w:rsidR="00881613" w:rsidRDefault="005E6064">
          <w:pPr>
            <w:pStyle w:val="TOC2"/>
            <w:tabs>
              <w:tab w:val="left" w:pos="660"/>
              <w:tab w:val="right" w:leader="dot" w:pos="9105"/>
            </w:tabs>
            <w:rPr>
              <w:rFonts w:asciiTheme="minorHAnsi" w:eastAsiaTheme="minorEastAsia" w:hAnsiTheme="minorHAnsi" w:cstheme="minorBidi"/>
              <w:noProof/>
              <w:sz w:val="22"/>
              <w:szCs w:val="22"/>
              <w:lang w:eastAsia="en-GB"/>
            </w:rPr>
          </w:pPr>
          <w:hyperlink w:anchor="_Toc132498764" w:history="1">
            <w:r w:rsidR="00881613" w:rsidRPr="00E16B35">
              <w:rPr>
                <w:rStyle w:val="Hyperlink"/>
                <w:noProof/>
                <w:lang w:val="lv-LV"/>
              </w:rPr>
              <w:t>3.</w:t>
            </w:r>
            <w:r w:rsidR="00881613">
              <w:rPr>
                <w:rFonts w:asciiTheme="minorHAnsi" w:eastAsiaTheme="minorEastAsia" w:hAnsiTheme="minorHAnsi" w:cstheme="minorBidi"/>
                <w:noProof/>
                <w:sz w:val="22"/>
                <w:szCs w:val="22"/>
                <w:lang w:eastAsia="en-GB"/>
              </w:rPr>
              <w:tab/>
            </w:r>
            <w:r w:rsidR="00881613" w:rsidRPr="00E16B35">
              <w:rPr>
                <w:rStyle w:val="Hyperlink"/>
                <w:iCs/>
                <w:noProof/>
                <w:lang w:val="lv-LV"/>
              </w:rPr>
              <w:t xml:space="preserve">Transporta infrastruktūras teritorija </w:t>
            </w:r>
            <w:r w:rsidR="00881613" w:rsidRPr="00E16B35">
              <w:rPr>
                <w:rStyle w:val="Hyperlink"/>
                <w:noProof/>
                <w:lang w:val="lv-LV"/>
              </w:rPr>
              <w:t>(TR)</w:t>
            </w:r>
            <w:r w:rsidR="00881613">
              <w:rPr>
                <w:noProof/>
                <w:webHidden/>
              </w:rPr>
              <w:tab/>
            </w:r>
            <w:r w:rsidR="00881613">
              <w:rPr>
                <w:noProof/>
                <w:webHidden/>
              </w:rPr>
              <w:fldChar w:fldCharType="begin"/>
            </w:r>
            <w:r w:rsidR="00881613">
              <w:rPr>
                <w:noProof/>
                <w:webHidden/>
              </w:rPr>
              <w:instrText xml:space="preserve"> PAGEREF _Toc132498764 \h </w:instrText>
            </w:r>
            <w:r w:rsidR="00881613">
              <w:rPr>
                <w:noProof/>
                <w:webHidden/>
              </w:rPr>
            </w:r>
            <w:r w:rsidR="00881613">
              <w:rPr>
                <w:noProof/>
                <w:webHidden/>
              </w:rPr>
              <w:fldChar w:fldCharType="separate"/>
            </w:r>
            <w:r w:rsidR="00881613">
              <w:rPr>
                <w:noProof/>
                <w:webHidden/>
              </w:rPr>
              <w:t>5</w:t>
            </w:r>
            <w:r w:rsidR="00881613">
              <w:rPr>
                <w:noProof/>
                <w:webHidden/>
              </w:rPr>
              <w:fldChar w:fldCharType="end"/>
            </w:r>
          </w:hyperlink>
        </w:p>
        <w:p w14:paraId="5B731B5E" w14:textId="332928E9" w:rsidR="00881613" w:rsidRDefault="005E6064">
          <w:pPr>
            <w:pStyle w:val="TOC2"/>
            <w:tabs>
              <w:tab w:val="left" w:pos="660"/>
              <w:tab w:val="right" w:leader="dot" w:pos="9105"/>
            </w:tabs>
            <w:rPr>
              <w:rFonts w:asciiTheme="minorHAnsi" w:eastAsiaTheme="minorEastAsia" w:hAnsiTheme="minorHAnsi" w:cstheme="minorBidi"/>
              <w:noProof/>
              <w:sz w:val="22"/>
              <w:szCs w:val="22"/>
              <w:lang w:eastAsia="en-GB"/>
            </w:rPr>
          </w:pPr>
          <w:hyperlink w:anchor="_Toc132498765" w:history="1">
            <w:r w:rsidR="00881613" w:rsidRPr="00E16B35">
              <w:rPr>
                <w:rStyle w:val="Hyperlink"/>
                <w:noProof/>
                <w:lang w:val="lv-LV"/>
              </w:rPr>
              <w:t>4.</w:t>
            </w:r>
            <w:r w:rsidR="00881613">
              <w:rPr>
                <w:rFonts w:asciiTheme="minorHAnsi" w:eastAsiaTheme="minorEastAsia" w:hAnsiTheme="minorHAnsi" w:cstheme="minorBidi"/>
                <w:noProof/>
                <w:sz w:val="22"/>
                <w:szCs w:val="22"/>
                <w:lang w:eastAsia="en-GB"/>
              </w:rPr>
              <w:tab/>
            </w:r>
            <w:r w:rsidR="00881613" w:rsidRPr="00E16B35">
              <w:rPr>
                <w:rStyle w:val="Hyperlink"/>
                <w:noProof/>
                <w:lang w:val="lv-LV"/>
              </w:rPr>
              <w:t>Vides pieejamība</w:t>
            </w:r>
            <w:r w:rsidR="00881613">
              <w:rPr>
                <w:noProof/>
                <w:webHidden/>
              </w:rPr>
              <w:tab/>
            </w:r>
            <w:r w:rsidR="00881613">
              <w:rPr>
                <w:noProof/>
                <w:webHidden/>
              </w:rPr>
              <w:fldChar w:fldCharType="begin"/>
            </w:r>
            <w:r w:rsidR="00881613">
              <w:rPr>
                <w:noProof/>
                <w:webHidden/>
              </w:rPr>
              <w:instrText xml:space="preserve"> PAGEREF _Toc132498765 \h </w:instrText>
            </w:r>
            <w:r w:rsidR="00881613">
              <w:rPr>
                <w:noProof/>
                <w:webHidden/>
              </w:rPr>
            </w:r>
            <w:r w:rsidR="00881613">
              <w:rPr>
                <w:noProof/>
                <w:webHidden/>
              </w:rPr>
              <w:fldChar w:fldCharType="separate"/>
            </w:r>
            <w:r w:rsidR="00881613">
              <w:rPr>
                <w:noProof/>
                <w:webHidden/>
              </w:rPr>
              <w:t>5</w:t>
            </w:r>
            <w:r w:rsidR="00881613">
              <w:rPr>
                <w:noProof/>
                <w:webHidden/>
              </w:rPr>
              <w:fldChar w:fldCharType="end"/>
            </w:r>
          </w:hyperlink>
        </w:p>
        <w:p w14:paraId="69EDC461" w14:textId="68E26896" w:rsidR="00881613" w:rsidRDefault="005E6064">
          <w:pPr>
            <w:pStyle w:val="TOC2"/>
            <w:tabs>
              <w:tab w:val="left" w:pos="660"/>
              <w:tab w:val="right" w:leader="dot" w:pos="9105"/>
            </w:tabs>
            <w:rPr>
              <w:rFonts w:asciiTheme="minorHAnsi" w:eastAsiaTheme="minorEastAsia" w:hAnsiTheme="minorHAnsi" w:cstheme="minorBidi"/>
              <w:noProof/>
              <w:sz w:val="22"/>
              <w:szCs w:val="22"/>
              <w:lang w:eastAsia="en-GB"/>
            </w:rPr>
          </w:pPr>
          <w:hyperlink w:anchor="_Toc132498766" w:history="1">
            <w:r w:rsidR="00881613" w:rsidRPr="00E16B35">
              <w:rPr>
                <w:rStyle w:val="Hyperlink"/>
                <w:noProof/>
                <w:lang w:val="lv-LV"/>
              </w:rPr>
              <w:t>5.</w:t>
            </w:r>
            <w:r w:rsidR="00881613">
              <w:rPr>
                <w:rFonts w:asciiTheme="minorHAnsi" w:eastAsiaTheme="minorEastAsia" w:hAnsiTheme="minorHAnsi" w:cstheme="minorBidi"/>
                <w:noProof/>
                <w:sz w:val="22"/>
                <w:szCs w:val="22"/>
                <w:lang w:eastAsia="en-GB"/>
              </w:rPr>
              <w:tab/>
            </w:r>
            <w:r w:rsidR="00881613" w:rsidRPr="00E16B35">
              <w:rPr>
                <w:rStyle w:val="Hyperlink"/>
                <w:noProof/>
                <w:lang w:val="lv-LV"/>
              </w:rPr>
              <w:t>Nosacījumi katrai jaunveidojamai zemes vienībai</w:t>
            </w:r>
            <w:r w:rsidR="00881613">
              <w:rPr>
                <w:noProof/>
                <w:webHidden/>
              </w:rPr>
              <w:tab/>
            </w:r>
            <w:r w:rsidR="00881613">
              <w:rPr>
                <w:noProof/>
                <w:webHidden/>
              </w:rPr>
              <w:fldChar w:fldCharType="begin"/>
            </w:r>
            <w:r w:rsidR="00881613">
              <w:rPr>
                <w:noProof/>
                <w:webHidden/>
              </w:rPr>
              <w:instrText xml:space="preserve"> PAGEREF _Toc132498766 \h </w:instrText>
            </w:r>
            <w:r w:rsidR="00881613">
              <w:rPr>
                <w:noProof/>
                <w:webHidden/>
              </w:rPr>
            </w:r>
            <w:r w:rsidR="00881613">
              <w:rPr>
                <w:noProof/>
                <w:webHidden/>
              </w:rPr>
              <w:fldChar w:fldCharType="separate"/>
            </w:r>
            <w:r w:rsidR="00881613">
              <w:rPr>
                <w:noProof/>
                <w:webHidden/>
              </w:rPr>
              <w:t>6</w:t>
            </w:r>
            <w:r w:rsidR="00881613">
              <w:rPr>
                <w:noProof/>
                <w:webHidden/>
              </w:rPr>
              <w:fldChar w:fldCharType="end"/>
            </w:r>
          </w:hyperlink>
        </w:p>
        <w:p w14:paraId="13FCBA99" w14:textId="6193B845" w:rsidR="000864C5" w:rsidRPr="00092B9B" w:rsidRDefault="00AF1A25" w:rsidP="00CD0FBF">
          <w:pPr>
            <w:ind w:right="-99"/>
            <w:rPr>
              <w:rFonts w:asciiTheme="minorHAnsi" w:hAnsiTheme="minorHAnsi"/>
              <w:i/>
            </w:rPr>
          </w:pPr>
          <w:r w:rsidRPr="00092B9B">
            <w:rPr>
              <w:rFonts w:asciiTheme="minorHAnsi" w:hAnsiTheme="minorHAnsi"/>
              <w:b/>
              <w:bCs/>
              <w:i/>
              <w:noProof/>
            </w:rPr>
            <w:fldChar w:fldCharType="end"/>
          </w:r>
        </w:p>
      </w:sdtContent>
    </w:sdt>
    <w:p w14:paraId="618F2AD0" w14:textId="77777777" w:rsidR="00F43072" w:rsidRPr="00092B9B" w:rsidRDefault="00F43072" w:rsidP="00CD0FBF">
      <w:pPr>
        <w:spacing w:after="160" w:line="259" w:lineRule="auto"/>
        <w:ind w:right="-99"/>
        <w:rPr>
          <w:rFonts w:asciiTheme="minorHAnsi" w:hAnsiTheme="minorHAnsi"/>
          <w:i/>
          <w:lang w:val="lv-LV"/>
        </w:rPr>
      </w:pPr>
    </w:p>
    <w:p w14:paraId="4C6A6659" w14:textId="77777777" w:rsidR="006034D4" w:rsidRPr="00092B9B" w:rsidRDefault="00D64DD3" w:rsidP="000005D0">
      <w:pPr>
        <w:spacing w:before="120"/>
        <w:ind w:left="644" w:right="-99"/>
        <w:jc w:val="both"/>
        <w:rPr>
          <w:i/>
          <w:sz w:val="40"/>
          <w:szCs w:val="40"/>
          <w:lang w:val="lv-LV"/>
        </w:rPr>
      </w:pPr>
      <w:r w:rsidRPr="00092B9B">
        <w:rPr>
          <w:i/>
          <w:sz w:val="40"/>
          <w:szCs w:val="40"/>
          <w:lang w:val="lv-LV"/>
        </w:rPr>
        <w:br w:type="page"/>
      </w:r>
    </w:p>
    <w:p w14:paraId="28E536AE" w14:textId="77777777" w:rsidR="006034D4" w:rsidRPr="00092B9B" w:rsidRDefault="006034D4" w:rsidP="000005D0">
      <w:pPr>
        <w:spacing w:before="120"/>
        <w:ind w:left="644" w:right="-99"/>
        <w:jc w:val="both"/>
        <w:rPr>
          <w:i/>
          <w:color w:val="000000"/>
          <w:lang w:val="lv-LV"/>
        </w:rPr>
      </w:pPr>
    </w:p>
    <w:p w14:paraId="7C6F7C96" w14:textId="77777777" w:rsidR="006034D4" w:rsidRPr="007A1986" w:rsidRDefault="006034D4" w:rsidP="00BA759E">
      <w:pPr>
        <w:pStyle w:val="Heading2"/>
        <w:numPr>
          <w:ilvl w:val="0"/>
          <w:numId w:val="3"/>
        </w:numPr>
        <w:ind w:right="-99"/>
        <w:rPr>
          <w:rFonts w:ascii="Times New Roman" w:hAnsi="Times New Roman"/>
          <w:lang w:val="lv-LV"/>
        </w:rPr>
      </w:pPr>
      <w:bookmarkStart w:id="0" w:name="_Toc132498762"/>
      <w:r w:rsidRPr="007A1986">
        <w:rPr>
          <w:rFonts w:ascii="Times New Roman" w:hAnsi="Times New Roman"/>
          <w:lang w:val="lv-LV"/>
        </w:rPr>
        <w:t>Vispārējie nosacījumi</w:t>
      </w:r>
      <w:bookmarkEnd w:id="0"/>
      <w:r w:rsidRPr="007A1986">
        <w:rPr>
          <w:rFonts w:ascii="Times New Roman" w:hAnsi="Times New Roman"/>
          <w:lang w:val="lv-LV"/>
        </w:rPr>
        <w:t xml:space="preserve"> </w:t>
      </w:r>
    </w:p>
    <w:p w14:paraId="5C0B7C5A" w14:textId="77777777" w:rsidR="0053231C" w:rsidRPr="007A1986" w:rsidRDefault="0053231C" w:rsidP="0053231C">
      <w:pPr>
        <w:rPr>
          <w:rFonts w:eastAsiaTheme="majorEastAsia"/>
          <w:lang w:val="lv-LV"/>
        </w:rPr>
      </w:pPr>
    </w:p>
    <w:p w14:paraId="2FC045FD" w14:textId="5C61A876" w:rsidR="00613509" w:rsidRPr="00881613" w:rsidRDefault="00613509" w:rsidP="00E15DBF">
      <w:pPr>
        <w:pStyle w:val="ListParagraph"/>
        <w:numPr>
          <w:ilvl w:val="1"/>
          <w:numId w:val="3"/>
        </w:numPr>
        <w:ind w:right="-99"/>
        <w:jc w:val="both"/>
        <w:rPr>
          <w:rStyle w:val="Emphasis"/>
          <w:i w:val="0"/>
          <w:iCs w:val="0"/>
          <w:color w:val="21282E"/>
          <w:shd w:val="clear" w:color="auto" w:fill="FFFFFF"/>
          <w:lang w:val="lv-LV"/>
        </w:rPr>
      </w:pPr>
      <w:r w:rsidRPr="007A1986">
        <w:rPr>
          <w:lang w:val="lv-LV"/>
        </w:rPr>
        <w:t xml:space="preserve">Ar šī detālplānojuma Teritorijas izmantošanas un apbūves nosacījumiem tiek precizēti </w:t>
      </w:r>
      <w:r w:rsidR="002A0540">
        <w:rPr>
          <w:lang w:val="lv-LV"/>
        </w:rPr>
        <w:t xml:space="preserve">Dobeles novada domes saistošos noteikumus Nr. 3 “Dobeles novada teritorijas plānojuma 2013.-2025.gadam grozījumu teritorijas izmantošanas un apbūves noteikumi un grafiskā daļa </w:t>
      </w:r>
      <w:r w:rsidR="002A0540" w:rsidRPr="002A497D">
        <w:rPr>
          <w:lang w:val="lv-LV"/>
        </w:rPr>
        <w:t>(tu</w:t>
      </w:r>
      <w:r w:rsidR="002A0540">
        <w:rPr>
          <w:lang w:val="lv-LV"/>
        </w:rPr>
        <w:t xml:space="preserve">rpmāk tekstā Dobeles novada </w:t>
      </w:r>
      <w:r w:rsidR="002A0540" w:rsidRPr="002A497D">
        <w:rPr>
          <w:lang w:val="lv-LV"/>
        </w:rPr>
        <w:t>teritorijas plānojums</w:t>
      </w:r>
      <w:r w:rsidR="002A0540">
        <w:rPr>
          <w:lang w:val="lv-LV"/>
        </w:rPr>
        <w:t>)</w:t>
      </w:r>
      <w:r w:rsidR="00E15DBF">
        <w:rPr>
          <w:lang w:val="lv-LV"/>
        </w:rPr>
        <w:t xml:space="preserve"> </w:t>
      </w:r>
      <w:r w:rsidRPr="00E15DBF">
        <w:rPr>
          <w:rStyle w:val="Emphasis"/>
          <w:i w:val="0"/>
          <w:lang w:val="lv-LV"/>
        </w:rPr>
        <w:t>un tiek noteiktas prasības</w:t>
      </w:r>
      <w:r w:rsidR="008851BC" w:rsidRPr="00E15DBF">
        <w:rPr>
          <w:rStyle w:val="Emphasis"/>
          <w:i w:val="0"/>
          <w:lang w:val="lv-LV"/>
        </w:rPr>
        <w:t xml:space="preserve"> </w:t>
      </w:r>
      <w:r w:rsidR="00A603EE">
        <w:rPr>
          <w:lang w:val="lv-LV"/>
        </w:rPr>
        <w:t>“Jaunfiņķi”, Krimūnu pagastā, Dobeles novadā</w:t>
      </w:r>
      <w:r w:rsidR="00A603EE" w:rsidRPr="006253FA">
        <w:rPr>
          <w:lang w:val="lv-LV"/>
        </w:rPr>
        <w:t xml:space="preserve"> </w:t>
      </w:r>
      <w:r w:rsidR="00A603EE">
        <w:rPr>
          <w:lang w:val="lv-LV"/>
        </w:rPr>
        <w:t>zemes vienībā ar kadastra apzīmējumu 46720020178</w:t>
      </w:r>
      <w:r w:rsidR="00A603EE" w:rsidRPr="006253FA">
        <w:rPr>
          <w:lang w:val="lv-LV"/>
        </w:rPr>
        <w:t xml:space="preserve"> </w:t>
      </w:r>
      <w:r w:rsidRPr="00E15DBF">
        <w:rPr>
          <w:rStyle w:val="Emphasis"/>
          <w:i w:val="0"/>
          <w:lang w:val="lv-LV"/>
        </w:rPr>
        <w:t>izmantošanai un apbūvei.</w:t>
      </w:r>
    </w:p>
    <w:p w14:paraId="3D23C443" w14:textId="77777777" w:rsidR="00881613" w:rsidRPr="00E15DBF" w:rsidRDefault="00881613" w:rsidP="00881613">
      <w:pPr>
        <w:pStyle w:val="ListParagraph"/>
        <w:ind w:left="1494" w:right="-99"/>
        <w:jc w:val="both"/>
        <w:rPr>
          <w:color w:val="21282E"/>
          <w:shd w:val="clear" w:color="auto" w:fill="FFFFFF"/>
          <w:lang w:val="lv-LV"/>
        </w:rPr>
      </w:pPr>
    </w:p>
    <w:p w14:paraId="7A50AD8C" w14:textId="1F8C4E8E" w:rsidR="00881613" w:rsidRPr="00881613" w:rsidRDefault="00BD50A9" w:rsidP="00881613">
      <w:pPr>
        <w:pStyle w:val="ListParagraph"/>
        <w:numPr>
          <w:ilvl w:val="1"/>
          <w:numId w:val="3"/>
        </w:numPr>
        <w:spacing w:before="120"/>
        <w:ind w:right="-99"/>
        <w:jc w:val="both"/>
        <w:rPr>
          <w:rStyle w:val="Emphasis"/>
          <w:i w:val="0"/>
          <w:iCs w:val="0"/>
          <w:color w:val="000000"/>
          <w:lang w:val="lv-LV"/>
        </w:rPr>
      </w:pPr>
      <w:r w:rsidRPr="007A1986">
        <w:rPr>
          <w:rStyle w:val="Emphasis"/>
          <w:i w:val="0"/>
          <w:lang w:val="lv-LV"/>
        </w:rPr>
        <w:t>Saskaņā ar</w:t>
      </w:r>
      <w:r w:rsidR="00A603EE">
        <w:rPr>
          <w:rStyle w:val="Emphasis"/>
          <w:i w:val="0"/>
          <w:lang w:val="lv-LV"/>
        </w:rPr>
        <w:t xml:space="preserve"> Dobeles noavada teritorijas plānojuma </w:t>
      </w:r>
      <w:r w:rsidRPr="007A1986">
        <w:rPr>
          <w:rStyle w:val="Emphasis"/>
          <w:i w:val="0"/>
          <w:lang w:val="lv-LV"/>
        </w:rPr>
        <w:t xml:space="preserve">prasībām detālplānojuma teritorija </w:t>
      </w:r>
      <w:r w:rsidR="00A603EE">
        <w:rPr>
          <w:lang w:val="lv-LV"/>
        </w:rPr>
        <w:t>“Jaunfiņķi”, Krimūnu pagastā, Dobeles novadā</w:t>
      </w:r>
      <w:r w:rsidR="00A603EE" w:rsidRPr="006253FA">
        <w:rPr>
          <w:lang w:val="lv-LV"/>
        </w:rPr>
        <w:t xml:space="preserve"> </w:t>
      </w:r>
      <w:r w:rsidR="00A603EE">
        <w:rPr>
          <w:lang w:val="lv-LV"/>
        </w:rPr>
        <w:t xml:space="preserve">zemes vienībā ar kadastra apzīmējumu 46720020178 </w:t>
      </w:r>
      <w:r w:rsidR="00A603EE" w:rsidRPr="006253FA">
        <w:rPr>
          <w:lang w:val="lv-LV"/>
        </w:rPr>
        <w:t>(turpmāk tekstā Detālplānojums)</w:t>
      </w:r>
      <w:r w:rsidR="00A603EE">
        <w:rPr>
          <w:lang w:val="lv-LV"/>
        </w:rPr>
        <w:t xml:space="preserve"> </w:t>
      </w:r>
      <w:r w:rsidRPr="007A1986">
        <w:rPr>
          <w:rStyle w:val="Emphasis"/>
          <w:i w:val="0"/>
          <w:lang w:val="lv-LV"/>
        </w:rPr>
        <w:t>atrodas Savrupmāju apbūves teritorijā DzS</w:t>
      </w:r>
      <w:r w:rsidR="007577E3">
        <w:rPr>
          <w:rStyle w:val="Emphasis"/>
          <w:i w:val="0"/>
          <w:lang w:val="lv-LV"/>
        </w:rPr>
        <w:t xml:space="preserve">. </w:t>
      </w:r>
      <w:r w:rsidRPr="007A1986">
        <w:rPr>
          <w:lang w:val="lv-LV"/>
        </w:rPr>
        <w:t xml:space="preserve">Lai nodrošinātu piekļuvi jaunveidojamām </w:t>
      </w:r>
      <w:r w:rsidR="007A1986" w:rsidRPr="007A1986">
        <w:rPr>
          <w:lang w:val="lv-LV"/>
        </w:rPr>
        <w:t>savrupmāju apbūves zemes vienībām ir veidojams</w:t>
      </w:r>
      <w:r w:rsidRPr="007A1986">
        <w:rPr>
          <w:lang w:val="lv-LV"/>
        </w:rPr>
        <w:t xml:space="preserve"> </w:t>
      </w:r>
      <w:r w:rsidR="007A1986" w:rsidRPr="007A1986">
        <w:rPr>
          <w:lang w:val="lv-LV"/>
        </w:rPr>
        <w:t>piebraucamais</w:t>
      </w:r>
      <w:r w:rsidR="00F425EF" w:rsidRPr="007A1986">
        <w:rPr>
          <w:lang w:val="lv-LV"/>
        </w:rPr>
        <w:t xml:space="preserve"> </w:t>
      </w:r>
      <w:r w:rsidR="007A1986" w:rsidRPr="007A1986">
        <w:rPr>
          <w:lang w:val="lv-LV"/>
        </w:rPr>
        <w:t xml:space="preserve">ceļš, kuram </w:t>
      </w:r>
      <w:r w:rsidRPr="007A1986">
        <w:rPr>
          <w:lang w:val="lv-LV"/>
        </w:rPr>
        <w:t xml:space="preserve">nosakāms funkcionālais zonējums- </w:t>
      </w:r>
      <w:r w:rsidRPr="007A1986">
        <w:rPr>
          <w:rStyle w:val="Emphasis"/>
          <w:i w:val="0"/>
          <w:lang w:val="lv-LV"/>
        </w:rPr>
        <w:t>Transporta infrastruktūras teritorija TR.</w:t>
      </w:r>
    </w:p>
    <w:p w14:paraId="5EDF70E6" w14:textId="77777777" w:rsidR="00881613" w:rsidRPr="00881613" w:rsidRDefault="00881613" w:rsidP="00881613">
      <w:pPr>
        <w:pStyle w:val="ListParagraph"/>
        <w:rPr>
          <w:rStyle w:val="Emphasis"/>
          <w:i w:val="0"/>
          <w:iCs w:val="0"/>
          <w:color w:val="000000"/>
          <w:lang w:val="lv-LV"/>
        </w:rPr>
      </w:pPr>
    </w:p>
    <w:p w14:paraId="38C71B4D" w14:textId="7EA78B5F" w:rsidR="000005D0" w:rsidRPr="007A1986" w:rsidRDefault="000005D0" w:rsidP="00BA759E">
      <w:pPr>
        <w:pStyle w:val="ListParagraph"/>
        <w:numPr>
          <w:ilvl w:val="1"/>
          <w:numId w:val="3"/>
        </w:numPr>
        <w:spacing w:before="120"/>
        <w:ind w:right="-99"/>
        <w:jc w:val="both"/>
        <w:rPr>
          <w:rStyle w:val="Emphasis"/>
          <w:i w:val="0"/>
          <w:iCs w:val="0"/>
          <w:color w:val="000000"/>
          <w:lang w:val="lv-LV"/>
        </w:rPr>
      </w:pPr>
      <w:r w:rsidRPr="007A1986">
        <w:rPr>
          <w:color w:val="000000"/>
          <w:lang w:val="lv-LV"/>
        </w:rPr>
        <w:t xml:space="preserve">Teritorijas apbūves un izmantošanas nosacījumi, kas netiek detalizēti šī detālplānojuma </w:t>
      </w:r>
      <w:r w:rsidR="00613509" w:rsidRPr="007A1986">
        <w:rPr>
          <w:color w:val="000000"/>
          <w:lang w:val="lv-LV"/>
        </w:rPr>
        <w:t xml:space="preserve">teritorijas izmantošanas un </w:t>
      </w:r>
      <w:r w:rsidRPr="007A1986">
        <w:rPr>
          <w:color w:val="000000"/>
          <w:lang w:val="lv-LV"/>
        </w:rPr>
        <w:t>apbūves nosacījumos</w:t>
      </w:r>
      <w:r w:rsidR="0053231C" w:rsidRPr="007A1986">
        <w:rPr>
          <w:color w:val="000000"/>
          <w:lang w:val="lv-LV"/>
        </w:rPr>
        <w:t>, piemērojami saskaņā ar</w:t>
      </w:r>
      <w:r w:rsidR="0053231C" w:rsidRPr="00092B9B">
        <w:rPr>
          <w:i/>
          <w:color w:val="000000"/>
          <w:lang w:val="lv-LV"/>
        </w:rPr>
        <w:t xml:space="preserve"> </w:t>
      </w:r>
      <w:r w:rsidR="00774DA7">
        <w:rPr>
          <w:rStyle w:val="Emphasis"/>
          <w:i w:val="0"/>
          <w:lang w:val="lv-LV"/>
        </w:rPr>
        <w:t>Dobeles novada te</w:t>
      </w:r>
      <w:r w:rsidR="00932AA8">
        <w:rPr>
          <w:rStyle w:val="Emphasis"/>
          <w:i w:val="0"/>
          <w:lang w:val="lv-LV"/>
        </w:rPr>
        <w:t>ritorijas plānojuma</w:t>
      </w:r>
      <w:r w:rsidR="00613509" w:rsidRPr="007A1986">
        <w:rPr>
          <w:rStyle w:val="Emphasis"/>
          <w:i w:val="0"/>
          <w:lang w:val="lv-LV"/>
        </w:rPr>
        <w:t xml:space="preserve"> Teritorijas izmantošanas un apbūves noteikumu prasībām.</w:t>
      </w:r>
    </w:p>
    <w:p w14:paraId="3465EBFF" w14:textId="77777777" w:rsidR="006D5794" w:rsidRDefault="006D5794" w:rsidP="006D5794">
      <w:pPr>
        <w:pStyle w:val="ListParagraph"/>
        <w:spacing w:before="120"/>
        <w:ind w:left="1494" w:right="-99"/>
        <w:jc w:val="both"/>
        <w:rPr>
          <w:i/>
          <w:color w:val="000000"/>
          <w:lang w:val="lv-LV"/>
        </w:rPr>
      </w:pPr>
    </w:p>
    <w:p w14:paraId="7C96A5F9" w14:textId="77777777" w:rsidR="00387B1D" w:rsidRPr="00092B9B" w:rsidRDefault="00387B1D" w:rsidP="006D5794">
      <w:pPr>
        <w:pStyle w:val="ListParagraph"/>
        <w:spacing w:before="120"/>
        <w:ind w:left="1494" w:right="-99"/>
        <w:jc w:val="both"/>
        <w:rPr>
          <w:i/>
          <w:color w:val="000000"/>
          <w:lang w:val="lv-LV"/>
        </w:rPr>
      </w:pPr>
    </w:p>
    <w:p w14:paraId="496F2613" w14:textId="77777777" w:rsidR="002C0647" w:rsidRPr="007A1986" w:rsidRDefault="002C0647" w:rsidP="00BA759E">
      <w:pPr>
        <w:pStyle w:val="Heading2"/>
        <w:numPr>
          <w:ilvl w:val="0"/>
          <w:numId w:val="3"/>
        </w:numPr>
        <w:ind w:right="-99"/>
        <w:rPr>
          <w:rFonts w:ascii="Times New Roman" w:hAnsi="Times New Roman"/>
          <w:lang w:val="lv-LV"/>
        </w:rPr>
      </w:pPr>
      <w:bookmarkStart w:id="1" w:name="_Toc452025426"/>
      <w:bookmarkStart w:id="2" w:name="_Toc132498763"/>
      <w:r w:rsidRPr="007A1986">
        <w:rPr>
          <w:rFonts w:ascii="Times New Roman" w:hAnsi="Times New Roman"/>
          <w:lang w:val="lv-LV"/>
        </w:rPr>
        <w:t xml:space="preserve">Savrupmāju </w:t>
      </w:r>
      <w:r w:rsidR="00F70A96" w:rsidRPr="007A1986">
        <w:rPr>
          <w:rFonts w:ascii="Times New Roman" w:hAnsi="Times New Roman"/>
          <w:lang w:val="lv-LV"/>
        </w:rPr>
        <w:t>apbūves teritorijas (DzS</w:t>
      </w:r>
      <w:r w:rsidRPr="007A1986">
        <w:rPr>
          <w:rFonts w:ascii="Times New Roman" w:hAnsi="Times New Roman"/>
          <w:lang w:val="lv-LV"/>
        </w:rPr>
        <w:t>)</w:t>
      </w:r>
      <w:bookmarkEnd w:id="1"/>
      <w:bookmarkEnd w:id="2"/>
      <w:r w:rsidRPr="007A1986">
        <w:rPr>
          <w:rFonts w:ascii="Times New Roman" w:hAnsi="Times New Roman"/>
          <w:lang w:val="lv-LV"/>
        </w:rPr>
        <w:t xml:space="preserve">  </w:t>
      </w:r>
    </w:p>
    <w:p w14:paraId="0ED4828F" w14:textId="77777777" w:rsidR="00B063BB" w:rsidRPr="007A1986" w:rsidRDefault="00B063BB" w:rsidP="00B063BB">
      <w:pPr>
        <w:rPr>
          <w:lang w:val="lv-LV"/>
        </w:rPr>
      </w:pPr>
    </w:p>
    <w:p w14:paraId="48147D38" w14:textId="33B57B2B" w:rsidR="002C0647" w:rsidRDefault="002C0647" w:rsidP="00BA759E">
      <w:pPr>
        <w:pStyle w:val="ListParagraph"/>
        <w:numPr>
          <w:ilvl w:val="1"/>
          <w:numId w:val="3"/>
        </w:numPr>
        <w:spacing w:after="160" w:line="259" w:lineRule="auto"/>
        <w:ind w:left="1701" w:hanging="567"/>
        <w:jc w:val="both"/>
        <w:rPr>
          <w:lang w:val="lv-LV"/>
        </w:rPr>
      </w:pPr>
      <w:r w:rsidRPr="007A1986">
        <w:rPr>
          <w:color w:val="000000"/>
          <w:lang w:val="lv-LV"/>
        </w:rPr>
        <w:t>Savrupmāju</w:t>
      </w:r>
      <w:r w:rsidR="003A5500">
        <w:rPr>
          <w:color w:val="000000"/>
          <w:lang w:val="lv-LV"/>
        </w:rPr>
        <w:t xml:space="preserve"> </w:t>
      </w:r>
      <w:r w:rsidR="003A5500" w:rsidRPr="00142A2B">
        <w:rPr>
          <w:rStyle w:val="Emphasis"/>
          <w:i w:val="0"/>
          <w:iCs w:val="0"/>
          <w:lang w:val="lv-LV"/>
        </w:rPr>
        <w:t>apbūves teritorijā DzS</w:t>
      </w:r>
      <w:r w:rsidR="003A5500">
        <w:rPr>
          <w:rStyle w:val="Emphasis"/>
          <w:i w:val="0"/>
          <w:iCs w:val="0"/>
          <w:lang w:val="lv-LV"/>
        </w:rPr>
        <w:t xml:space="preserve"> ir funkcionālā zona, kur </w:t>
      </w:r>
      <w:proofErr w:type="spellStart"/>
      <w:r w:rsidR="003A5500" w:rsidRPr="00AB0D7B">
        <w:rPr>
          <w:lang w:eastAsia="lv-LV"/>
        </w:rPr>
        <w:t>nekustamā</w:t>
      </w:r>
      <w:proofErr w:type="spellEnd"/>
      <w:r w:rsidR="003A5500" w:rsidRPr="00AB0D7B">
        <w:rPr>
          <w:lang w:eastAsia="lv-LV"/>
        </w:rPr>
        <w:t xml:space="preserve"> </w:t>
      </w:r>
      <w:proofErr w:type="spellStart"/>
      <w:r w:rsidR="003A5500" w:rsidRPr="00AB0D7B">
        <w:rPr>
          <w:lang w:eastAsia="lv-LV"/>
        </w:rPr>
        <w:t>īpašuma</w:t>
      </w:r>
      <w:proofErr w:type="spellEnd"/>
      <w:r w:rsidR="003A5500" w:rsidRPr="00AB0D7B">
        <w:rPr>
          <w:lang w:eastAsia="lv-LV"/>
        </w:rPr>
        <w:t xml:space="preserve"> </w:t>
      </w:r>
      <w:proofErr w:type="spellStart"/>
      <w:r w:rsidR="003A5500" w:rsidRPr="00AB0D7B">
        <w:rPr>
          <w:lang w:eastAsia="lv-LV"/>
        </w:rPr>
        <w:t>izmantošanas</w:t>
      </w:r>
      <w:proofErr w:type="spellEnd"/>
      <w:r w:rsidR="003A5500" w:rsidRPr="00AB0D7B">
        <w:rPr>
          <w:lang w:eastAsia="lv-LV"/>
        </w:rPr>
        <w:t xml:space="preserve"> </w:t>
      </w:r>
      <w:proofErr w:type="spellStart"/>
      <w:r w:rsidR="003A5500" w:rsidRPr="00AB0D7B">
        <w:rPr>
          <w:lang w:eastAsia="lv-LV"/>
        </w:rPr>
        <w:t>veids</w:t>
      </w:r>
      <w:proofErr w:type="spellEnd"/>
      <w:r w:rsidR="003A5500" w:rsidRPr="00AB0D7B">
        <w:rPr>
          <w:lang w:eastAsia="lv-LV"/>
        </w:rPr>
        <w:t xml:space="preserve"> </w:t>
      </w:r>
      <w:proofErr w:type="spellStart"/>
      <w:r w:rsidR="003A5500" w:rsidRPr="00AB0D7B">
        <w:rPr>
          <w:lang w:eastAsia="lv-LV"/>
        </w:rPr>
        <w:t>ir</w:t>
      </w:r>
      <w:proofErr w:type="spellEnd"/>
      <w:r w:rsidR="003A5500" w:rsidRPr="00AB0D7B">
        <w:rPr>
          <w:lang w:eastAsia="lv-LV"/>
        </w:rPr>
        <w:t xml:space="preserve"> </w:t>
      </w:r>
      <w:proofErr w:type="spellStart"/>
      <w:r w:rsidR="003A5500" w:rsidRPr="00AB0D7B">
        <w:rPr>
          <w:lang w:eastAsia="lv-LV"/>
        </w:rPr>
        <w:t>savrupmāju</w:t>
      </w:r>
      <w:proofErr w:type="spellEnd"/>
      <w:r w:rsidR="003A5500" w:rsidRPr="00AB0D7B">
        <w:rPr>
          <w:lang w:eastAsia="lv-LV"/>
        </w:rPr>
        <w:t xml:space="preserve">, </w:t>
      </w:r>
      <w:proofErr w:type="spellStart"/>
      <w:r w:rsidR="003A5500" w:rsidRPr="00AB0D7B">
        <w:rPr>
          <w:lang w:eastAsia="lv-LV"/>
        </w:rPr>
        <w:t>dvīņu</w:t>
      </w:r>
      <w:proofErr w:type="spellEnd"/>
      <w:r w:rsidR="003A5500" w:rsidRPr="00AB0D7B">
        <w:rPr>
          <w:lang w:eastAsia="lv-LV"/>
        </w:rPr>
        <w:t xml:space="preserve"> </w:t>
      </w:r>
      <w:proofErr w:type="spellStart"/>
      <w:r w:rsidR="003A5500" w:rsidRPr="00AB0D7B">
        <w:rPr>
          <w:lang w:eastAsia="lv-LV"/>
        </w:rPr>
        <w:t>māju</w:t>
      </w:r>
      <w:proofErr w:type="spellEnd"/>
      <w:r w:rsidR="003A5500" w:rsidRPr="00AB0D7B">
        <w:rPr>
          <w:lang w:eastAsia="lv-LV"/>
        </w:rPr>
        <w:t xml:space="preserve"> un </w:t>
      </w:r>
      <w:proofErr w:type="spellStart"/>
      <w:r w:rsidR="003A5500" w:rsidRPr="00AB0D7B">
        <w:rPr>
          <w:lang w:eastAsia="lv-LV"/>
        </w:rPr>
        <w:t>rindu</w:t>
      </w:r>
      <w:proofErr w:type="spellEnd"/>
      <w:r w:rsidR="003A5500" w:rsidRPr="00AB0D7B">
        <w:rPr>
          <w:lang w:eastAsia="lv-LV"/>
        </w:rPr>
        <w:t xml:space="preserve"> </w:t>
      </w:r>
      <w:proofErr w:type="spellStart"/>
      <w:r w:rsidR="003A5500" w:rsidRPr="00AB0D7B">
        <w:rPr>
          <w:lang w:eastAsia="lv-LV"/>
        </w:rPr>
        <w:t>māju</w:t>
      </w:r>
      <w:proofErr w:type="spellEnd"/>
      <w:r w:rsidR="003A5500" w:rsidRPr="00AB0D7B">
        <w:rPr>
          <w:lang w:eastAsia="lv-LV"/>
        </w:rPr>
        <w:t xml:space="preserve">, </w:t>
      </w:r>
      <w:proofErr w:type="spellStart"/>
      <w:r w:rsidR="003A5500" w:rsidRPr="00AB0D7B">
        <w:rPr>
          <w:lang w:eastAsia="lv-LV"/>
        </w:rPr>
        <w:t>vasarnīcu</w:t>
      </w:r>
      <w:proofErr w:type="spellEnd"/>
      <w:r w:rsidR="003A5500" w:rsidRPr="00AB0D7B">
        <w:rPr>
          <w:lang w:eastAsia="lv-LV"/>
        </w:rPr>
        <w:t xml:space="preserve"> un </w:t>
      </w:r>
      <w:proofErr w:type="spellStart"/>
      <w:r w:rsidR="003A5500" w:rsidRPr="00AB0D7B">
        <w:rPr>
          <w:lang w:eastAsia="lv-LV"/>
        </w:rPr>
        <w:t>dārza</w:t>
      </w:r>
      <w:proofErr w:type="spellEnd"/>
      <w:r w:rsidR="003A5500" w:rsidRPr="00AB0D7B">
        <w:rPr>
          <w:lang w:eastAsia="lv-LV"/>
        </w:rPr>
        <w:t xml:space="preserve"> </w:t>
      </w:r>
      <w:proofErr w:type="spellStart"/>
      <w:r w:rsidR="003A5500" w:rsidRPr="00AB0D7B">
        <w:rPr>
          <w:lang w:eastAsia="lv-LV"/>
        </w:rPr>
        <w:t>māju</w:t>
      </w:r>
      <w:proofErr w:type="spellEnd"/>
      <w:r w:rsidR="003A5500" w:rsidRPr="00AB0D7B">
        <w:rPr>
          <w:lang w:eastAsia="lv-LV"/>
        </w:rPr>
        <w:t xml:space="preserve"> </w:t>
      </w:r>
      <w:proofErr w:type="spellStart"/>
      <w:r w:rsidR="003A5500" w:rsidRPr="00AB0D7B">
        <w:rPr>
          <w:lang w:eastAsia="lv-LV"/>
        </w:rPr>
        <w:t>apbūve</w:t>
      </w:r>
      <w:proofErr w:type="spellEnd"/>
      <w:r w:rsidR="003A5500" w:rsidRPr="00AB0D7B">
        <w:rPr>
          <w:lang w:eastAsia="lv-LV"/>
        </w:rPr>
        <w:t>.</w:t>
      </w:r>
    </w:p>
    <w:p w14:paraId="5637050F" w14:textId="77777777" w:rsidR="008851BC" w:rsidRPr="007A1986" w:rsidRDefault="008851BC" w:rsidP="008851BC">
      <w:pPr>
        <w:pStyle w:val="ListParagraph"/>
        <w:spacing w:after="160" w:line="259" w:lineRule="auto"/>
        <w:ind w:left="1701"/>
        <w:jc w:val="both"/>
        <w:rPr>
          <w:lang w:val="lv-LV"/>
        </w:rPr>
      </w:pPr>
    </w:p>
    <w:p w14:paraId="15CE7732" w14:textId="215A24D8" w:rsidR="000005D0" w:rsidRPr="00834F22" w:rsidRDefault="000005D0" w:rsidP="00834F22">
      <w:pPr>
        <w:pStyle w:val="ListParagraph"/>
        <w:numPr>
          <w:ilvl w:val="1"/>
          <w:numId w:val="3"/>
        </w:numPr>
        <w:spacing w:after="160" w:line="259" w:lineRule="auto"/>
        <w:ind w:left="1701" w:hanging="567"/>
        <w:jc w:val="both"/>
        <w:rPr>
          <w:lang w:val="lv-LV"/>
        </w:rPr>
      </w:pPr>
      <w:r w:rsidRPr="007A1986">
        <w:rPr>
          <w:lang w:val="lv-LV"/>
        </w:rPr>
        <w:t>Atļautā izmantošana:</w:t>
      </w:r>
      <w:r w:rsidR="00834F22">
        <w:rPr>
          <w:lang w:val="lv-LV"/>
        </w:rPr>
        <w:t xml:space="preserve"> </w:t>
      </w:r>
      <w:r w:rsidR="002C0647" w:rsidRPr="00834F22">
        <w:rPr>
          <w:color w:val="000000"/>
          <w:lang w:val="lv-LV"/>
        </w:rPr>
        <w:t>Dzīvojamā māja- s</w:t>
      </w:r>
      <w:r w:rsidRPr="00834F22">
        <w:rPr>
          <w:color w:val="000000"/>
          <w:lang w:val="lv-LV"/>
        </w:rPr>
        <w:t>avrup</w:t>
      </w:r>
      <w:r w:rsidR="002C0647" w:rsidRPr="00834F22">
        <w:rPr>
          <w:color w:val="000000"/>
          <w:lang w:val="lv-LV"/>
        </w:rPr>
        <w:t>māja</w:t>
      </w:r>
      <w:r w:rsidR="00D961BF" w:rsidRPr="00834F22">
        <w:rPr>
          <w:color w:val="000000"/>
          <w:lang w:val="lv-LV"/>
        </w:rPr>
        <w:t>s</w:t>
      </w:r>
      <w:r w:rsidR="00F42105" w:rsidRPr="00834F22">
        <w:rPr>
          <w:color w:val="000000"/>
          <w:lang w:val="lv-LV"/>
        </w:rPr>
        <w:t xml:space="preserve">, </w:t>
      </w:r>
      <w:r w:rsidR="00F42105" w:rsidRPr="00834F22">
        <w:rPr>
          <w:lang w:val="lv-LV"/>
        </w:rPr>
        <w:t>rindu mājas</w:t>
      </w:r>
      <w:r w:rsidR="00C17C68" w:rsidRPr="00834F22">
        <w:rPr>
          <w:lang w:val="lv-LV"/>
        </w:rPr>
        <w:t>, dvīņu mājas</w:t>
      </w:r>
      <w:r w:rsidR="00834F22">
        <w:rPr>
          <w:lang w:val="lv-LV"/>
        </w:rPr>
        <w:t>.</w:t>
      </w:r>
      <w:r w:rsidR="00E169E1">
        <w:rPr>
          <w:lang w:val="lv-LV"/>
        </w:rPr>
        <w:t xml:space="preserve"> </w:t>
      </w:r>
    </w:p>
    <w:p w14:paraId="48165179" w14:textId="6BA387FB" w:rsidR="007C6FA5" w:rsidRPr="00834F22" w:rsidRDefault="000005D0" w:rsidP="00834F22">
      <w:pPr>
        <w:pStyle w:val="ListParagraph"/>
        <w:numPr>
          <w:ilvl w:val="1"/>
          <w:numId w:val="3"/>
        </w:numPr>
        <w:spacing w:before="120"/>
        <w:ind w:left="1701" w:right="-99" w:hanging="567"/>
        <w:rPr>
          <w:lang w:val="lv-LV"/>
        </w:rPr>
      </w:pPr>
      <w:r w:rsidRPr="007A1986">
        <w:rPr>
          <w:lang w:val="lv-LV"/>
        </w:rPr>
        <w:t>Palīgizmantošana:</w:t>
      </w:r>
      <w:r w:rsidR="00834F22">
        <w:rPr>
          <w:lang w:val="lv-LV"/>
        </w:rPr>
        <w:t xml:space="preserve"> </w:t>
      </w:r>
      <w:r w:rsidRPr="00834F22">
        <w:rPr>
          <w:lang w:val="lv-LV"/>
        </w:rPr>
        <w:t>Saimniecības ēkas</w:t>
      </w:r>
      <w:r w:rsidR="00834F22">
        <w:rPr>
          <w:lang w:val="lv-LV"/>
        </w:rPr>
        <w:t xml:space="preserve">, kas nepieciešamas </w:t>
      </w:r>
      <w:r w:rsidR="00387B1D">
        <w:rPr>
          <w:lang w:val="lv-LV"/>
        </w:rPr>
        <w:t xml:space="preserve">dzīvojamo </w:t>
      </w:r>
      <w:r w:rsidR="00834F22">
        <w:rPr>
          <w:lang w:val="lv-LV"/>
        </w:rPr>
        <w:t>māju funkcionēšanai.</w:t>
      </w:r>
    </w:p>
    <w:p w14:paraId="07F11E5A" w14:textId="77777777" w:rsidR="008851BC" w:rsidRPr="007A1986" w:rsidRDefault="008851BC" w:rsidP="008851BC">
      <w:pPr>
        <w:pStyle w:val="ListParagraph"/>
        <w:widowControl w:val="0"/>
        <w:adjustRightInd w:val="0"/>
        <w:ind w:left="2694" w:right="-99"/>
        <w:jc w:val="both"/>
        <w:textAlignment w:val="baseline"/>
        <w:rPr>
          <w:lang w:val="lv-LV"/>
        </w:rPr>
      </w:pPr>
    </w:p>
    <w:p w14:paraId="482609F5" w14:textId="64725B11" w:rsidR="008851BC" w:rsidRPr="00881613" w:rsidRDefault="000005D0" w:rsidP="00834F22">
      <w:pPr>
        <w:pStyle w:val="ListParagraph"/>
        <w:numPr>
          <w:ilvl w:val="1"/>
          <w:numId w:val="3"/>
        </w:numPr>
        <w:spacing w:before="120"/>
        <w:ind w:left="1701" w:right="-99" w:hanging="567"/>
        <w:jc w:val="both"/>
        <w:rPr>
          <w:lang w:val="lv-LV"/>
        </w:rPr>
      </w:pPr>
      <w:r w:rsidRPr="007A1986">
        <w:rPr>
          <w:color w:val="000000"/>
          <w:lang w:val="lv-LV"/>
        </w:rPr>
        <w:t>Zemes v</w:t>
      </w:r>
      <w:r w:rsidR="00D961BF" w:rsidRPr="007A1986">
        <w:rPr>
          <w:color w:val="000000"/>
          <w:lang w:val="lv-LV"/>
        </w:rPr>
        <w:t>ienības minimālā platība –</w:t>
      </w:r>
      <w:r w:rsidR="00834F22">
        <w:rPr>
          <w:color w:val="000000"/>
          <w:lang w:val="lv-LV"/>
        </w:rPr>
        <w:t xml:space="preserve"> </w:t>
      </w:r>
      <w:r w:rsidR="00834F22">
        <w:t xml:space="preserve">1200 m², </w:t>
      </w:r>
      <w:proofErr w:type="spellStart"/>
      <w:r w:rsidR="00834F22">
        <w:t>rindu</w:t>
      </w:r>
      <w:proofErr w:type="spellEnd"/>
      <w:r w:rsidR="00834F22">
        <w:t xml:space="preserve"> </w:t>
      </w:r>
      <w:proofErr w:type="spellStart"/>
      <w:r w:rsidR="00834F22">
        <w:t>mājas</w:t>
      </w:r>
      <w:proofErr w:type="spellEnd"/>
      <w:r w:rsidR="00834F22">
        <w:t xml:space="preserve"> </w:t>
      </w:r>
      <w:proofErr w:type="spellStart"/>
      <w:r w:rsidR="00834F22">
        <w:t>sekcijai</w:t>
      </w:r>
      <w:proofErr w:type="spellEnd"/>
      <w:r w:rsidR="00834F22">
        <w:t xml:space="preserve"> – 400 m², </w:t>
      </w:r>
      <w:proofErr w:type="spellStart"/>
      <w:r w:rsidR="00834F22">
        <w:t>dvīņu</w:t>
      </w:r>
      <w:proofErr w:type="spellEnd"/>
      <w:r w:rsidR="00834F22">
        <w:t xml:space="preserve"> </w:t>
      </w:r>
      <w:proofErr w:type="spellStart"/>
      <w:r w:rsidR="00834F22">
        <w:t>mājas</w:t>
      </w:r>
      <w:proofErr w:type="spellEnd"/>
      <w:r w:rsidR="00834F22">
        <w:t xml:space="preserve"> </w:t>
      </w:r>
      <w:proofErr w:type="spellStart"/>
      <w:r w:rsidR="00834F22">
        <w:t>sekcijai</w:t>
      </w:r>
      <w:proofErr w:type="spellEnd"/>
      <w:r w:rsidR="00834F22">
        <w:t xml:space="preserve"> – 600 m².</w:t>
      </w:r>
    </w:p>
    <w:p w14:paraId="74C4B964" w14:textId="77777777" w:rsidR="00881613" w:rsidRPr="00881613" w:rsidRDefault="00881613" w:rsidP="00881613">
      <w:pPr>
        <w:pStyle w:val="ListParagraph"/>
        <w:rPr>
          <w:lang w:val="lv-LV"/>
        </w:rPr>
      </w:pPr>
    </w:p>
    <w:p w14:paraId="4B30E976" w14:textId="73550DD4" w:rsidR="004334E9" w:rsidRDefault="004334E9" w:rsidP="00BA759E">
      <w:pPr>
        <w:pStyle w:val="ListParagraph"/>
        <w:numPr>
          <w:ilvl w:val="1"/>
          <w:numId w:val="3"/>
        </w:numPr>
        <w:spacing w:before="120"/>
        <w:ind w:left="1701" w:right="-99" w:hanging="567"/>
        <w:jc w:val="both"/>
        <w:rPr>
          <w:color w:val="000000"/>
          <w:lang w:val="lv-LV"/>
        </w:rPr>
      </w:pPr>
      <w:r>
        <w:rPr>
          <w:color w:val="000000"/>
          <w:lang w:val="lv-LV"/>
        </w:rPr>
        <w:t>Apbūves parametri:</w:t>
      </w:r>
    </w:p>
    <w:p w14:paraId="517B39E3" w14:textId="77F79932" w:rsidR="004334E9" w:rsidRDefault="007C6FA5" w:rsidP="004334E9">
      <w:pPr>
        <w:pStyle w:val="ListParagraph"/>
        <w:widowControl w:val="0"/>
        <w:numPr>
          <w:ilvl w:val="2"/>
          <w:numId w:val="3"/>
        </w:numPr>
        <w:adjustRightInd w:val="0"/>
        <w:ind w:left="2694" w:right="-99" w:hanging="709"/>
        <w:jc w:val="both"/>
        <w:textAlignment w:val="baseline"/>
        <w:rPr>
          <w:lang w:val="lv-LV"/>
        </w:rPr>
      </w:pPr>
      <w:r w:rsidRPr="004334E9">
        <w:rPr>
          <w:lang w:val="lv-LV"/>
        </w:rPr>
        <w:t xml:space="preserve">Zemesgabala maksimālais apbūves blīvums – </w:t>
      </w:r>
      <w:r w:rsidR="001E1E1C">
        <w:t xml:space="preserve">40 % (t.sk. </w:t>
      </w:r>
      <w:proofErr w:type="spellStart"/>
      <w:r w:rsidR="001E1E1C">
        <w:t>ēku</w:t>
      </w:r>
      <w:proofErr w:type="spellEnd"/>
      <w:r w:rsidR="001E1E1C">
        <w:t xml:space="preserve"> </w:t>
      </w:r>
      <w:proofErr w:type="spellStart"/>
      <w:r w:rsidR="001E1E1C">
        <w:t>apbūves</w:t>
      </w:r>
      <w:proofErr w:type="spellEnd"/>
      <w:r w:rsidR="001E1E1C">
        <w:t xml:space="preserve"> </w:t>
      </w:r>
      <w:proofErr w:type="spellStart"/>
      <w:r w:rsidR="001E1E1C">
        <w:t>laukums</w:t>
      </w:r>
      <w:proofErr w:type="spellEnd"/>
      <w:r w:rsidR="001E1E1C">
        <w:t xml:space="preserve"> – 30 %)</w:t>
      </w:r>
    </w:p>
    <w:p w14:paraId="291640B4" w14:textId="2CCDB483" w:rsidR="004334E9" w:rsidRPr="004334E9" w:rsidRDefault="00D961BF" w:rsidP="004334E9">
      <w:pPr>
        <w:pStyle w:val="ListParagraph"/>
        <w:widowControl w:val="0"/>
        <w:numPr>
          <w:ilvl w:val="2"/>
          <w:numId w:val="3"/>
        </w:numPr>
        <w:adjustRightInd w:val="0"/>
        <w:ind w:left="2694" w:right="-99" w:hanging="709"/>
        <w:jc w:val="both"/>
        <w:textAlignment w:val="baseline"/>
        <w:rPr>
          <w:lang w:val="lv-LV"/>
        </w:rPr>
      </w:pPr>
      <w:r w:rsidRPr="004334E9">
        <w:rPr>
          <w:color w:val="000000"/>
          <w:lang w:val="lv-LV"/>
        </w:rPr>
        <w:t xml:space="preserve">Minimālā </w:t>
      </w:r>
      <w:r w:rsidR="001E1E1C">
        <w:rPr>
          <w:color w:val="000000"/>
          <w:lang w:val="lv-LV"/>
        </w:rPr>
        <w:t>neapbūvētā teritorija</w:t>
      </w:r>
      <w:r w:rsidR="004334E9">
        <w:rPr>
          <w:color w:val="000000"/>
          <w:lang w:val="lv-LV"/>
        </w:rPr>
        <w:t xml:space="preserve"> – </w:t>
      </w:r>
      <w:r w:rsidR="001E1E1C">
        <w:t xml:space="preserve">60 % (t.sk. </w:t>
      </w:r>
      <w:proofErr w:type="spellStart"/>
      <w:r w:rsidR="001E1E1C">
        <w:t>apstādījumi</w:t>
      </w:r>
      <w:proofErr w:type="spellEnd"/>
      <w:r w:rsidR="001E1E1C">
        <w:t xml:space="preserve"> – 30 %)</w:t>
      </w:r>
    </w:p>
    <w:p w14:paraId="5AC8D520" w14:textId="26C1288E" w:rsidR="004334E9" w:rsidRDefault="00D961BF" w:rsidP="004334E9">
      <w:pPr>
        <w:pStyle w:val="ListParagraph"/>
        <w:widowControl w:val="0"/>
        <w:numPr>
          <w:ilvl w:val="2"/>
          <w:numId w:val="3"/>
        </w:numPr>
        <w:adjustRightInd w:val="0"/>
        <w:ind w:left="2694" w:right="-99" w:hanging="709"/>
        <w:jc w:val="both"/>
        <w:textAlignment w:val="baseline"/>
        <w:rPr>
          <w:lang w:val="lv-LV"/>
        </w:rPr>
      </w:pPr>
      <w:r w:rsidRPr="004334E9">
        <w:rPr>
          <w:lang w:val="lv-LV"/>
        </w:rPr>
        <w:t>Vienā zemes vienībā at</w:t>
      </w:r>
      <w:r w:rsidR="004334E9">
        <w:rPr>
          <w:lang w:val="lv-LV"/>
        </w:rPr>
        <w:t>ļauts būvēt vienu dzīvojamo ēku</w:t>
      </w:r>
      <w:r w:rsidR="007577E3">
        <w:rPr>
          <w:lang w:val="lv-LV"/>
        </w:rPr>
        <w:t xml:space="preserve"> un saimniecības ēkas</w:t>
      </w:r>
      <w:r w:rsidR="004334E9">
        <w:rPr>
          <w:lang w:val="lv-LV"/>
        </w:rPr>
        <w:t>,</w:t>
      </w:r>
    </w:p>
    <w:p w14:paraId="25BEAF61" w14:textId="39662BC4" w:rsidR="004334E9" w:rsidRDefault="00D961BF" w:rsidP="004334E9">
      <w:pPr>
        <w:pStyle w:val="ListParagraph"/>
        <w:widowControl w:val="0"/>
        <w:numPr>
          <w:ilvl w:val="2"/>
          <w:numId w:val="3"/>
        </w:numPr>
        <w:adjustRightInd w:val="0"/>
        <w:ind w:left="2694" w:right="-99" w:hanging="709"/>
        <w:jc w:val="both"/>
        <w:textAlignment w:val="baseline"/>
        <w:rPr>
          <w:lang w:val="lv-LV"/>
        </w:rPr>
      </w:pPr>
      <w:r w:rsidRPr="004334E9">
        <w:rPr>
          <w:color w:val="000000"/>
          <w:lang w:val="lv-LV"/>
        </w:rPr>
        <w:t xml:space="preserve">Maksimālais stāvu skaits - </w:t>
      </w:r>
      <w:r w:rsidR="004837D4" w:rsidRPr="004334E9">
        <w:rPr>
          <w:lang w:val="lv-LV"/>
        </w:rPr>
        <w:t>2 stāvi.</w:t>
      </w:r>
    </w:p>
    <w:p w14:paraId="70E332D4" w14:textId="6F625326" w:rsidR="007C6FA5" w:rsidRDefault="001E1E1C" w:rsidP="004334E9">
      <w:pPr>
        <w:pStyle w:val="ListParagraph"/>
        <w:widowControl w:val="0"/>
        <w:numPr>
          <w:ilvl w:val="2"/>
          <w:numId w:val="3"/>
        </w:numPr>
        <w:adjustRightInd w:val="0"/>
        <w:ind w:left="2694" w:right="-99" w:hanging="709"/>
        <w:jc w:val="both"/>
        <w:textAlignment w:val="baseline"/>
        <w:rPr>
          <w:lang w:val="lv-LV"/>
        </w:rPr>
      </w:pPr>
      <w:r>
        <w:rPr>
          <w:lang w:val="lv-LV"/>
        </w:rPr>
        <w:t>Apbūves maksimālais</w:t>
      </w:r>
      <w:r w:rsidR="004837D4" w:rsidRPr="004334E9">
        <w:rPr>
          <w:lang w:val="lv-LV"/>
        </w:rPr>
        <w:t xml:space="preserve"> augstums 1</w:t>
      </w:r>
      <w:r>
        <w:rPr>
          <w:lang w:val="lv-LV"/>
        </w:rPr>
        <w:t>0</w:t>
      </w:r>
      <w:r w:rsidR="004837D4" w:rsidRPr="004334E9">
        <w:rPr>
          <w:lang w:val="lv-LV"/>
        </w:rPr>
        <w:t xml:space="preserve"> m.</w:t>
      </w:r>
    </w:p>
    <w:p w14:paraId="7658DCBC" w14:textId="77777777" w:rsidR="008851BC" w:rsidRPr="004334E9" w:rsidRDefault="008851BC" w:rsidP="008851BC">
      <w:pPr>
        <w:pStyle w:val="ListParagraph"/>
        <w:widowControl w:val="0"/>
        <w:adjustRightInd w:val="0"/>
        <w:ind w:left="2694" w:right="-99"/>
        <w:jc w:val="both"/>
        <w:textAlignment w:val="baseline"/>
        <w:rPr>
          <w:lang w:val="lv-LV"/>
        </w:rPr>
      </w:pPr>
    </w:p>
    <w:p w14:paraId="33DB8EE1" w14:textId="77777777" w:rsidR="0094285E" w:rsidRPr="00881613" w:rsidRDefault="001E1E1C" w:rsidP="0094285E">
      <w:pPr>
        <w:pStyle w:val="ListParagraph"/>
        <w:numPr>
          <w:ilvl w:val="1"/>
          <w:numId w:val="3"/>
        </w:numPr>
        <w:spacing w:before="120"/>
        <w:ind w:left="1701" w:right="-99" w:hanging="567"/>
        <w:jc w:val="both"/>
        <w:rPr>
          <w:color w:val="000000"/>
          <w:lang w:val="lv-LV"/>
        </w:rPr>
      </w:pPr>
      <w:proofErr w:type="spellStart"/>
      <w:r>
        <w:t>Vienā</w:t>
      </w:r>
      <w:proofErr w:type="spellEnd"/>
      <w:r>
        <w:t xml:space="preserve"> </w:t>
      </w:r>
      <w:proofErr w:type="spellStart"/>
      <w:r>
        <w:t>zemes</w:t>
      </w:r>
      <w:proofErr w:type="spellEnd"/>
      <w:r>
        <w:t xml:space="preserve"> </w:t>
      </w:r>
      <w:proofErr w:type="spellStart"/>
      <w:r>
        <w:t>vienībā</w:t>
      </w:r>
      <w:proofErr w:type="spellEnd"/>
      <w:r>
        <w:t xml:space="preserve"> </w:t>
      </w:r>
      <w:proofErr w:type="spellStart"/>
      <w:r>
        <w:t>atļauts</w:t>
      </w:r>
      <w:proofErr w:type="spellEnd"/>
      <w:r>
        <w:t xml:space="preserve"> </w:t>
      </w:r>
      <w:proofErr w:type="spellStart"/>
      <w:r>
        <w:t>būvēt</w:t>
      </w:r>
      <w:proofErr w:type="spellEnd"/>
      <w:r>
        <w:t xml:space="preserve"> </w:t>
      </w:r>
      <w:proofErr w:type="spellStart"/>
      <w:r>
        <w:t>vienu</w:t>
      </w:r>
      <w:proofErr w:type="spellEnd"/>
      <w:r>
        <w:t xml:space="preserve"> </w:t>
      </w:r>
      <w:proofErr w:type="spellStart"/>
      <w:r>
        <w:t>dzīvojamo</w:t>
      </w:r>
      <w:proofErr w:type="spellEnd"/>
      <w:r>
        <w:t xml:space="preserve"> </w:t>
      </w:r>
      <w:proofErr w:type="spellStart"/>
      <w:r>
        <w:t>māju</w:t>
      </w:r>
      <w:proofErr w:type="spellEnd"/>
      <w:r>
        <w:t>.</w:t>
      </w:r>
    </w:p>
    <w:p w14:paraId="48F89623" w14:textId="77777777" w:rsidR="00881613" w:rsidRPr="0094285E" w:rsidRDefault="00881613" w:rsidP="00881613">
      <w:pPr>
        <w:pStyle w:val="ListParagraph"/>
        <w:spacing w:before="120"/>
        <w:ind w:left="1701" w:right="-99"/>
        <w:jc w:val="both"/>
        <w:rPr>
          <w:color w:val="000000"/>
          <w:lang w:val="lv-LV"/>
        </w:rPr>
      </w:pPr>
    </w:p>
    <w:p w14:paraId="37B95611" w14:textId="3DDA0C04" w:rsidR="00881613" w:rsidRPr="00881613" w:rsidRDefault="0094285E" w:rsidP="00881613">
      <w:pPr>
        <w:pStyle w:val="ListParagraph"/>
        <w:numPr>
          <w:ilvl w:val="1"/>
          <w:numId w:val="3"/>
        </w:numPr>
        <w:spacing w:before="120"/>
        <w:ind w:left="1701" w:right="-99" w:hanging="567"/>
        <w:jc w:val="both"/>
        <w:rPr>
          <w:color w:val="000000"/>
          <w:lang w:val="lv-LV"/>
        </w:rPr>
      </w:pPr>
      <w:r w:rsidRPr="0094285E">
        <w:rPr>
          <w:lang w:val="lv-LV"/>
        </w:rPr>
        <w:t>Ēkas un būves atļauts izvietot ne tuvāk kā 4m no zemes vienības robežām ar blakus apbūves zemes gabal</w:t>
      </w:r>
      <w:r>
        <w:rPr>
          <w:lang w:val="lv-LV"/>
        </w:rPr>
        <w:t xml:space="preserve">iem </w:t>
      </w:r>
      <w:r w:rsidRPr="0094285E">
        <w:rPr>
          <w:lang w:val="lv-LV"/>
        </w:rPr>
        <w:t xml:space="preserve">vai kā noteikts normatīvos aktos. Ēkas un </w:t>
      </w:r>
      <w:r w:rsidRPr="0094285E">
        <w:rPr>
          <w:lang w:val="lv-LV"/>
        </w:rPr>
        <w:lastRenderedPageBreak/>
        <w:t>būves izvietot tuvāk vai tieši pie zemes vienības robežām atļauts tikai gadījumā, ja to pieļauj ugunsdrošības normas, ja tiek ievērotas ēku un zemes vienību insolācijas prasības, kā arī ja saņemta blakus zemes vienības īpašnieka piekrišana.</w:t>
      </w:r>
    </w:p>
    <w:p w14:paraId="606618F8" w14:textId="77777777" w:rsidR="00881613" w:rsidRPr="00881613" w:rsidRDefault="00881613" w:rsidP="00881613">
      <w:pPr>
        <w:pStyle w:val="ListParagraph"/>
        <w:rPr>
          <w:color w:val="000000"/>
          <w:lang w:val="lv-LV"/>
        </w:rPr>
      </w:pPr>
    </w:p>
    <w:p w14:paraId="050C2E92" w14:textId="3A159A2C" w:rsidR="00451071" w:rsidRPr="0094285E" w:rsidRDefault="000005D0" w:rsidP="0094285E">
      <w:pPr>
        <w:pStyle w:val="ListParagraph"/>
        <w:numPr>
          <w:ilvl w:val="1"/>
          <w:numId w:val="3"/>
        </w:numPr>
        <w:spacing w:before="120"/>
        <w:ind w:left="1701" w:right="-99" w:hanging="567"/>
        <w:jc w:val="both"/>
        <w:rPr>
          <w:color w:val="000000"/>
          <w:lang w:val="lv-LV"/>
        </w:rPr>
      </w:pPr>
      <w:r w:rsidRPr="0094285E">
        <w:rPr>
          <w:color w:val="000000"/>
          <w:lang w:val="lv-LV"/>
        </w:rPr>
        <w:t>B</w:t>
      </w:r>
      <w:r w:rsidR="00F820DB" w:rsidRPr="0094285E">
        <w:rPr>
          <w:color w:val="000000"/>
          <w:lang w:val="lv-LV"/>
        </w:rPr>
        <w:t>ūvl</w:t>
      </w:r>
      <w:r w:rsidR="008C1C21" w:rsidRPr="0094285E">
        <w:rPr>
          <w:color w:val="000000"/>
          <w:lang w:val="lv-LV"/>
        </w:rPr>
        <w:t xml:space="preserve">aide noteikta 6m </w:t>
      </w:r>
      <w:r w:rsidR="00F425EF" w:rsidRPr="0094285E">
        <w:rPr>
          <w:color w:val="000000"/>
          <w:lang w:val="lv-LV"/>
        </w:rPr>
        <w:t>attālumā no</w:t>
      </w:r>
      <w:r w:rsidR="001E1E1C" w:rsidRPr="0094285E">
        <w:rPr>
          <w:color w:val="000000"/>
          <w:lang w:val="lv-LV"/>
        </w:rPr>
        <w:t xml:space="preserve"> jaunveidojamā piebraucamā ceļa nodalījuma joslas</w:t>
      </w:r>
      <w:r w:rsidR="00D961BF" w:rsidRPr="0094285E">
        <w:rPr>
          <w:color w:val="000000"/>
          <w:lang w:val="lv-LV"/>
        </w:rPr>
        <w:t>.</w:t>
      </w:r>
    </w:p>
    <w:p w14:paraId="3F6354DB" w14:textId="77777777" w:rsidR="00451071" w:rsidRPr="007A1986" w:rsidRDefault="00451071" w:rsidP="004334E9">
      <w:pPr>
        <w:pStyle w:val="ListParagraph"/>
        <w:spacing w:before="120"/>
        <w:ind w:left="1701" w:right="-99"/>
        <w:jc w:val="both"/>
        <w:rPr>
          <w:color w:val="000000"/>
          <w:lang w:val="lv-LV"/>
        </w:rPr>
      </w:pPr>
    </w:p>
    <w:p w14:paraId="0DEB5E59" w14:textId="707F9821" w:rsidR="000005D0" w:rsidRPr="007A1986" w:rsidRDefault="000005D0" w:rsidP="00BA759E">
      <w:pPr>
        <w:pStyle w:val="ListParagraph"/>
        <w:numPr>
          <w:ilvl w:val="1"/>
          <w:numId w:val="3"/>
        </w:numPr>
        <w:spacing w:before="120"/>
        <w:ind w:left="1701" w:right="-99" w:hanging="567"/>
        <w:jc w:val="both"/>
        <w:rPr>
          <w:color w:val="000000"/>
          <w:lang w:val="lv-LV"/>
        </w:rPr>
      </w:pPr>
      <w:r w:rsidRPr="007A1986">
        <w:rPr>
          <w:color w:val="000000"/>
          <w:lang w:val="lv-LV"/>
        </w:rPr>
        <w:t>Žogi:</w:t>
      </w:r>
    </w:p>
    <w:p w14:paraId="198F252C" w14:textId="5B3A081E" w:rsidR="000005D0" w:rsidRPr="00AC7656" w:rsidRDefault="00E55DEF" w:rsidP="00BA759E">
      <w:pPr>
        <w:pStyle w:val="ListParagraph"/>
        <w:widowControl w:val="0"/>
        <w:numPr>
          <w:ilvl w:val="2"/>
          <w:numId w:val="3"/>
        </w:numPr>
        <w:adjustRightInd w:val="0"/>
        <w:ind w:left="2694" w:right="-99" w:hanging="709"/>
        <w:jc w:val="both"/>
        <w:textAlignment w:val="baseline"/>
        <w:rPr>
          <w:lang w:val="lv-LV"/>
        </w:rPr>
      </w:pPr>
      <w:r w:rsidRPr="00AC7656">
        <w:rPr>
          <w:lang w:val="lv-LV"/>
        </w:rPr>
        <w:t xml:space="preserve">Gar </w:t>
      </w:r>
      <w:r w:rsidR="007577E3">
        <w:rPr>
          <w:lang w:val="lv-LV"/>
        </w:rPr>
        <w:t>piebraucamo ceļu</w:t>
      </w:r>
      <w:r w:rsidR="00574AD8" w:rsidRPr="00AC7656">
        <w:rPr>
          <w:lang w:val="lv-LV"/>
        </w:rPr>
        <w:t xml:space="preserve"> žogi ir izvieto</w:t>
      </w:r>
      <w:r w:rsidR="007577E3">
        <w:rPr>
          <w:lang w:val="lv-LV"/>
        </w:rPr>
        <w:t>jami pa</w:t>
      </w:r>
      <w:r w:rsidR="001E1E1C">
        <w:rPr>
          <w:lang w:val="lv-LV"/>
        </w:rPr>
        <w:t xml:space="preserve"> jaunveidojamo zemes vienību robežu</w:t>
      </w:r>
      <w:r w:rsidR="00545B0F" w:rsidRPr="00AC7656">
        <w:rPr>
          <w:lang w:val="lv-LV"/>
        </w:rPr>
        <w:t xml:space="preserve">. </w:t>
      </w:r>
      <w:r w:rsidR="001E1E1C">
        <w:rPr>
          <w:lang w:val="lv-LV"/>
        </w:rPr>
        <w:t xml:space="preserve">Žoga </w:t>
      </w:r>
      <w:proofErr w:type="spellStart"/>
      <w:r w:rsidR="001E1E1C">
        <w:rPr>
          <w:lang w:eastAsia="lv-LV"/>
        </w:rPr>
        <w:t>vizuālais</w:t>
      </w:r>
      <w:proofErr w:type="spellEnd"/>
      <w:r w:rsidR="001E1E1C">
        <w:rPr>
          <w:lang w:eastAsia="lv-LV"/>
        </w:rPr>
        <w:t xml:space="preserve"> </w:t>
      </w:r>
      <w:proofErr w:type="spellStart"/>
      <w:r w:rsidR="001E1E1C">
        <w:rPr>
          <w:lang w:eastAsia="lv-LV"/>
        </w:rPr>
        <w:t>izskats</w:t>
      </w:r>
      <w:proofErr w:type="spellEnd"/>
      <w:r w:rsidR="001E1E1C">
        <w:rPr>
          <w:lang w:eastAsia="lv-LV"/>
        </w:rPr>
        <w:t xml:space="preserve"> </w:t>
      </w:r>
      <w:proofErr w:type="spellStart"/>
      <w:r w:rsidR="001E1E1C">
        <w:rPr>
          <w:lang w:eastAsia="lv-LV"/>
        </w:rPr>
        <w:t>jāsaskaņo</w:t>
      </w:r>
      <w:proofErr w:type="spellEnd"/>
      <w:r w:rsidR="001E1E1C">
        <w:rPr>
          <w:lang w:eastAsia="lv-LV"/>
        </w:rPr>
        <w:t xml:space="preserve"> </w:t>
      </w:r>
      <w:proofErr w:type="spellStart"/>
      <w:r w:rsidR="001E1E1C">
        <w:rPr>
          <w:lang w:eastAsia="lv-LV"/>
        </w:rPr>
        <w:t>Pašvaldībā</w:t>
      </w:r>
      <w:proofErr w:type="spellEnd"/>
      <w:r w:rsidR="001E1E1C">
        <w:rPr>
          <w:lang w:eastAsia="lv-LV"/>
        </w:rPr>
        <w:t>.</w:t>
      </w:r>
    </w:p>
    <w:p w14:paraId="116F7497" w14:textId="77777777" w:rsidR="001E1E1C" w:rsidRPr="001E1E1C" w:rsidRDefault="001E1E1C" w:rsidP="00AC7656">
      <w:pPr>
        <w:pStyle w:val="ListParagraph"/>
        <w:widowControl w:val="0"/>
        <w:numPr>
          <w:ilvl w:val="2"/>
          <w:numId w:val="3"/>
        </w:numPr>
        <w:adjustRightInd w:val="0"/>
        <w:ind w:left="2694" w:right="-99" w:hanging="709"/>
        <w:jc w:val="both"/>
        <w:textAlignment w:val="baseline"/>
        <w:rPr>
          <w:lang w:val="lv-LV"/>
        </w:rPr>
      </w:pPr>
      <w:proofErr w:type="spellStart"/>
      <w:r>
        <w:rPr>
          <w:lang w:eastAsia="lv-LV"/>
        </w:rPr>
        <w:t>Maksimālais</w:t>
      </w:r>
      <w:proofErr w:type="spellEnd"/>
      <w:r>
        <w:rPr>
          <w:lang w:eastAsia="lv-LV"/>
        </w:rPr>
        <w:t xml:space="preserve"> </w:t>
      </w:r>
      <w:proofErr w:type="spellStart"/>
      <w:r>
        <w:rPr>
          <w:lang w:eastAsia="lv-LV"/>
        </w:rPr>
        <w:t>žoga</w:t>
      </w:r>
      <w:proofErr w:type="spellEnd"/>
      <w:r>
        <w:rPr>
          <w:lang w:eastAsia="lv-LV"/>
        </w:rPr>
        <w:t xml:space="preserve"> </w:t>
      </w:r>
      <w:proofErr w:type="spellStart"/>
      <w:r>
        <w:rPr>
          <w:lang w:eastAsia="lv-LV"/>
        </w:rPr>
        <w:t>augstums</w:t>
      </w:r>
      <w:proofErr w:type="spellEnd"/>
      <w:r>
        <w:rPr>
          <w:lang w:eastAsia="lv-LV"/>
        </w:rPr>
        <w:t xml:space="preserve"> </w:t>
      </w:r>
      <w:proofErr w:type="spellStart"/>
      <w:r>
        <w:rPr>
          <w:lang w:eastAsia="lv-LV"/>
        </w:rPr>
        <w:t>ir</w:t>
      </w:r>
      <w:proofErr w:type="spellEnd"/>
      <w:r>
        <w:rPr>
          <w:lang w:eastAsia="lv-LV"/>
        </w:rPr>
        <w:t xml:space="preserve"> 1,5 m no </w:t>
      </w:r>
      <w:proofErr w:type="spellStart"/>
      <w:r>
        <w:rPr>
          <w:lang w:eastAsia="lv-LV"/>
        </w:rPr>
        <w:t>zemes</w:t>
      </w:r>
      <w:proofErr w:type="spellEnd"/>
      <w:r>
        <w:rPr>
          <w:lang w:eastAsia="lv-LV"/>
        </w:rPr>
        <w:t xml:space="preserve"> </w:t>
      </w:r>
      <w:proofErr w:type="spellStart"/>
      <w:r>
        <w:rPr>
          <w:lang w:eastAsia="lv-LV"/>
        </w:rPr>
        <w:t>virsmas</w:t>
      </w:r>
      <w:proofErr w:type="spellEnd"/>
      <w:r>
        <w:rPr>
          <w:lang w:eastAsia="lv-LV"/>
        </w:rPr>
        <w:t>.</w:t>
      </w:r>
    </w:p>
    <w:p w14:paraId="28EF2CEE" w14:textId="36A5ABA8" w:rsidR="007D223F" w:rsidRDefault="00AC7656" w:rsidP="00AC7656">
      <w:pPr>
        <w:pStyle w:val="ListParagraph"/>
        <w:widowControl w:val="0"/>
        <w:numPr>
          <w:ilvl w:val="2"/>
          <w:numId w:val="3"/>
        </w:numPr>
        <w:adjustRightInd w:val="0"/>
        <w:ind w:left="2694" w:right="-99" w:hanging="709"/>
        <w:jc w:val="both"/>
        <w:textAlignment w:val="baseline"/>
        <w:rPr>
          <w:lang w:val="lv-LV"/>
        </w:rPr>
      </w:pPr>
      <w:r w:rsidRPr="00AC7656">
        <w:rPr>
          <w:lang w:val="lv-LV"/>
        </w:rPr>
        <w:t xml:space="preserve">Detālplānojuma teritorijā </w:t>
      </w:r>
      <w:r w:rsidR="001E1E1C">
        <w:rPr>
          <w:lang w:val="lv-LV"/>
        </w:rPr>
        <w:t xml:space="preserve">gar piebraucamo ceļu </w:t>
      </w:r>
      <w:r w:rsidRPr="00AC7656">
        <w:rPr>
          <w:lang w:val="lv-LV"/>
        </w:rPr>
        <w:t xml:space="preserve">žogiem ir jābūt viena </w:t>
      </w:r>
      <w:r w:rsidR="008851BC">
        <w:rPr>
          <w:lang w:val="lv-LV"/>
        </w:rPr>
        <w:t>augstuma, stilistiski vienotiem.</w:t>
      </w:r>
    </w:p>
    <w:p w14:paraId="1C99D0FD" w14:textId="77777777" w:rsidR="00881613" w:rsidRDefault="00881613" w:rsidP="00881613">
      <w:pPr>
        <w:pStyle w:val="ListParagraph"/>
        <w:widowControl w:val="0"/>
        <w:adjustRightInd w:val="0"/>
        <w:ind w:left="2694" w:right="-99"/>
        <w:jc w:val="both"/>
        <w:textAlignment w:val="baseline"/>
        <w:rPr>
          <w:lang w:val="lv-LV"/>
        </w:rPr>
      </w:pPr>
    </w:p>
    <w:p w14:paraId="55E68566" w14:textId="77777777" w:rsidR="001E1E1C" w:rsidRDefault="001E1E1C" w:rsidP="001E1E1C">
      <w:pPr>
        <w:numPr>
          <w:ilvl w:val="1"/>
          <w:numId w:val="3"/>
        </w:numPr>
        <w:spacing w:after="200"/>
        <w:jc w:val="both"/>
        <w:rPr>
          <w:lang w:eastAsia="lv-LV"/>
        </w:rPr>
      </w:pPr>
      <w:r>
        <w:rPr>
          <w:lang w:eastAsia="lv-LV"/>
        </w:rPr>
        <w:t xml:space="preserve"> </w:t>
      </w:r>
      <w:proofErr w:type="spellStart"/>
      <w:r>
        <w:rPr>
          <w:lang w:eastAsia="lv-LV"/>
        </w:rPr>
        <w:t>Piebraucamā</w:t>
      </w:r>
      <w:proofErr w:type="spellEnd"/>
      <w:r>
        <w:rPr>
          <w:lang w:eastAsia="lv-LV"/>
        </w:rPr>
        <w:t xml:space="preserve"> </w:t>
      </w:r>
      <w:proofErr w:type="spellStart"/>
      <w:r>
        <w:rPr>
          <w:lang w:eastAsia="lv-LV"/>
        </w:rPr>
        <w:t>ceļa</w:t>
      </w:r>
      <w:proofErr w:type="spellEnd"/>
      <w:r w:rsidR="00834F22">
        <w:rPr>
          <w:lang w:eastAsia="lv-LV"/>
        </w:rPr>
        <w:t xml:space="preserve"> </w:t>
      </w:r>
      <w:proofErr w:type="spellStart"/>
      <w:r w:rsidR="00834F22">
        <w:rPr>
          <w:lang w:eastAsia="lv-LV"/>
        </w:rPr>
        <w:t>apgaismošanai</w:t>
      </w:r>
      <w:proofErr w:type="spellEnd"/>
      <w:r w:rsidR="00834F22">
        <w:rPr>
          <w:lang w:eastAsia="lv-LV"/>
        </w:rPr>
        <w:t xml:space="preserve"> </w:t>
      </w:r>
      <w:proofErr w:type="spellStart"/>
      <w:r w:rsidR="00834F22">
        <w:rPr>
          <w:lang w:eastAsia="lv-LV"/>
        </w:rPr>
        <w:t>atļauts</w:t>
      </w:r>
      <w:proofErr w:type="spellEnd"/>
      <w:r w:rsidR="00834F22">
        <w:rPr>
          <w:lang w:eastAsia="lv-LV"/>
        </w:rPr>
        <w:t xml:space="preserve"> </w:t>
      </w:r>
      <w:proofErr w:type="spellStart"/>
      <w:r w:rsidR="00834F22">
        <w:rPr>
          <w:lang w:eastAsia="lv-LV"/>
        </w:rPr>
        <w:t>izmantot</w:t>
      </w:r>
      <w:proofErr w:type="spellEnd"/>
      <w:r w:rsidR="00834F22">
        <w:rPr>
          <w:lang w:eastAsia="lv-LV"/>
        </w:rPr>
        <w:t xml:space="preserve"> pie </w:t>
      </w:r>
      <w:proofErr w:type="spellStart"/>
      <w:r w:rsidR="00834F22">
        <w:rPr>
          <w:lang w:eastAsia="lv-LV"/>
        </w:rPr>
        <w:t>būvju</w:t>
      </w:r>
      <w:proofErr w:type="spellEnd"/>
      <w:r w:rsidR="00834F22">
        <w:rPr>
          <w:lang w:eastAsia="lv-LV"/>
        </w:rPr>
        <w:t xml:space="preserve"> </w:t>
      </w:r>
      <w:proofErr w:type="spellStart"/>
      <w:r w:rsidR="00834F22">
        <w:rPr>
          <w:lang w:eastAsia="lv-LV"/>
        </w:rPr>
        <w:t>fasādēm</w:t>
      </w:r>
      <w:proofErr w:type="spellEnd"/>
      <w:r w:rsidR="00834F22">
        <w:rPr>
          <w:lang w:eastAsia="lv-LV"/>
        </w:rPr>
        <w:t xml:space="preserve"> </w:t>
      </w:r>
      <w:proofErr w:type="spellStart"/>
      <w:r w:rsidR="00834F22">
        <w:rPr>
          <w:lang w:eastAsia="lv-LV"/>
        </w:rPr>
        <w:t>piestiprinātus</w:t>
      </w:r>
      <w:proofErr w:type="spellEnd"/>
      <w:r w:rsidR="00834F22">
        <w:rPr>
          <w:lang w:eastAsia="lv-LV"/>
        </w:rPr>
        <w:t xml:space="preserve"> </w:t>
      </w:r>
      <w:proofErr w:type="spellStart"/>
      <w:r w:rsidR="00834F22">
        <w:rPr>
          <w:lang w:eastAsia="lv-LV"/>
        </w:rPr>
        <w:t>apgaismes</w:t>
      </w:r>
      <w:proofErr w:type="spellEnd"/>
      <w:r w:rsidR="00834F22">
        <w:rPr>
          <w:lang w:eastAsia="lv-LV"/>
        </w:rPr>
        <w:t xml:space="preserve"> </w:t>
      </w:r>
      <w:proofErr w:type="spellStart"/>
      <w:r w:rsidR="00834F22">
        <w:rPr>
          <w:lang w:eastAsia="lv-LV"/>
        </w:rPr>
        <w:t>ķermeņus</w:t>
      </w:r>
      <w:proofErr w:type="spellEnd"/>
      <w:r w:rsidR="00834F22">
        <w:rPr>
          <w:lang w:eastAsia="lv-LV"/>
        </w:rPr>
        <w:t>.</w:t>
      </w:r>
    </w:p>
    <w:p w14:paraId="5B178129" w14:textId="479881F1" w:rsidR="00566B2F" w:rsidRPr="00257F92" w:rsidRDefault="000005D0" w:rsidP="001E1E1C">
      <w:pPr>
        <w:numPr>
          <w:ilvl w:val="1"/>
          <w:numId w:val="3"/>
        </w:numPr>
        <w:spacing w:after="200"/>
        <w:jc w:val="both"/>
        <w:rPr>
          <w:lang w:eastAsia="lv-LV"/>
        </w:rPr>
      </w:pPr>
      <w:r w:rsidRPr="001E1E1C">
        <w:rPr>
          <w:color w:val="000000"/>
          <w:lang w:val="lv-LV"/>
        </w:rPr>
        <w:t>Ēku būvniecību jaunveidojamās zemes vienībās atļauts uzsākt pēc piekļuves nodrošinājuma</w:t>
      </w:r>
      <w:r w:rsidR="00AC7656" w:rsidRPr="001E1E1C">
        <w:rPr>
          <w:color w:val="000000"/>
          <w:lang w:val="lv-LV"/>
        </w:rPr>
        <w:t xml:space="preserve"> </w:t>
      </w:r>
      <w:r w:rsidRPr="001E1E1C">
        <w:rPr>
          <w:color w:val="000000"/>
          <w:lang w:val="lv-LV"/>
        </w:rPr>
        <w:t xml:space="preserve"> un pēc pieejamo </w:t>
      </w:r>
      <w:r w:rsidR="00F425EF" w:rsidRPr="001E1E1C">
        <w:rPr>
          <w:color w:val="000000"/>
          <w:lang w:val="lv-LV"/>
        </w:rPr>
        <w:t>inženiertīklu</w:t>
      </w:r>
      <w:r w:rsidR="00257F92">
        <w:rPr>
          <w:color w:val="000000"/>
          <w:lang w:val="lv-LV"/>
        </w:rPr>
        <w:t xml:space="preserve"> (vismaz elektroapgāde) izbūves</w:t>
      </w:r>
      <w:r w:rsidRPr="001E1E1C">
        <w:rPr>
          <w:color w:val="000000"/>
          <w:lang w:val="lv-LV"/>
        </w:rPr>
        <w:t>.</w:t>
      </w:r>
      <w:bookmarkStart w:id="3" w:name="_Toc437816586"/>
    </w:p>
    <w:p w14:paraId="6D885302" w14:textId="73129E91" w:rsidR="00257F92" w:rsidRPr="00257F92" w:rsidRDefault="00257F92" w:rsidP="001E1E1C">
      <w:pPr>
        <w:numPr>
          <w:ilvl w:val="1"/>
          <w:numId w:val="3"/>
        </w:numPr>
        <w:spacing w:after="200"/>
        <w:jc w:val="both"/>
        <w:rPr>
          <w:lang w:eastAsia="lv-LV"/>
        </w:rPr>
      </w:pPr>
      <w:r>
        <w:rPr>
          <w:color w:val="000000"/>
          <w:lang w:val="lv-LV"/>
        </w:rPr>
        <w:t>Prasības ūdensapgādes un kanalizācijas risinājumiem:</w:t>
      </w:r>
    </w:p>
    <w:p w14:paraId="1E6239F1" w14:textId="1820B4BB" w:rsidR="0094285E" w:rsidRPr="00325981" w:rsidRDefault="0094285E" w:rsidP="00881613">
      <w:pPr>
        <w:pStyle w:val="ListParagraph"/>
        <w:widowControl w:val="0"/>
        <w:numPr>
          <w:ilvl w:val="2"/>
          <w:numId w:val="3"/>
        </w:numPr>
        <w:adjustRightInd w:val="0"/>
        <w:ind w:left="2694" w:right="-99" w:hanging="709"/>
        <w:jc w:val="both"/>
        <w:textAlignment w:val="baseline"/>
        <w:rPr>
          <w:lang w:val="lv-LV"/>
        </w:rPr>
      </w:pPr>
      <w:r w:rsidRPr="00325981">
        <w:rPr>
          <w:lang w:val="lv-LV"/>
        </w:rPr>
        <w:t>Detālplānojuma teritorija ir pieslēdzama centralizētajiem</w:t>
      </w:r>
      <w:r>
        <w:rPr>
          <w:lang w:val="lv-LV"/>
        </w:rPr>
        <w:t xml:space="preserve"> </w:t>
      </w:r>
      <w:r w:rsidRPr="00325981">
        <w:rPr>
          <w:lang w:val="lv-LV"/>
        </w:rPr>
        <w:t xml:space="preserve">ūdensapgādes un kanalizācijas tīkliem, kad </w:t>
      </w:r>
      <w:r w:rsidR="0013571E">
        <w:rPr>
          <w:lang w:val="lv-LV"/>
        </w:rPr>
        <w:t xml:space="preserve">pieslēgums būs tehniski iespējams ne tālāk kā 50m attālumā no detālplānojuma teritorijas. </w:t>
      </w:r>
    </w:p>
    <w:p w14:paraId="139B1A0F" w14:textId="77777777" w:rsidR="00387B1D" w:rsidRDefault="00257F92" w:rsidP="00387B1D">
      <w:pPr>
        <w:pStyle w:val="ListParagraph"/>
        <w:widowControl w:val="0"/>
        <w:numPr>
          <w:ilvl w:val="2"/>
          <w:numId w:val="3"/>
        </w:numPr>
        <w:adjustRightInd w:val="0"/>
        <w:ind w:left="2694" w:right="-99" w:hanging="709"/>
        <w:jc w:val="both"/>
        <w:textAlignment w:val="baseline"/>
        <w:rPr>
          <w:lang w:val="lv-LV"/>
        </w:rPr>
      </w:pPr>
      <w:r w:rsidRPr="0094285E">
        <w:rPr>
          <w:lang w:val="lv-LV"/>
        </w:rPr>
        <w:t xml:space="preserve">Līdz iespējai </w:t>
      </w:r>
      <w:r w:rsidR="0094285E">
        <w:rPr>
          <w:lang w:val="lv-LV"/>
        </w:rPr>
        <w:t xml:space="preserve">pieslēgties </w:t>
      </w:r>
      <w:r w:rsidR="0094285E" w:rsidRPr="00325981">
        <w:rPr>
          <w:lang w:val="lv-LV"/>
        </w:rPr>
        <w:t>centralizēt</w:t>
      </w:r>
      <w:r w:rsidR="0094285E">
        <w:rPr>
          <w:lang w:val="lv-LV"/>
        </w:rPr>
        <w:t>ajiem</w:t>
      </w:r>
      <w:r w:rsidR="0094285E" w:rsidRPr="00325981">
        <w:rPr>
          <w:lang w:val="lv-LV"/>
        </w:rPr>
        <w:t xml:space="preserve"> ūdensapgādes tīkl</w:t>
      </w:r>
      <w:r w:rsidR="0094285E">
        <w:rPr>
          <w:lang w:val="lv-LV"/>
        </w:rPr>
        <w:t>iem</w:t>
      </w:r>
      <w:r w:rsidR="00F87B08">
        <w:rPr>
          <w:lang w:val="lv-LV"/>
        </w:rPr>
        <w:t xml:space="preserve"> </w:t>
      </w:r>
      <w:r w:rsidR="0094285E" w:rsidRPr="00325981">
        <w:rPr>
          <w:lang w:val="lv-LV"/>
        </w:rPr>
        <w:t xml:space="preserve">katrā apbūvei paredzētā zemes vienībā </w:t>
      </w:r>
      <w:r w:rsidR="0094285E">
        <w:rPr>
          <w:lang w:val="lv-LV"/>
        </w:rPr>
        <w:t xml:space="preserve">ūdensapgāde </w:t>
      </w:r>
      <w:r w:rsidR="0094285E" w:rsidRPr="00325981">
        <w:rPr>
          <w:lang w:val="lv-LV"/>
        </w:rPr>
        <w:t>risināmi lokāli, ievērojot normatīvo aktu prasības dzeramā</w:t>
      </w:r>
      <w:r w:rsidR="0094285E" w:rsidRPr="00881613">
        <w:rPr>
          <w:lang w:val="lv-LV"/>
        </w:rPr>
        <w:t xml:space="preserve"> ūdens </w:t>
      </w:r>
      <w:r w:rsidR="0094285E" w:rsidRPr="00325981">
        <w:rPr>
          <w:lang w:val="lv-LV"/>
        </w:rPr>
        <w:t>ieguves vietas ierīkošanai</w:t>
      </w:r>
      <w:r w:rsidR="0013571E">
        <w:rPr>
          <w:lang w:val="lv-LV"/>
        </w:rPr>
        <w:t xml:space="preserve"> un ūdens kvalitātes nodrošināšani.</w:t>
      </w:r>
    </w:p>
    <w:p w14:paraId="5133E492" w14:textId="77777777" w:rsidR="00387B1D" w:rsidRDefault="00387B1D" w:rsidP="00387B1D">
      <w:pPr>
        <w:pStyle w:val="ListParagraph"/>
        <w:widowControl w:val="0"/>
        <w:numPr>
          <w:ilvl w:val="2"/>
          <w:numId w:val="3"/>
        </w:numPr>
        <w:adjustRightInd w:val="0"/>
        <w:ind w:left="2694" w:right="-99" w:hanging="709"/>
        <w:jc w:val="both"/>
        <w:textAlignment w:val="baseline"/>
        <w:rPr>
          <w:lang w:val="lv-LV"/>
        </w:rPr>
      </w:pPr>
      <w:r w:rsidRPr="00387B1D">
        <w:rPr>
          <w:lang w:val="lv-LV"/>
        </w:rPr>
        <w:t xml:space="preserve">Atļautais ūdensapgādes risinājums - vietējā ūdensapgāde </w:t>
      </w:r>
      <w:r>
        <w:rPr>
          <w:lang w:val="lv-LV"/>
        </w:rPr>
        <w:t>–</w:t>
      </w:r>
      <w:r w:rsidRPr="00387B1D">
        <w:rPr>
          <w:lang w:val="lv-LV"/>
        </w:rPr>
        <w:t xml:space="preserve"> </w:t>
      </w:r>
      <w:r>
        <w:rPr>
          <w:lang w:val="lv-LV"/>
        </w:rPr>
        <w:t xml:space="preserve">aka, </w:t>
      </w:r>
      <w:r w:rsidRPr="00387B1D">
        <w:rPr>
          <w:lang w:val="lv-LV"/>
        </w:rPr>
        <w:t>spice vai dziļurbums katrā no zemes vienībām. Ja paredzēts dziļurbums virs 20 m, saņem atļauju atbilstoši normatīvo aktu prasībām.</w:t>
      </w:r>
    </w:p>
    <w:p w14:paraId="22443CFC" w14:textId="77777777" w:rsidR="00D46D4C" w:rsidRPr="00D46D4C" w:rsidRDefault="00387B1D" w:rsidP="00D46D4C">
      <w:pPr>
        <w:pStyle w:val="ListParagraph"/>
        <w:widowControl w:val="0"/>
        <w:numPr>
          <w:ilvl w:val="2"/>
          <w:numId w:val="3"/>
        </w:numPr>
        <w:adjustRightInd w:val="0"/>
        <w:ind w:left="2694" w:right="-99" w:hanging="709"/>
        <w:jc w:val="both"/>
        <w:textAlignment w:val="baseline"/>
        <w:rPr>
          <w:rStyle w:val="fontstyle01"/>
          <w:rFonts w:ascii="Times New Roman" w:hAnsi="Times New Roman"/>
          <w:color w:val="auto"/>
          <w:lang w:val="lv-LV"/>
        </w:rPr>
      </w:pPr>
      <w:r w:rsidRPr="00387B1D">
        <w:rPr>
          <w:rStyle w:val="fontstyle01"/>
          <w:lang w:val="lv-LV"/>
        </w:rPr>
        <w:t>Lokālās ūdensapgādes sistēmas jāizbūvē vismaz 4 metru attālumā no kaimiņu robežas, vai, ja tā tiek izbūvēta tuvāk par 4 metriem, nepieciešams saņemt kaimiņu rakstisks saskaņojums</w:t>
      </w:r>
      <w:r>
        <w:rPr>
          <w:rStyle w:val="fontstyle01"/>
          <w:lang w:val="lv-LV"/>
        </w:rPr>
        <w:t>.</w:t>
      </w:r>
    </w:p>
    <w:p w14:paraId="7A4E6184" w14:textId="60E93AD6" w:rsidR="00D46D4C" w:rsidRPr="00D46D4C" w:rsidRDefault="00D46D4C" w:rsidP="00D46D4C">
      <w:pPr>
        <w:pStyle w:val="ListParagraph"/>
        <w:widowControl w:val="0"/>
        <w:numPr>
          <w:ilvl w:val="2"/>
          <w:numId w:val="3"/>
        </w:numPr>
        <w:adjustRightInd w:val="0"/>
        <w:ind w:left="2694" w:right="-99" w:hanging="709"/>
        <w:jc w:val="both"/>
        <w:textAlignment w:val="baseline"/>
        <w:rPr>
          <w:lang w:val="lv-LV"/>
        </w:rPr>
      </w:pPr>
      <w:proofErr w:type="spellStart"/>
      <w:r>
        <w:t>Lokālajam</w:t>
      </w:r>
      <w:proofErr w:type="spellEnd"/>
      <w:r>
        <w:t xml:space="preserve"> </w:t>
      </w:r>
      <w:proofErr w:type="spellStart"/>
      <w:r>
        <w:t>ūdensapgādes</w:t>
      </w:r>
      <w:proofErr w:type="spellEnd"/>
      <w:r>
        <w:t xml:space="preserve"> </w:t>
      </w:r>
      <w:proofErr w:type="spellStart"/>
      <w:r>
        <w:t>avotam</w:t>
      </w:r>
      <w:proofErr w:type="spellEnd"/>
      <w:r>
        <w:t xml:space="preserve"> – </w:t>
      </w:r>
      <w:proofErr w:type="spellStart"/>
      <w:r>
        <w:t>akai</w:t>
      </w:r>
      <w:proofErr w:type="spellEnd"/>
      <w:r>
        <w:t xml:space="preserve">, </w:t>
      </w:r>
      <w:proofErr w:type="spellStart"/>
      <w:r>
        <w:t>spicei</w:t>
      </w:r>
      <w:proofErr w:type="spellEnd"/>
      <w:r>
        <w:t xml:space="preserve"> </w:t>
      </w:r>
      <w:proofErr w:type="spellStart"/>
      <w:r>
        <w:t>vai</w:t>
      </w:r>
      <w:proofErr w:type="spellEnd"/>
      <w:r>
        <w:t xml:space="preserve"> </w:t>
      </w:r>
      <w:proofErr w:type="spellStart"/>
      <w:r>
        <w:t>dziļurbumam</w:t>
      </w:r>
      <w:proofErr w:type="spellEnd"/>
      <w:r>
        <w:t xml:space="preserve"> </w:t>
      </w:r>
      <w:proofErr w:type="spellStart"/>
      <w:r>
        <w:t>jānodrošina</w:t>
      </w:r>
      <w:proofErr w:type="spellEnd"/>
      <w:r>
        <w:t xml:space="preserve"> </w:t>
      </w:r>
      <w:proofErr w:type="spellStart"/>
      <w:r>
        <w:t>cilvēka</w:t>
      </w:r>
      <w:proofErr w:type="spellEnd"/>
      <w:r>
        <w:t xml:space="preserve"> </w:t>
      </w:r>
      <w:proofErr w:type="spellStart"/>
      <w:r>
        <w:t>veselībai</w:t>
      </w:r>
      <w:proofErr w:type="spellEnd"/>
      <w:r>
        <w:t xml:space="preserve"> </w:t>
      </w:r>
      <w:proofErr w:type="spellStart"/>
      <w:r>
        <w:t>nekaitīgu</w:t>
      </w:r>
      <w:proofErr w:type="spellEnd"/>
      <w:r>
        <w:t xml:space="preserve"> un </w:t>
      </w:r>
      <w:proofErr w:type="spellStart"/>
      <w:r>
        <w:t>kvalitatīvu</w:t>
      </w:r>
      <w:proofErr w:type="spellEnd"/>
      <w:r>
        <w:t xml:space="preserve"> </w:t>
      </w:r>
      <w:proofErr w:type="spellStart"/>
      <w:r>
        <w:t>dzeramo</w:t>
      </w:r>
      <w:proofErr w:type="spellEnd"/>
      <w:r>
        <w:t xml:space="preserve"> </w:t>
      </w:r>
      <w:proofErr w:type="spellStart"/>
      <w:r>
        <w:t>ūdeni</w:t>
      </w:r>
      <w:proofErr w:type="spellEnd"/>
      <w:r>
        <w:t xml:space="preserve"> un </w:t>
      </w:r>
      <w:proofErr w:type="spellStart"/>
      <w:r>
        <w:t>tā</w:t>
      </w:r>
      <w:proofErr w:type="spellEnd"/>
      <w:r>
        <w:t xml:space="preserve"> </w:t>
      </w:r>
      <w:proofErr w:type="spellStart"/>
      <w:r>
        <w:t>kvalitātes</w:t>
      </w:r>
      <w:proofErr w:type="spellEnd"/>
      <w:r>
        <w:t xml:space="preserve"> </w:t>
      </w:r>
      <w:proofErr w:type="spellStart"/>
      <w:r>
        <w:t>atbilstību</w:t>
      </w:r>
      <w:proofErr w:type="spellEnd"/>
      <w:r>
        <w:t xml:space="preserve"> MK 14.11.2017. </w:t>
      </w:r>
      <w:proofErr w:type="spellStart"/>
      <w:r>
        <w:t>noteikumiem</w:t>
      </w:r>
      <w:proofErr w:type="spellEnd"/>
      <w:r>
        <w:t xml:space="preserve"> Nr. </w:t>
      </w:r>
      <w:proofErr w:type="gramStart"/>
      <w:r>
        <w:t>671 ,,</w:t>
      </w:r>
      <w:proofErr w:type="spellStart"/>
      <w:r>
        <w:t>Dzeramā</w:t>
      </w:r>
      <w:proofErr w:type="spellEnd"/>
      <w:proofErr w:type="gramEnd"/>
      <w:r>
        <w:t xml:space="preserve"> </w:t>
      </w:r>
      <w:proofErr w:type="spellStart"/>
      <w:r>
        <w:t>ūdens</w:t>
      </w:r>
      <w:proofErr w:type="spellEnd"/>
      <w:r>
        <w:t xml:space="preserve"> </w:t>
      </w:r>
      <w:proofErr w:type="spellStart"/>
      <w:r>
        <w:t>obligātās</w:t>
      </w:r>
      <w:proofErr w:type="spellEnd"/>
      <w:r>
        <w:t xml:space="preserve"> </w:t>
      </w:r>
      <w:proofErr w:type="spellStart"/>
      <w:r>
        <w:t>nekaitīguma</w:t>
      </w:r>
      <w:proofErr w:type="spellEnd"/>
      <w:r>
        <w:t xml:space="preserve"> un </w:t>
      </w:r>
      <w:proofErr w:type="spellStart"/>
      <w:r>
        <w:t>kvalitātes</w:t>
      </w:r>
      <w:proofErr w:type="spellEnd"/>
      <w:r>
        <w:t xml:space="preserve"> </w:t>
      </w:r>
      <w:proofErr w:type="spellStart"/>
      <w:r>
        <w:t>prasības</w:t>
      </w:r>
      <w:proofErr w:type="spellEnd"/>
      <w:r>
        <w:t xml:space="preserve">, </w:t>
      </w:r>
      <w:proofErr w:type="spellStart"/>
      <w:r>
        <w:t>monitoringa</w:t>
      </w:r>
      <w:proofErr w:type="spellEnd"/>
      <w:r>
        <w:t xml:space="preserve"> un </w:t>
      </w:r>
      <w:proofErr w:type="spellStart"/>
      <w:r>
        <w:t>kontroles</w:t>
      </w:r>
      <w:proofErr w:type="spellEnd"/>
      <w:r>
        <w:t xml:space="preserve"> </w:t>
      </w:r>
      <w:proofErr w:type="spellStart"/>
      <w:r>
        <w:t>kārtība</w:t>
      </w:r>
      <w:proofErr w:type="spellEnd"/>
      <w:r>
        <w:t xml:space="preserve">”. </w:t>
      </w:r>
      <w:proofErr w:type="spellStart"/>
      <w:r>
        <w:t>Ja</w:t>
      </w:r>
      <w:proofErr w:type="spellEnd"/>
      <w:r>
        <w:t xml:space="preserve"> </w:t>
      </w:r>
      <w:proofErr w:type="spellStart"/>
      <w:r>
        <w:t>tiek</w:t>
      </w:r>
      <w:proofErr w:type="spellEnd"/>
      <w:r>
        <w:t xml:space="preserve"> </w:t>
      </w:r>
      <w:proofErr w:type="spellStart"/>
      <w:r>
        <w:t>paredzēts</w:t>
      </w:r>
      <w:proofErr w:type="spellEnd"/>
      <w:r>
        <w:t xml:space="preserve"> </w:t>
      </w:r>
      <w:proofErr w:type="spellStart"/>
      <w:r>
        <w:t>dziļurbums</w:t>
      </w:r>
      <w:proofErr w:type="spellEnd"/>
      <w:r>
        <w:t xml:space="preserve"> </w:t>
      </w:r>
      <w:proofErr w:type="spellStart"/>
      <w:r>
        <w:t>virs</w:t>
      </w:r>
      <w:proofErr w:type="spellEnd"/>
      <w:r>
        <w:t xml:space="preserve"> 20 m, </w:t>
      </w:r>
      <w:proofErr w:type="spellStart"/>
      <w:r>
        <w:t>jāsaņem</w:t>
      </w:r>
      <w:proofErr w:type="spellEnd"/>
      <w:r>
        <w:t xml:space="preserve"> </w:t>
      </w:r>
      <w:proofErr w:type="spellStart"/>
      <w:r>
        <w:t>atļauju</w:t>
      </w:r>
      <w:proofErr w:type="spellEnd"/>
      <w:r>
        <w:t xml:space="preserve"> </w:t>
      </w:r>
      <w:proofErr w:type="spellStart"/>
      <w:r>
        <w:t>atbilstoši</w:t>
      </w:r>
      <w:proofErr w:type="spellEnd"/>
      <w:r>
        <w:t xml:space="preserve"> </w:t>
      </w:r>
      <w:proofErr w:type="spellStart"/>
      <w:r>
        <w:t>normatīvo</w:t>
      </w:r>
      <w:proofErr w:type="spellEnd"/>
      <w:r>
        <w:t xml:space="preserve"> </w:t>
      </w:r>
      <w:proofErr w:type="spellStart"/>
      <w:r>
        <w:t>aktu</w:t>
      </w:r>
      <w:proofErr w:type="spellEnd"/>
      <w:r>
        <w:t xml:space="preserve"> </w:t>
      </w:r>
      <w:proofErr w:type="spellStart"/>
      <w:r>
        <w:t>prasībām</w:t>
      </w:r>
      <w:proofErr w:type="spellEnd"/>
      <w:r>
        <w:t xml:space="preserve">. </w:t>
      </w:r>
      <w:proofErr w:type="spellStart"/>
      <w:r>
        <w:t>Dziļurbuma</w:t>
      </w:r>
      <w:proofErr w:type="spellEnd"/>
      <w:r>
        <w:t xml:space="preserve"> </w:t>
      </w:r>
      <w:proofErr w:type="spellStart"/>
      <w:r>
        <w:t>gadījumā</w:t>
      </w:r>
      <w:proofErr w:type="spellEnd"/>
      <w:r>
        <w:t xml:space="preserve">, </w:t>
      </w:r>
      <w:proofErr w:type="spellStart"/>
      <w:r>
        <w:t>jāiekārto</w:t>
      </w:r>
      <w:proofErr w:type="spellEnd"/>
      <w:r>
        <w:t xml:space="preserve"> un </w:t>
      </w:r>
      <w:proofErr w:type="spellStart"/>
      <w:r>
        <w:t>jānodrošina</w:t>
      </w:r>
      <w:proofErr w:type="spellEnd"/>
      <w:r>
        <w:t xml:space="preserve"> 10 m </w:t>
      </w:r>
      <w:proofErr w:type="spellStart"/>
      <w:r>
        <w:t>stingrā</w:t>
      </w:r>
      <w:proofErr w:type="spellEnd"/>
      <w:r>
        <w:t xml:space="preserve"> </w:t>
      </w:r>
      <w:proofErr w:type="spellStart"/>
      <w:r>
        <w:t>režīma</w:t>
      </w:r>
      <w:proofErr w:type="spellEnd"/>
      <w:r>
        <w:t xml:space="preserve"> </w:t>
      </w:r>
      <w:proofErr w:type="spellStart"/>
      <w:r>
        <w:t>aizsargjoslas</w:t>
      </w:r>
      <w:proofErr w:type="spellEnd"/>
      <w:r>
        <w:t xml:space="preserve"> ap </w:t>
      </w:r>
      <w:proofErr w:type="spellStart"/>
      <w:r>
        <w:t>pazemes</w:t>
      </w:r>
      <w:proofErr w:type="spellEnd"/>
      <w:r>
        <w:t xml:space="preserve"> </w:t>
      </w:r>
      <w:proofErr w:type="spellStart"/>
      <w:r>
        <w:t>ūdens</w:t>
      </w:r>
      <w:proofErr w:type="spellEnd"/>
      <w:r>
        <w:t xml:space="preserve"> </w:t>
      </w:r>
      <w:proofErr w:type="spellStart"/>
      <w:r>
        <w:t>ņemšanas</w:t>
      </w:r>
      <w:proofErr w:type="spellEnd"/>
      <w:r>
        <w:t xml:space="preserve"> </w:t>
      </w:r>
      <w:proofErr w:type="spellStart"/>
      <w:r>
        <w:t>vietām</w:t>
      </w:r>
      <w:proofErr w:type="spellEnd"/>
      <w:r>
        <w:t xml:space="preserve"> </w:t>
      </w:r>
      <w:proofErr w:type="spellStart"/>
      <w:r>
        <w:t>ievērošanu</w:t>
      </w:r>
      <w:proofErr w:type="spellEnd"/>
      <w:r>
        <w:t xml:space="preserve"> </w:t>
      </w:r>
      <w:proofErr w:type="spellStart"/>
      <w:r>
        <w:t>saskaņā</w:t>
      </w:r>
      <w:proofErr w:type="spellEnd"/>
      <w:r>
        <w:t xml:space="preserve"> </w:t>
      </w:r>
      <w:proofErr w:type="spellStart"/>
      <w:r>
        <w:t>ar</w:t>
      </w:r>
      <w:proofErr w:type="spellEnd"/>
      <w:r>
        <w:t xml:space="preserve"> MK 20.01.2004. </w:t>
      </w:r>
      <w:proofErr w:type="spellStart"/>
      <w:r>
        <w:t>noteikumu</w:t>
      </w:r>
      <w:proofErr w:type="spellEnd"/>
      <w:r>
        <w:t xml:space="preserve"> Nr.43 “</w:t>
      </w:r>
      <w:proofErr w:type="spellStart"/>
      <w:r>
        <w:t>Aizsargjoslu</w:t>
      </w:r>
      <w:proofErr w:type="spellEnd"/>
      <w:r>
        <w:t xml:space="preserve"> ap </w:t>
      </w:r>
      <w:proofErr w:type="spellStart"/>
      <w:r>
        <w:t>ūdens</w:t>
      </w:r>
      <w:proofErr w:type="spellEnd"/>
      <w:r>
        <w:t xml:space="preserve"> </w:t>
      </w:r>
      <w:proofErr w:type="spellStart"/>
      <w:r>
        <w:t>ņemšanas</w:t>
      </w:r>
      <w:proofErr w:type="spellEnd"/>
      <w:r>
        <w:t xml:space="preserve"> </w:t>
      </w:r>
      <w:proofErr w:type="spellStart"/>
      <w:r>
        <w:t>vietām</w:t>
      </w:r>
      <w:proofErr w:type="spellEnd"/>
      <w:r>
        <w:t xml:space="preserve"> </w:t>
      </w:r>
      <w:proofErr w:type="spellStart"/>
      <w:r>
        <w:t>noteikšanas</w:t>
      </w:r>
      <w:proofErr w:type="spellEnd"/>
      <w:r>
        <w:t xml:space="preserve"> </w:t>
      </w:r>
      <w:proofErr w:type="spellStart"/>
      <w:r>
        <w:t>metodika</w:t>
      </w:r>
      <w:proofErr w:type="spellEnd"/>
      <w:r>
        <w:t xml:space="preserve">” p. 7. </w:t>
      </w:r>
      <w:proofErr w:type="gramStart"/>
      <w:r>
        <w:t>un 11</w:t>
      </w:r>
      <w:proofErr w:type="gramEnd"/>
      <w:r>
        <w:t xml:space="preserve">. </w:t>
      </w:r>
      <w:proofErr w:type="spellStart"/>
      <w:r>
        <w:t>prasībām</w:t>
      </w:r>
      <w:proofErr w:type="spellEnd"/>
      <w:r>
        <w:t>.</w:t>
      </w:r>
    </w:p>
    <w:p w14:paraId="59A1EC89" w14:textId="77777777" w:rsidR="00F87B08" w:rsidRPr="00F87B08" w:rsidRDefault="00F87B08" w:rsidP="00881613">
      <w:pPr>
        <w:pStyle w:val="ListParagraph"/>
        <w:widowControl w:val="0"/>
        <w:numPr>
          <w:ilvl w:val="2"/>
          <w:numId w:val="3"/>
        </w:numPr>
        <w:adjustRightInd w:val="0"/>
        <w:ind w:left="2694" w:right="-99" w:hanging="709"/>
        <w:jc w:val="both"/>
        <w:textAlignment w:val="baseline"/>
        <w:rPr>
          <w:lang w:val="lv-LV"/>
        </w:rPr>
      </w:pPr>
      <w:r w:rsidRPr="00F87B08">
        <w:rPr>
          <w:lang w:val="lv-LV"/>
        </w:rPr>
        <w:t xml:space="preserve">Līdz </w:t>
      </w:r>
      <w:r>
        <w:rPr>
          <w:lang w:val="lv-LV"/>
        </w:rPr>
        <w:t xml:space="preserve">iespējai pieslēgties </w:t>
      </w:r>
      <w:r w:rsidRPr="00F87B08">
        <w:rPr>
          <w:lang w:val="lv-LV"/>
        </w:rPr>
        <w:t>centralizēt</w:t>
      </w:r>
      <w:r>
        <w:rPr>
          <w:lang w:val="lv-LV"/>
        </w:rPr>
        <w:t>ai</w:t>
      </w:r>
      <w:r w:rsidRPr="00F87B08">
        <w:rPr>
          <w:lang w:val="lv-LV"/>
        </w:rPr>
        <w:t xml:space="preserve"> sadzīves kanalizācijas sistēm</w:t>
      </w:r>
      <w:r>
        <w:rPr>
          <w:lang w:val="lv-LV"/>
        </w:rPr>
        <w:t>ai</w:t>
      </w:r>
      <w:r w:rsidRPr="00F87B08">
        <w:rPr>
          <w:lang w:val="lv-LV"/>
        </w:rPr>
        <w:t xml:space="preserve">, sadzīves notekūdeņu apsaimniekošana katrā apbūvei paredzētā zemes vienībā risināma atsevišķi. Pēc centralizēto kanalizācijas sistēmu izbūves detālplānojuma vai tai pieguļošajā teritorijā, ar iespēju pieslēgties sistēmai, decentralizētās </w:t>
      </w:r>
      <w:r w:rsidRPr="00F87B08">
        <w:rPr>
          <w:lang w:val="lv-LV"/>
        </w:rPr>
        <w:lastRenderedPageBreak/>
        <w:t>kanalizācijas sistēmas likvidējamas pieslēdzoties centralizētajiem kanalizācijas tīkliem</w:t>
      </w:r>
      <w:r>
        <w:rPr>
          <w:lang w:val="lv-LV"/>
        </w:rPr>
        <w:t>.</w:t>
      </w:r>
    </w:p>
    <w:p w14:paraId="1FB7371F" w14:textId="77777777" w:rsidR="00387B1D" w:rsidRDefault="00F87B08" w:rsidP="00387B1D">
      <w:pPr>
        <w:pStyle w:val="ListParagraph"/>
        <w:widowControl w:val="0"/>
        <w:numPr>
          <w:ilvl w:val="2"/>
          <w:numId w:val="3"/>
        </w:numPr>
        <w:adjustRightInd w:val="0"/>
        <w:ind w:left="2694" w:right="-99" w:hanging="709"/>
        <w:jc w:val="both"/>
        <w:textAlignment w:val="baseline"/>
        <w:rPr>
          <w:lang w:val="lv-LV"/>
        </w:rPr>
      </w:pPr>
      <w:r w:rsidRPr="00F87B08">
        <w:rPr>
          <w:lang w:val="lv-LV"/>
        </w:rPr>
        <w:t>Pagaidu variantā katrā zemes vienībā iespējams izbūvēt vietēju bioloģisko sadzīves notekūdeņu attīrīšanas iekārtu ar jaudu līdz 5m³/diennaktī</w:t>
      </w:r>
      <w:r w:rsidRPr="00881613">
        <w:rPr>
          <w:lang w:val="lv-LV"/>
        </w:rPr>
        <w:t xml:space="preserve"> </w:t>
      </w:r>
      <w:r w:rsidRPr="00F87B08">
        <w:rPr>
          <w:lang w:val="lv-LV"/>
        </w:rPr>
        <w:t>vai hermētiskas krājtvertnes, kurām jānodrošina regulāra iztukšošana pamatojoties uz līgumu ar komersantu, kas nodrošina notekūdeņu savākšanu no decentralizētajām kanalizācijas sistēmām.</w:t>
      </w:r>
    </w:p>
    <w:p w14:paraId="70C60AF3" w14:textId="73D3242B" w:rsidR="00387B1D" w:rsidRPr="00D46D4C" w:rsidRDefault="00387B1D" w:rsidP="00D46D4C">
      <w:pPr>
        <w:pStyle w:val="ListParagraph"/>
        <w:widowControl w:val="0"/>
        <w:numPr>
          <w:ilvl w:val="2"/>
          <w:numId w:val="3"/>
        </w:numPr>
        <w:adjustRightInd w:val="0"/>
        <w:ind w:left="2694" w:right="-99" w:hanging="709"/>
        <w:jc w:val="both"/>
        <w:textAlignment w:val="baseline"/>
        <w:rPr>
          <w:lang w:val="lv-LV"/>
        </w:rPr>
      </w:pPr>
      <w:r w:rsidRPr="00387B1D">
        <w:rPr>
          <w:lang w:val="lv-LV"/>
        </w:rPr>
        <w:t xml:space="preserve">Lokālās kanalizācijas sistēmas ir novietojamas tā, lai perspektīvē būtu iespējams pieslēgties centralizētajiem notekūdeņu savākšanas tīkliem un, lai tām </w:t>
      </w:r>
      <w:r w:rsidRPr="00387B1D">
        <w:rPr>
          <w:rStyle w:val="v1contentpasted0"/>
          <w:rFonts w:cs="Calibri"/>
          <w:color w:val="000000"/>
          <w:lang w:val="lv-LV"/>
        </w:rPr>
        <w:t>var pie</w:t>
      </w:r>
      <w:r w:rsidRPr="00387B1D">
        <w:rPr>
          <w:rStyle w:val="v1contentpasted0"/>
          <w:rFonts w:cs="Calibri"/>
          <w:lang w:val="lv-LV"/>
        </w:rPr>
        <w:t>kļut</w:t>
      </w:r>
      <w:r w:rsidRPr="00387B1D">
        <w:rPr>
          <w:rStyle w:val="v1contentpasted0"/>
          <w:rFonts w:cs="Calibri"/>
          <w:color w:val="000000"/>
          <w:lang w:val="lv-LV"/>
        </w:rPr>
        <w:t xml:space="preserve"> apkopes automašīnas, līdz ar to sadzīves kanalizācijas sistēma ir ierīkojama pēc iespējas tuvāk iebraucamajam ceļam</w:t>
      </w:r>
      <w:r w:rsidRPr="00387B1D">
        <w:rPr>
          <w:rStyle w:val="v1contentpasted0"/>
          <w:rFonts w:cs="Calibri"/>
          <w:lang w:val="lv-LV"/>
        </w:rPr>
        <w:t>.</w:t>
      </w:r>
    </w:p>
    <w:p w14:paraId="6129A906" w14:textId="77777777" w:rsidR="00881613" w:rsidRPr="00F87B08" w:rsidRDefault="00881613" w:rsidP="00881613">
      <w:pPr>
        <w:pStyle w:val="ListParagraph"/>
        <w:widowControl w:val="0"/>
        <w:adjustRightInd w:val="0"/>
        <w:ind w:left="2694" w:right="-99"/>
        <w:jc w:val="both"/>
        <w:textAlignment w:val="baseline"/>
        <w:rPr>
          <w:lang w:val="lv-LV"/>
        </w:rPr>
      </w:pPr>
    </w:p>
    <w:p w14:paraId="0A82492C" w14:textId="0DA3AB33" w:rsidR="00F87B08" w:rsidRPr="00F87B08" w:rsidRDefault="00F87B08" w:rsidP="00F87B08">
      <w:pPr>
        <w:numPr>
          <w:ilvl w:val="1"/>
          <w:numId w:val="3"/>
        </w:numPr>
        <w:spacing w:after="200"/>
        <w:jc w:val="both"/>
        <w:rPr>
          <w:color w:val="000000"/>
          <w:lang w:val="lv-LV"/>
        </w:rPr>
      </w:pPr>
      <w:r w:rsidRPr="00F87B08">
        <w:rPr>
          <w:color w:val="000000"/>
          <w:lang w:val="lv-LV"/>
        </w:rPr>
        <w:t>Nosacījumi vides risku samazināšanai</w:t>
      </w:r>
      <w:r w:rsidR="00D46D4C">
        <w:rPr>
          <w:color w:val="000000"/>
          <w:lang w:val="lv-LV"/>
        </w:rPr>
        <w:t xml:space="preserve"> </w:t>
      </w:r>
      <w:r w:rsidR="00D46D4C" w:rsidRPr="005D1810">
        <w:rPr>
          <w:lang w:val="lv-LV"/>
        </w:rPr>
        <w:t>pagaidu ūdensapgādes un sadzīves kanalizācijas risinājumiem</w:t>
      </w:r>
      <w:r w:rsidRPr="00F87B08">
        <w:rPr>
          <w:color w:val="000000"/>
          <w:lang w:val="lv-LV"/>
        </w:rPr>
        <w:t>:</w:t>
      </w:r>
    </w:p>
    <w:p w14:paraId="3271D845" w14:textId="77777777" w:rsidR="00F87B08" w:rsidRDefault="00F87B08" w:rsidP="00881613">
      <w:pPr>
        <w:pStyle w:val="ListParagraph"/>
        <w:widowControl w:val="0"/>
        <w:numPr>
          <w:ilvl w:val="2"/>
          <w:numId w:val="3"/>
        </w:numPr>
        <w:adjustRightInd w:val="0"/>
        <w:ind w:left="2694" w:right="-99" w:hanging="709"/>
        <w:jc w:val="both"/>
        <w:textAlignment w:val="baseline"/>
        <w:rPr>
          <w:lang w:val="lv-LV"/>
        </w:rPr>
      </w:pPr>
      <w:r w:rsidRPr="00780530">
        <w:rPr>
          <w:lang w:val="lv-LV"/>
        </w:rPr>
        <w:t>Nav pieļa</w:t>
      </w:r>
      <w:r>
        <w:rPr>
          <w:lang w:val="lv-LV"/>
        </w:rPr>
        <w:t>ujama neattīrītu sadzīves</w:t>
      </w:r>
      <w:r w:rsidRPr="00780530">
        <w:rPr>
          <w:lang w:val="lv-LV"/>
        </w:rPr>
        <w:t xml:space="preserve"> notekūdeņu iesūcināšana gruntī</w:t>
      </w:r>
      <w:r>
        <w:rPr>
          <w:lang w:val="lv-LV"/>
        </w:rPr>
        <w:t>.</w:t>
      </w:r>
    </w:p>
    <w:p w14:paraId="4C03F721" w14:textId="77777777" w:rsidR="00F87B08" w:rsidRDefault="00F87B08" w:rsidP="00881613">
      <w:pPr>
        <w:pStyle w:val="ListParagraph"/>
        <w:widowControl w:val="0"/>
        <w:numPr>
          <w:ilvl w:val="2"/>
          <w:numId w:val="3"/>
        </w:numPr>
        <w:adjustRightInd w:val="0"/>
        <w:ind w:left="2694" w:right="-99" w:hanging="709"/>
        <w:jc w:val="both"/>
        <w:textAlignment w:val="baseline"/>
        <w:rPr>
          <w:lang w:val="lv-LV"/>
        </w:rPr>
      </w:pPr>
      <w:r w:rsidRPr="00F87B08">
        <w:rPr>
          <w:lang w:val="lv-LV"/>
        </w:rPr>
        <w:t>Decentralizēto sadzīves kanalizācijas sistēmu risinājumi izvērtējami katrā apbūves zemes vienībā atsevišķi, izvērtējot teritorijas ģeoloģiskos apstākļus, apbūves raksturu, lielumu un citus aspektus, kas var būt noteicoši izvēlētās decentralizētās sadzīves kanalizācijas sistēmas kvalitatīvas darbības nodrošināšanai.</w:t>
      </w:r>
    </w:p>
    <w:p w14:paraId="03CF2686" w14:textId="77777777" w:rsidR="00F87B08" w:rsidRDefault="00F87B08" w:rsidP="00881613">
      <w:pPr>
        <w:pStyle w:val="ListParagraph"/>
        <w:widowControl w:val="0"/>
        <w:numPr>
          <w:ilvl w:val="2"/>
          <w:numId w:val="3"/>
        </w:numPr>
        <w:adjustRightInd w:val="0"/>
        <w:ind w:left="2694" w:right="-99" w:hanging="709"/>
        <w:jc w:val="both"/>
        <w:textAlignment w:val="baseline"/>
        <w:rPr>
          <w:lang w:val="lv-LV"/>
        </w:rPr>
      </w:pPr>
      <w:r w:rsidRPr="00F87B08">
        <w:rPr>
          <w:lang w:val="lv-LV"/>
        </w:rPr>
        <w:t xml:space="preserve">Ir pielietojamas tikai sertificētas decentralizētas sadzīves kanalizācijas savākšanas un attīrīšanas iekārtas. </w:t>
      </w:r>
    </w:p>
    <w:p w14:paraId="2D744646" w14:textId="77777777" w:rsidR="00F87B08" w:rsidRDefault="00F87B08" w:rsidP="00881613">
      <w:pPr>
        <w:pStyle w:val="ListParagraph"/>
        <w:widowControl w:val="0"/>
        <w:numPr>
          <w:ilvl w:val="2"/>
          <w:numId w:val="3"/>
        </w:numPr>
        <w:adjustRightInd w:val="0"/>
        <w:ind w:left="2694" w:right="-99" w:hanging="709"/>
        <w:jc w:val="both"/>
        <w:textAlignment w:val="baseline"/>
        <w:rPr>
          <w:lang w:val="lv-LV"/>
        </w:rPr>
      </w:pPr>
      <w:r w:rsidRPr="00F87B08">
        <w:rPr>
          <w:lang w:val="lv-LV"/>
        </w:rPr>
        <w:t xml:space="preserve">Bioloģiskajās notekūdeņu attīrīšanas iekārtās jānodrošina notekūdeņu attīrīšanas pakāpe atbilstoši normatīvo aktu prasībām. </w:t>
      </w:r>
    </w:p>
    <w:p w14:paraId="61FD9FFD" w14:textId="77777777" w:rsidR="00D46D4C" w:rsidRDefault="00F87B08" w:rsidP="00D46D4C">
      <w:pPr>
        <w:pStyle w:val="ListParagraph"/>
        <w:widowControl w:val="0"/>
        <w:numPr>
          <w:ilvl w:val="2"/>
          <w:numId w:val="3"/>
        </w:numPr>
        <w:adjustRightInd w:val="0"/>
        <w:ind w:left="2694" w:right="-99" w:hanging="709"/>
        <w:jc w:val="both"/>
        <w:textAlignment w:val="baseline"/>
        <w:rPr>
          <w:lang w:val="lv-LV"/>
        </w:rPr>
      </w:pPr>
      <w:r w:rsidRPr="00F87B08">
        <w:rPr>
          <w:lang w:val="lv-LV"/>
        </w:rPr>
        <w:t>Pielietojot slēgtās hermētiskās krājakas ir jānodrošina regulāra to iztukšošana slēdzot līgumu ar pašvaldībā noteiktu sadzīves notekūdeņu apsaimniekotāju.</w:t>
      </w:r>
    </w:p>
    <w:p w14:paraId="2A405337" w14:textId="72D9513B" w:rsidR="00D46D4C" w:rsidRPr="00D46D4C" w:rsidRDefault="00D46D4C" w:rsidP="00D46D4C">
      <w:pPr>
        <w:pStyle w:val="ListParagraph"/>
        <w:widowControl w:val="0"/>
        <w:numPr>
          <w:ilvl w:val="2"/>
          <w:numId w:val="3"/>
        </w:numPr>
        <w:adjustRightInd w:val="0"/>
        <w:ind w:left="2694" w:right="-99" w:hanging="709"/>
        <w:jc w:val="both"/>
        <w:textAlignment w:val="baseline"/>
        <w:rPr>
          <w:lang w:val="lv-LV"/>
        </w:rPr>
      </w:pPr>
      <w:proofErr w:type="spellStart"/>
      <w:r>
        <w:t>Jaunveidojamo</w:t>
      </w:r>
      <w:proofErr w:type="spellEnd"/>
      <w:r>
        <w:t xml:space="preserve"> </w:t>
      </w:r>
      <w:proofErr w:type="spellStart"/>
      <w:r>
        <w:t>zemes</w:t>
      </w:r>
      <w:proofErr w:type="spellEnd"/>
      <w:r>
        <w:t xml:space="preserve"> </w:t>
      </w:r>
      <w:proofErr w:type="spellStart"/>
      <w:r>
        <w:t>vienību</w:t>
      </w:r>
      <w:proofErr w:type="spellEnd"/>
      <w:r>
        <w:t xml:space="preserve"> </w:t>
      </w:r>
      <w:proofErr w:type="spellStart"/>
      <w:r>
        <w:t>īpašniekiem</w:t>
      </w:r>
      <w:proofErr w:type="spellEnd"/>
      <w:r>
        <w:t xml:space="preserve"> </w:t>
      </w:r>
      <w:proofErr w:type="spellStart"/>
      <w:r>
        <w:t>jānodrošina</w:t>
      </w:r>
      <w:proofErr w:type="spellEnd"/>
      <w:r>
        <w:t xml:space="preserve"> </w:t>
      </w:r>
      <w:proofErr w:type="spellStart"/>
      <w:r>
        <w:t>brīvu</w:t>
      </w:r>
      <w:proofErr w:type="spellEnd"/>
      <w:r>
        <w:t xml:space="preserve"> </w:t>
      </w:r>
      <w:proofErr w:type="spellStart"/>
      <w:r>
        <w:t>piekļuvi</w:t>
      </w:r>
      <w:proofErr w:type="spellEnd"/>
      <w:r>
        <w:t xml:space="preserve"> </w:t>
      </w:r>
      <w:proofErr w:type="spellStart"/>
      <w:r>
        <w:t>atbildīgajiem</w:t>
      </w:r>
      <w:proofErr w:type="spellEnd"/>
      <w:r>
        <w:t xml:space="preserve"> </w:t>
      </w:r>
      <w:proofErr w:type="spellStart"/>
      <w:r>
        <w:t>pašvaldības</w:t>
      </w:r>
      <w:proofErr w:type="spellEnd"/>
      <w:r>
        <w:t xml:space="preserve"> </w:t>
      </w:r>
      <w:proofErr w:type="spellStart"/>
      <w:r>
        <w:t>vai</w:t>
      </w:r>
      <w:proofErr w:type="spellEnd"/>
      <w:r>
        <w:t xml:space="preserve"> </w:t>
      </w:r>
      <w:proofErr w:type="spellStart"/>
      <w:r>
        <w:t>valsts</w:t>
      </w:r>
      <w:proofErr w:type="spellEnd"/>
      <w:r>
        <w:t xml:space="preserve"> </w:t>
      </w:r>
      <w:proofErr w:type="spellStart"/>
      <w:r>
        <w:t>institūciju</w:t>
      </w:r>
      <w:proofErr w:type="spellEnd"/>
      <w:r>
        <w:t xml:space="preserve"> </w:t>
      </w:r>
      <w:proofErr w:type="spellStart"/>
      <w:r>
        <w:t>pārstāvjiem</w:t>
      </w:r>
      <w:proofErr w:type="spellEnd"/>
      <w:r>
        <w:t xml:space="preserve"> </w:t>
      </w:r>
      <w:proofErr w:type="spellStart"/>
      <w:r>
        <w:t>decentralizēto</w:t>
      </w:r>
      <w:proofErr w:type="spellEnd"/>
      <w:r>
        <w:t xml:space="preserve"> </w:t>
      </w:r>
      <w:proofErr w:type="spellStart"/>
      <w:r>
        <w:t>kanalizācijas</w:t>
      </w:r>
      <w:proofErr w:type="spellEnd"/>
      <w:r>
        <w:t xml:space="preserve"> </w:t>
      </w:r>
      <w:proofErr w:type="spellStart"/>
      <w:r>
        <w:t>sistēmu</w:t>
      </w:r>
      <w:proofErr w:type="spellEnd"/>
      <w:r>
        <w:t xml:space="preserve"> </w:t>
      </w:r>
      <w:proofErr w:type="spellStart"/>
      <w:r>
        <w:t>kontroles</w:t>
      </w:r>
      <w:proofErr w:type="spellEnd"/>
      <w:r>
        <w:t xml:space="preserve"> un </w:t>
      </w:r>
      <w:proofErr w:type="spellStart"/>
      <w:r>
        <w:t>uzraudzības</w:t>
      </w:r>
      <w:proofErr w:type="spellEnd"/>
      <w:r>
        <w:t xml:space="preserve"> </w:t>
      </w:r>
      <w:proofErr w:type="spellStart"/>
      <w:r>
        <w:t>vajadzībām</w:t>
      </w:r>
      <w:proofErr w:type="spellEnd"/>
      <w:r>
        <w:t xml:space="preserve">. </w:t>
      </w:r>
    </w:p>
    <w:p w14:paraId="661A31B4" w14:textId="15F1A10F" w:rsidR="00F87B08" w:rsidRDefault="00F87B08" w:rsidP="00881613">
      <w:pPr>
        <w:pStyle w:val="ListParagraph"/>
        <w:widowControl w:val="0"/>
        <w:numPr>
          <w:ilvl w:val="2"/>
          <w:numId w:val="3"/>
        </w:numPr>
        <w:adjustRightInd w:val="0"/>
        <w:ind w:left="2694" w:right="-99" w:hanging="709"/>
        <w:jc w:val="both"/>
        <w:textAlignment w:val="baseline"/>
        <w:rPr>
          <w:lang w:val="lv-LV"/>
        </w:rPr>
      </w:pPr>
      <w:r w:rsidRPr="00F87B08">
        <w:rPr>
          <w:lang w:val="lv-LV"/>
        </w:rPr>
        <w:t>Decentralizētas sadzīves kanalizācijas sistēmas īpašnieks ir atbildīgs par decentralizētās sadzīves kanalizācijas sistēmas ekspluatāciju atbilstoši vides aizsardzības prasībām un spēkā esošajiem normatīvajiem aktiem par decentralizēto kanalizācijas sistēmu apsaimniekošanu un reģistrēšanu, ievērojot pašvaldības saistošos noteikumus par decentralizēto sadzīves kanalizācijas pakalpojumu sniegšanas un uzskaites kārtību</w:t>
      </w:r>
      <w:r>
        <w:rPr>
          <w:lang w:val="lv-LV"/>
        </w:rPr>
        <w:t>.</w:t>
      </w:r>
    </w:p>
    <w:p w14:paraId="77DF8240" w14:textId="77777777" w:rsidR="00D46D4C" w:rsidRDefault="00F87B08" w:rsidP="00D46D4C">
      <w:pPr>
        <w:pStyle w:val="ListParagraph"/>
        <w:widowControl w:val="0"/>
        <w:numPr>
          <w:ilvl w:val="2"/>
          <w:numId w:val="3"/>
        </w:numPr>
        <w:adjustRightInd w:val="0"/>
        <w:ind w:left="2694" w:right="-99" w:hanging="709"/>
        <w:jc w:val="both"/>
        <w:textAlignment w:val="baseline"/>
        <w:rPr>
          <w:lang w:val="lv-LV"/>
        </w:rPr>
      </w:pPr>
      <w:r w:rsidRPr="00F87B08">
        <w:rPr>
          <w:lang w:val="lv-LV"/>
        </w:rPr>
        <w:t>Lokālās bioloģiskās attīrīšanas iekārtas ir jāaprīko ar sūkni (iebūvētu vai atsevišķa sūkņaka), kurš attīrītos ūdeņus paceļ virs gruntsūdens līmeņa. Attiecīgi šai augstumā arī jāierīko drenāžas lauks. </w:t>
      </w:r>
    </w:p>
    <w:p w14:paraId="2E81C55E" w14:textId="349CA129" w:rsidR="00D46D4C" w:rsidRPr="00D46D4C" w:rsidRDefault="00D46D4C" w:rsidP="00D46D4C">
      <w:pPr>
        <w:pStyle w:val="ListParagraph"/>
        <w:widowControl w:val="0"/>
        <w:numPr>
          <w:ilvl w:val="2"/>
          <w:numId w:val="3"/>
        </w:numPr>
        <w:adjustRightInd w:val="0"/>
        <w:ind w:left="2694" w:right="-99" w:hanging="709"/>
        <w:jc w:val="both"/>
        <w:textAlignment w:val="baseline"/>
        <w:rPr>
          <w:lang w:val="lv-LV"/>
        </w:rPr>
      </w:pPr>
      <w:r w:rsidRPr="00D46D4C">
        <w:rPr>
          <w:lang w:val="lv-LV"/>
        </w:rPr>
        <w:t xml:space="preserve">Katrā zemes vienībā lietotājam regulāri ir jākontrolē un jānodrošina dzeramā ūdens kvalitāte.  </w:t>
      </w:r>
    </w:p>
    <w:p w14:paraId="2553E861" w14:textId="77777777" w:rsidR="00D46D4C" w:rsidRDefault="00D46D4C" w:rsidP="00D46D4C">
      <w:pPr>
        <w:widowControl w:val="0"/>
        <w:adjustRightInd w:val="0"/>
        <w:ind w:right="-99"/>
        <w:jc w:val="both"/>
        <w:textAlignment w:val="baseline"/>
        <w:rPr>
          <w:lang w:val="lv-LV"/>
        </w:rPr>
      </w:pPr>
    </w:p>
    <w:p w14:paraId="6B2E5F0B" w14:textId="77777777" w:rsidR="00D46D4C" w:rsidRDefault="00D46D4C" w:rsidP="00D46D4C">
      <w:pPr>
        <w:widowControl w:val="0"/>
        <w:adjustRightInd w:val="0"/>
        <w:ind w:right="-99"/>
        <w:jc w:val="both"/>
        <w:textAlignment w:val="baseline"/>
        <w:rPr>
          <w:lang w:val="lv-LV"/>
        </w:rPr>
      </w:pPr>
    </w:p>
    <w:p w14:paraId="5C8B89D4" w14:textId="77777777" w:rsidR="00D46D4C" w:rsidRDefault="00D46D4C" w:rsidP="00D46D4C">
      <w:pPr>
        <w:widowControl w:val="0"/>
        <w:adjustRightInd w:val="0"/>
        <w:ind w:right="-99"/>
        <w:jc w:val="both"/>
        <w:textAlignment w:val="baseline"/>
        <w:rPr>
          <w:lang w:val="lv-LV"/>
        </w:rPr>
      </w:pPr>
    </w:p>
    <w:p w14:paraId="0364625E" w14:textId="77777777" w:rsidR="00D46D4C" w:rsidRPr="00D46D4C" w:rsidRDefault="00D46D4C" w:rsidP="00D46D4C">
      <w:pPr>
        <w:widowControl w:val="0"/>
        <w:adjustRightInd w:val="0"/>
        <w:ind w:right="-99"/>
        <w:jc w:val="both"/>
        <w:textAlignment w:val="baseline"/>
        <w:rPr>
          <w:lang w:val="lv-LV"/>
        </w:rPr>
      </w:pPr>
    </w:p>
    <w:p w14:paraId="6B4B66D8" w14:textId="680BD66A" w:rsidR="00257F92" w:rsidRPr="001E1E1C" w:rsidRDefault="00257F92" w:rsidP="00F87B08">
      <w:pPr>
        <w:pStyle w:val="ListParagraph"/>
        <w:spacing w:after="200"/>
        <w:ind w:left="1364"/>
        <w:jc w:val="both"/>
        <w:rPr>
          <w:lang w:eastAsia="lv-LV"/>
        </w:rPr>
      </w:pPr>
    </w:p>
    <w:p w14:paraId="5710AC09" w14:textId="77777777" w:rsidR="008851BC" w:rsidRPr="008851BC" w:rsidRDefault="008851BC" w:rsidP="008851BC">
      <w:pPr>
        <w:pStyle w:val="ListParagraph"/>
        <w:spacing w:before="120"/>
        <w:ind w:left="1494" w:right="-99"/>
        <w:jc w:val="both"/>
        <w:rPr>
          <w:color w:val="000000"/>
          <w:lang w:val="lv-LV"/>
        </w:rPr>
      </w:pPr>
    </w:p>
    <w:p w14:paraId="06B22D67" w14:textId="0A756558" w:rsidR="000005D0" w:rsidRPr="00D13293" w:rsidRDefault="004837D4" w:rsidP="00BA759E">
      <w:pPr>
        <w:pStyle w:val="Heading2"/>
        <w:numPr>
          <w:ilvl w:val="0"/>
          <w:numId w:val="3"/>
        </w:numPr>
        <w:ind w:right="-99"/>
        <w:rPr>
          <w:rFonts w:ascii="Times New Roman" w:hAnsi="Times New Roman"/>
          <w:lang w:val="lv-LV"/>
        </w:rPr>
      </w:pPr>
      <w:bookmarkStart w:id="4" w:name="_Toc132498764"/>
      <w:r w:rsidRPr="00D13293">
        <w:rPr>
          <w:rFonts w:ascii="Times New Roman" w:hAnsi="Times New Roman"/>
          <w:iCs/>
          <w:lang w:val="lv-LV"/>
        </w:rPr>
        <w:lastRenderedPageBreak/>
        <w:t>Transporta infrastruktūras</w:t>
      </w:r>
      <w:r w:rsidR="00DD19B1" w:rsidRPr="00D13293">
        <w:rPr>
          <w:rFonts w:ascii="Times New Roman" w:hAnsi="Times New Roman"/>
          <w:iCs/>
          <w:lang w:val="lv-LV"/>
        </w:rPr>
        <w:t xml:space="preserve"> teritorija </w:t>
      </w:r>
      <w:r w:rsidR="00B7735F" w:rsidRPr="00D13293">
        <w:rPr>
          <w:rFonts w:ascii="Times New Roman" w:hAnsi="Times New Roman"/>
          <w:lang w:val="lv-LV"/>
        </w:rPr>
        <w:t>(T</w:t>
      </w:r>
      <w:r w:rsidR="00DD19B1" w:rsidRPr="00D13293">
        <w:rPr>
          <w:rFonts w:ascii="Times New Roman" w:hAnsi="Times New Roman"/>
          <w:lang w:val="lv-LV"/>
        </w:rPr>
        <w:t>R</w:t>
      </w:r>
      <w:r w:rsidR="000005D0" w:rsidRPr="00D13293">
        <w:rPr>
          <w:rFonts w:ascii="Times New Roman" w:hAnsi="Times New Roman"/>
          <w:lang w:val="lv-LV"/>
        </w:rPr>
        <w:t>)</w:t>
      </w:r>
      <w:bookmarkEnd w:id="3"/>
      <w:bookmarkEnd w:id="4"/>
    </w:p>
    <w:p w14:paraId="7C847931" w14:textId="77777777" w:rsidR="00DD19B1" w:rsidRPr="00D13293" w:rsidRDefault="00DD19B1" w:rsidP="00DD19B1">
      <w:pPr>
        <w:rPr>
          <w:lang w:val="lv-LV"/>
        </w:rPr>
      </w:pPr>
    </w:p>
    <w:p w14:paraId="223F05C6" w14:textId="0C7D82B4" w:rsidR="008851BC" w:rsidRPr="002B3687" w:rsidRDefault="00E169E1" w:rsidP="002B3687">
      <w:pPr>
        <w:numPr>
          <w:ilvl w:val="1"/>
          <w:numId w:val="3"/>
        </w:numPr>
        <w:spacing w:after="200"/>
        <w:jc w:val="both"/>
        <w:rPr>
          <w:lang w:eastAsia="lv-LV"/>
        </w:rPr>
      </w:pPr>
      <w:proofErr w:type="spellStart"/>
      <w:r>
        <w:rPr>
          <w:lang w:eastAsia="lv-LV"/>
        </w:rPr>
        <w:t>Transporta</w:t>
      </w:r>
      <w:proofErr w:type="spellEnd"/>
      <w:r>
        <w:rPr>
          <w:lang w:eastAsia="lv-LV"/>
        </w:rPr>
        <w:t xml:space="preserve"> </w:t>
      </w:r>
      <w:proofErr w:type="spellStart"/>
      <w:r>
        <w:rPr>
          <w:lang w:eastAsia="lv-LV"/>
        </w:rPr>
        <w:t>infrastruktūras</w:t>
      </w:r>
      <w:proofErr w:type="spellEnd"/>
      <w:r>
        <w:rPr>
          <w:lang w:eastAsia="lv-LV"/>
        </w:rPr>
        <w:t xml:space="preserve"> </w:t>
      </w:r>
      <w:proofErr w:type="spellStart"/>
      <w:r>
        <w:rPr>
          <w:lang w:eastAsia="lv-LV"/>
        </w:rPr>
        <w:t>zonā</w:t>
      </w:r>
      <w:proofErr w:type="spellEnd"/>
      <w:r>
        <w:rPr>
          <w:lang w:eastAsia="lv-LV"/>
        </w:rPr>
        <w:t xml:space="preserve"> </w:t>
      </w:r>
      <w:proofErr w:type="spellStart"/>
      <w:r>
        <w:rPr>
          <w:lang w:eastAsia="lv-LV"/>
        </w:rPr>
        <w:t>ietilpst</w:t>
      </w:r>
      <w:proofErr w:type="spellEnd"/>
      <w:r>
        <w:rPr>
          <w:lang w:eastAsia="lv-LV"/>
        </w:rPr>
        <w:t xml:space="preserve"> </w:t>
      </w:r>
      <w:proofErr w:type="spellStart"/>
      <w:r>
        <w:rPr>
          <w:lang w:eastAsia="lv-LV"/>
        </w:rPr>
        <w:t>transporta</w:t>
      </w:r>
      <w:proofErr w:type="spellEnd"/>
      <w:r>
        <w:rPr>
          <w:lang w:eastAsia="lv-LV"/>
        </w:rPr>
        <w:t xml:space="preserve"> </w:t>
      </w:r>
      <w:proofErr w:type="spellStart"/>
      <w:r>
        <w:rPr>
          <w:lang w:eastAsia="lv-LV"/>
        </w:rPr>
        <w:t>infrastruktūras</w:t>
      </w:r>
      <w:proofErr w:type="spellEnd"/>
      <w:r>
        <w:rPr>
          <w:lang w:eastAsia="lv-LV"/>
        </w:rPr>
        <w:t xml:space="preserve"> </w:t>
      </w:r>
      <w:proofErr w:type="spellStart"/>
      <w:r>
        <w:rPr>
          <w:lang w:eastAsia="lv-LV"/>
        </w:rPr>
        <w:t>tīkli</w:t>
      </w:r>
      <w:proofErr w:type="spellEnd"/>
      <w:r>
        <w:rPr>
          <w:lang w:eastAsia="lv-LV"/>
        </w:rPr>
        <w:t xml:space="preserve"> un </w:t>
      </w:r>
      <w:proofErr w:type="spellStart"/>
      <w:r>
        <w:rPr>
          <w:lang w:eastAsia="lv-LV"/>
        </w:rPr>
        <w:t>objekti</w:t>
      </w:r>
      <w:proofErr w:type="spellEnd"/>
      <w:r>
        <w:rPr>
          <w:lang w:eastAsia="lv-LV"/>
        </w:rPr>
        <w:t xml:space="preserve">, </w:t>
      </w:r>
      <w:proofErr w:type="spellStart"/>
      <w:r>
        <w:rPr>
          <w:lang w:eastAsia="lv-LV"/>
        </w:rPr>
        <w:t>kā</w:t>
      </w:r>
      <w:proofErr w:type="spellEnd"/>
      <w:r>
        <w:rPr>
          <w:lang w:eastAsia="lv-LV"/>
        </w:rPr>
        <w:t xml:space="preserve"> </w:t>
      </w:r>
      <w:proofErr w:type="spellStart"/>
      <w:r>
        <w:rPr>
          <w:lang w:eastAsia="lv-LV"/>
        </w:rPr>
        <w:t>arī</w:t>
      </w:r>
      <w:proofErr w:type="spellEnd"/>
      <w:r>
        <w:rPr>
          <w:lang w:eastAsia="lv-LV"/>
        </w:rPr>
        <w:t xml:space="preserve"> </w:t>
      </w:r>
      <w:proofErr w:type="spellStart"/>
      <w:r>
        <w:rPr>
          <w:lang w:eastAsia="lv-LV"/>
        </w:rPr>
        <w:t>teritorijas</w:t>
      </w:r>
      <w:proofErr w:type="spellEnd"/>
      <w:r>
        <w:rPr>
          <w:lang w:eastAsia="lv-LV"/>
        </w:rPr>
        <w:t xml:space="preserve"> to </w:t>
      </w:r>
      <w:proofErr w:type="spellStart"/>
      <w:r>
        <w:rPr>
          <w:lang w:eastAsia="lv-LV"/>
        </w:rPr>
        <w:t>izbūvei</w:t>
      </w:r>
      <w:proofErr w:type="spellEnd"/>
      <w:r>
        <w:rPr>
          <w:lang w:eastAsia="lv-LV"/>
        </w:rPr>
        <w:t xml:space="preserve">, </w:t>
      </w:r>
      <w:proofErr w:type="spellStart"/>
      <w:r>
        <w:rPr>
          <w:lang w:eastAsia="lv-LV"/>
        </w:rPr>
        <w:t>uzturēšanai</w:t>
      </w:r>
      <w:proofErr w:type="spellEnd"/>
      <w:r>
        <w:rPr>
          <w:lang w:eastAsia="lv-LV"/>
        </w:rPr>
        <w:t xml:space="preserve"> un </w:t>
      </w:r>
      <w:proofErr w:type="spellStart"/>
      <w:r>
        <w:rPr>
          <w:lang w:eastAsia="lv-LV"/>
        </w:rPr>
        <w:t>funkcionēšana</w:t>
      </w:r>
      <w:r w:rsidR="002B3687">
        <w:rPr>
          <w:lang w:eastAsia="lv-LV"/>
        </w:rPr>
        <w:t>i</w:t>
      </w:r>
      <w:proofErr w:type="spellEnd"/>
      <w:r w:rsidR="002B3687">
        <w:rPr>
          <w:lang w:eastAsia="lv-LV"/>
        </w:rPr>
        <w:t>.</w:t>
      </w:r>
    </w:p>
    <w:p w14:paraId="66CD39C5" w14:textId="0C0E36FF" w:rsidR="008851BC" w:rsidRPr="008851BC" w:rsidRDefault="000005D0" w:rsidP="008851BC">
      <w:pPr>
        <w:pStyle w:val="ListParagraph"/>
        <w:numPr>
          <w:ilvl w:val="1"/>
          <w:numId w:val="3"/>
        </w:numPr>
        <w:spacing w:before="120"/>
        <w:ind w:right="-99"/>
        <w:rPr>
          <w:lang w:val="lv-LV"/>
        </w:rPr>
      </w:pPr>
      <w:r w:rsidRPr="00D13293">
        <w:rPr>
          <w:lang w:val="lv-LV"/>
        </w:rPr>
        <w:t>Atļautā izmantošana:</w:t>
      </w:r>
      <w:r w:rsidR="00B7735F" w:rsidRPr="00D13293">
        <w:rPr>
          <w:lang w:val="lv-LV"/>
        </w:rPr>
        <w:t xml:space="preserve"> transporta </w:t>
      </w:r>
      <w:r w:rsidR="00570D67" w:rsidRPr="00D13293">
        <w:rPr>
          <w:lang w:val="lv-LV"/>
        </w:rPr>
        <w:t xml:space="preserve">lineārā infrastruktūra (14002)- </w:t>
      </w:r>
      <w:r w:rsidR="00B7735F" w:rsidRPr="00D13293">
        <w:rPr>
          <w:lang w:val="lv-LV"/>
        </w:rPr>
        <w:t>iela, inženiertehniskā in</w:t>
      </w:r>
      <w:r w:rsidR="00F425EF" w:rsidRPr="00D13293">
        <w:rPr>
          <w:lang w:val="lv-LV"/>
        </w:rPr>
        <w:t>frastruktūra:</w:t>
      </w:r>
      <w:r w:rsidR="007577E3">
        <w:rPr>
          <w:lang w:val="lv-LV"/>
        </w:rPr>
        <w:t xml:space="preserve"> </w:t>
      </w:r>
      <w:proofErr w:type="spellStart"/>
      <w:r w:rsidR="007577E3">
        <w:t>jaunveidojamais</w:t>
      </w:r>
      <w:proofErr w:type="spellEnd"/>
      <w:r w:rsidR="007577E3">
        <w:t xml:space="preserve"> </w:t>
      </w:r>
      <w:proofErr w:type="spellStart"/>
      <w:r w:rsidR="007577E3">
        <w:t>piebraucamais</w:t>
      </w:r>
      <w:proofErr w:type="spellEnd"/>
      <w:r w:rsidR="007577E3">
        <w:t xml:space="preserve"> </w:t>
      </w:r>
      <w:proofErr w:type="spellStart"/>
      <w:r w:rsidR="007577E3">
        <w:t>ceļš</w:t>
      </w:r>
      <w:proofErr w:type="spellEnd"/>
      <w:r w:rsidR="007577E3">
        <w:t xml:space="preserve">. </w:t>
      </w:r>
      <w:r w:rsidR="00F425EF" w:rsidRPr="00D13293">
        <w:t xml:space="preserve"> </w:t>
      </w:r>
    </w:p>
    <w:p w14:paraId="4C15DDE7" w14:textId="77777777" w:rsidR="008851BC" w:rsidRPr="008851BC" w:rsidRDefault="008851BC" w:rsidP="008851BC">
      <w:pPr>
        <w:pStyle w:val="ListParagraph"/>
        <w:rPr>
          <w:lang w:val="lv-LV"/>
        </w:rPr>
      </w:pPr>
    </w:p>
    <w:p w14:paraId="28980784" w14:textId="6345A7EA" w:rsidR="000005D0" w:rsidRPr="007577E3" w:rsidRDefault="000005D0" w:rsidP="007577E3">
      <w:pPr>
        <w:pStyle w:val="ListParagraph"/>
        <w:numPr>
          <w:ilvl w:val="1"/>
          <w:numId w:val="3"/>
        </w:numPr>
        <w:spacing w:before="120"/>
        <w:ind w:right="-99"/>
        <w:rPr>
          <w:lang w:val="lv-LV"/>
        </w:rPr>
      </w:pPr>
      <w:r w:rsidRPr="00D13293">
        <w:rPr>
          <w:color w:val="000000"/>
          <w:lang w:val="lv-LV"/>
        </w:rPr>
        <w:t>Jaunv</w:t>
      </w:r>
      <w:r w:rsidR="00B7735F" w:rsidRPr="00D13293">
        <w:rPr>
          <w:color w:val="000000"/>
          <w:lang w:val="lv-LV"/>
        </w:rPr>
        <w:t>eidojamā</w:t>
      </w:r>
      <w:r w:rsidR="00E55DEF" w:rsidRPr="00D13293">
        <w:rPr>
          <w:color w:val="000000"/>
          <w:lang w:val="lv-LV"/>
        </w:rPr>
        <w:t>s</w:t>
      </w:r>
      <w:r w:rsidR="007577E3">
        <w:rPr>
          <w:color w:val="000000"/>
          <w:lang w:val="lv-LV"/>
        </w:rPr>
        <w:t xml:space="preserve"> piebraucamā ceļa</w:t>
      </w:r>
      <w:r w:rsidR="00B7735F" w:rsidRPr="00D13293">
        <w:rPr>
          <w:color w:val="000000"/>
          <w:lang w:val="lv-LV"/>
        </w:rPr>
        <w:t xml:space="preserve"> </w:t>
      </w:r>
      <w:r w:rsidR="00B7735F" w:rsidRPr="007577E3">
        <w:rPr>
          <w:color w:val="000000"/>
          <w:lang w:val="lv-LV"/>
        </w:rPr>
        <w:t xml:space="preserve"> parametri</w:t>
      </w:r>
      <w:r w:rsidRPr="007577E3">
        <w:rPr>
          <w:color w:val="000000"/>
          <w:lang w:val="lv-LV"/>
        </w:rPr>
        <w:t>:</w:t>
      </w:r>
    </w:p>
    <w:p w14:paraId="1D1B8887" w14:textId="67841628" w:rsidR="0049397B" w:rsidRPr="00D13293" w:rsidRDefault="0049397B" w:rsidP="00BA759E">
      <w:pPr>
        <w:pStyle w:val="ListParagraph"/>
        <w:numPr>
          <w:ilvl w:val="2"/>
          <w:numId w:val="3"/>
        </w:numPr>
        <w:spacing w:before="120"/>
        <w:ind w:left="2835" w:right="-99" w:hanging="708"/>
        <w:jc w:val="both"/>
        <w:rPr>
          <w:color w:val="000000"/>
          <w:lang w:val="lv-LV"/>
        </w:rPr>
      </w:pPr>
      <w:r w:rsidRPr="00D13293">
        <w:rPr>
          <w:color w:val="000000"/>
          <w:lang w:val="lv-LV"/>
        </w:rPr>
        <w:t xml:space="preserve">Attālums starp sarkanajām līnijām ne mazāks kā 12m, </w:t>
      </w:r>
    </w:p>
    <w:p w14:paraId="0F9E02D9" w14:textId="1E8F5032" w:rsidR="00B27C0B" w:rsidRPr="00D13293" w:rsidRDefault="00B27C0B" w:rsidP="00BA759E">
      <w:pPr>
        <w:pStyle w:val="ListParagraph"/>
        <w:numPr>
          <w:ilvl w:val="2"/>
          <w:numId w:val="3"/>
        </w:numPr>
        <w:spacing w:before="120"/>
        <w:ind w:left="2835" w:right="-99" w:hanging="708"/>
        <w:jc w:val="both"/>
        <w:rPr>
          <w:color w:val="000000"/>
          <w:lang w:val="lv-LV"/>
        </w:rPr>
      </w:pPr>
      <w:r w:rsidRPr="00D13293">
        <w:rPr>
          <w:lang w:val="lv-LV"/>
        </w:rPr>
        <w:t>Jaunveidojamā piebraucamā</w:t>
      </w:r>
      <w:r w:rsidR="002B3687">
        <w:rPr>
          <w:lang w:val="lv-LV"/>
        </w:rPr>
        <w:t xml:space="preserve"> ceļa</w:t>
      </w:r>
      <w:r w:rsidRPr="00D13293">
        <w:rPr>
          <w:lang w:val="lv-LV"/>
        </w:rPr>
        <w:t xml:space="preserve"> sarkanajās līnijās ir izvietojama brauktuve vismaz 6 m platumā, ar cieto segumu (bruģa, asfalta, betona vai tam līdzvērtīgs cietais segums), </w:t>
      </w:r>
      <w:r w:rsidRPr="00D13293">
        <w:rPr>
          <w:color w:val="000000"/>
          <w:lang w:val="lv-LV"/>
        </w:rPr>
        <w:t>kas izmantojama visa veida transporta līdzekļiem un gājējiem</w:t>
      </w:r>
      <w:r w:rsidRPr="00D13293">
        <w:rPr>
          <w:lang w:val="lv-LV"/>
        </w:rPr>
        <w:t xml:space="preserve">, ielas </w:t>
      </w:r>
      <w:r w:rsidR="00D13293">
        <w:rPr>
          <w:lang w:val="lv-LV"/>
        </w:rPr>
        <w:t xml:space="preserve">infrastruktūras elementi, </w:t>
      </w:r>
      <w:r w:rsidRPr="00D13293">
        <w:rPr>
          <w:lang w:val="lv-LV"/>
        </w:rPr>
        <w:t>lietus ūdens savākšanas ievalka, inženiertīkli</w:t>
      </w:r>
      <w:r w:rsidR="00D13293">
        <w:rPr>
          <w:lang w:val="lv-LV"/>
        </w:rPr>
        <w:t>.</w:t>
      </w:r>
    </w:p>
    <w:p w14:paraId="0E906AD8" w14:textId="5FD509F4" w:rsidR="0049397B" w:rsidRDefault="00B27C0B" w:rsidP="00B27C0B">
      <w:pPr>
        <w:pStyle w:val="ListParagraph"/>
        <w:numPr>
          <w:ilvl w:val="2"/>
          <w:numId w:val="3"/>
        </w:numPr>
        <w:spacing w:before="120"/>
        <w:ind w:left="2835" w:right="-99" w:hanging="708"/>
        <w:jc w:val="both"/>
        <w:rPr>
          <w:color w:val="000000"/>
          <w:lang w:val="lv-LV"/>
        </w:rPr>
      </w:pPr>
      <w:r w:rsidRPr="00D13293">
        <w:rPr>
          <w:lang w:val="lv-LV"/>
        </w:rPr>
        <w:t xml:space="preserve">Tā kā </w:t>
      </w:r>
      <w:r w:rsidRPr="00D13293">
        <w:rPr>
          <w:color w:val="000000"/>
          <w:lang w:val="lv-LV"/>
        </w:rPr>
        <w:t xml:space="preserve">detālplānojuma teritorija ir veidojama kā dzīvojamā zona, </w:t>
      </w:r>
      <w:r w:rsidRPr="00D13293">
        <w:rPr>
          <w:color w:val="000000"/>
          <w:lang w:val="lv-LV" w:eastAsia="da-DK"/>
        </w:rPr>
        <w:t>kur priekšroka ir gājējiem un velosipēdistiem, jaunveidojamai piebraucamajai ielai ir pielietojami atbilstoši Ceļu satiksmes noteikumiem noteikti marķējumi un veicami pasākumi auto satiksmes kustības ātruma samazināšanai.</w:t>
      </w:r>
    </w:p>
    <w:p w14:paraId="0AEBB0FB" w14:textId="77777777" w:rsidR="008851BC" w:rsidRPr="008851BC" w:rsidRDefault="008851BC" w:rsidP="008851BC">
      <w:pPr>
        <w:pStyle w:val="ListParagraph"/>
        <w:spacing w:before="120"/>
        <w:ind w:left="2835" w:right="-99"/>
        <w:jc w:val="both"/>
        <w:rPr>
          <w:color w:val="000000"/>
          <w:lang w:val="lv-LV"/>
        </w:rPr>
      </w:pPr>
    </w:p>
    <w:p w14:paraId="37157124" w14:textId="77777777" w:rsidR="00B428D2" w:rsidRPr="00D13293" w:rsidRDefault="00B428D2" w:rsidP="00BA759E">
      <w:pPr>
        <w:pStyle w:val="Heading2"/>
        <w:numPr>
          <w:ilvl w:val="0"/>
          <w:numId w:val="3"/>
        </w:numPr>
        <w:ind w:right="-99"/>
        <w:rPr>
          <w:rFonts w:ascii="Times New Roman" w:hAnsi="Times New Roman"/>
          <w:lang w:val="lv-LV"/>
        </w:rPr>
      </w:pPr>
      <w:bookmarkStart w:id="5" w:name="_Toc132498765"/>
      <w:r w:rsidRPr="00D13293">
        <w:rPr>
          <w:rFonts w:ascii="Times New Roman" w:hAnsi="Times New Roman"/>
          <w:lang w:val="lv-LV"/>
        </w:rPr>
        <w:t>Vides pieejamība</w:t>
      </w:r>
      <w:bookmarkEnd w:id="5"/>
    </w:p>
    <w:p w14:paraId="4CA2301E" w14:textId="77777777" w:rsidR="00B428D2" w:rsidRPr="00D13293" w:rsidRDefault="00B428D2" w:rsidP="00BA759E">
      <w:pPr>
        <w:pStyle w:val="ListParagraph"/>
        <w:numPr>
          <w:ilvl w:val="1"/>
          <w:numId w:val="3"/>
        </w:numPr>
        <w:spacing w:before="120"/>
        <w:ind w:right="-99"/>
        <w:jc w:val="both"/>
        <w:rPr>
          <w:color w:val="000000"/>
          <w:lang w:val="lv-LV"/>
        </w:rPr>
      </w:pPr>
      <w:r w:rsidRPr="00D13293">
        <w:rPr>
          <w:color w:val="000000"/>
          <w:lang w:val="lv-LV"/>
        </w:rPr>
        <w:t>Visā detālplānojuma teritorijā veicot būvniecību un veicot labiekārtojuma darbus, jānodrošina vides pieejamība katrai jaunveidojamai zemes vienībai.</w:t>
      </w:r>
    </w:p>
    <w:p w14:paraId="24C788CA" w14:textId="5F1ADE74" w:rsidR="008851BC" w:rsidRPr="0013571E" w:rsidRDefault="00B428D2" w:rsidP="008851BC">
      <w:pPr>
        <w:pStyle w:val="ListParagraph"/>
        <w:numPr>
          <w:ilvl w:val="1"/>
          <w:numId w:val="3"/>
        </w:numPr>
        <w:spacing w:before="120"/>
        <w:ind w:right="-99"/>
        <w:jc w:val="both"/>
        <w:rPr>
          <w:lang w:val="lv-LV"/>
        </w:rPr>
      </w:pPr>
      <w:r w:rsidRPr="00D13293">
        <w:rPr>
          <w:color w:val="000000"/>
          <w:lang w:val="lv-LV"/>
        </w:rPr>
        <w:t>Vides pieejamības pasākumi ir jānodrošina saskaņā ar likumu, normatīvo aktu, kā arī sabiedrisko organizāciju izdoto metodisko norādījumu prasībām.</w:t>
      </w:r>
    </w:p>
    <w:p w14:paraId="442C276D" w14:textId="77777777" w:rsidR="00881613" w:rsidRPr="00092B9B" w:rsidRDefault="00881613" w:rsidP="005376E4">
      <w:pPr>
        <w:widowControl w:val="0"/>
        <w:adjustRightInd w:val="0"/>
        <w:jc w:val="both"/>
        <w:textAlignment w:val="baseline"/>
        <w:rPr>
          <w:i/>
          <w:lang w:val="lv-LV"/>
        </w:rPr>
      </w:pPr>
    </w:p>
    <w:p w14:paraId="6FC113F6" w14:textId="77777777" w:rsidR="000005D0" w:rsidRPr="00E71CF2" w:rsidRDefault="000005D0" w:rsidP="00BA759E">
      <w:pPr>
        <w:pStyle w:val="Heading2"/>
        <w:numPr>
          <w:ilvl w:val="0"/>
          <w:numId w:val="3"/>
        </w:numPr>
        <w:ind w:right="-99"/>
        <w:rPr>
          <w:rFonts w:ascii="Times New Roman" w:hAnsi="Times New Roman"/>
          <w:lang w:val="lv-LV"/>
        </w:rPr>
      </w:pPr>
      <w:bookmarkStart w:id="6" w:name="_Toc437816590"/>
      <w:bookmarkStart w:id="7" w:name="_Toc132498766"/>
      <w:r w:rsidRPr="00E71CF2">
        <w:rPr>
          <w:rFonts w:ascii="Times New Roman" w:hAnsi="Times New Roman"/>
          <w:lang w:val="lv-LV"/>
        </w:rPr>
        <w:t>Nosacījumi katrai jaunveidojamai zemes vienībai</w:t>
      </w:r>
      <w:bookmarkEnd w:id="6"/>
      <w:bookmarkEnd w:id="7"/>
      <w:r w:rsidRPr="00E71CF2">
        <w:rPr>
          <w:rFonts w:ascii="Times New Roman" w:hAnsi="Times New Roman"/>
          <w:lang w:val="lv-LV"/>
        </w:rPr>
        <w:t xml:space="preserve"> </w:t>
      </w:r>
    </w:p>
    <w:p w14:paraId="5D27B8A8" w14:textId="77777777" w:rsidR="000005D0" w:rsidRPr="00092B9B" w:rsidRDefault="000005D0" w:rsidP="000005D0">
      <w:pPr>
        <w:rPr>
          <w:i/>
          <w:lang w:val="lv-LV"/>
        </w:rPr>
      </w:pPr>
    </w:p>
    <w:tbl>
      <w:tblPr>
        <w:tblpPr w:leftFromText="180" w:rightFromText="180" w:vertAnchor="text" w:tblpX="-176"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37"/>
        <w:gridCol w:w="851"/>
        <w:gridCol w:w="2976"/>
        <w:gridCol w:w="3261"/>
        <w:gridCol w:w="1388"/>
      </w:tblGrid>
      <w:tr w:rsidR="000005D0" w:rsidRPr="00092B9B" w14:paraId="501FF49C" w14:textId="77777777" w:rsidTr="0CB4B2D1">
        <w:trPr>
          <w:trHeight w:val="380"/>
        </w:trPr>
        <w:tc>
          <w:tcPr>
            <w:tcW w:w="534" w:type="dxa"/>
          </w:tcPr>
          <w:p w14:paraId="57E3DB46" w14:textId="77777777" w:rsidR="000005D0" w:rsidRPr="00E71CF2" w:rsidRDefault="000005D0" w:rsidP="007972E8">
            <w:pPr>
              <w:pStyle w:val="BodyText3"/>
              <w:jc w:val="both"/>
              <w:rPr>
                <w:sz w:val="20"/>
                <w:szCs w:val="20"/>
                <w:lang w:val="lv-LV"/>
              </w:rPr>
            </w:pPr>
            <w:r w:rsidRPr="00E71CF2">
              <w:rPr>
                <w:sz w:val="20"/>
                <w:szCs w:val="20"/>
                <w:lang w:val="lv-LV"/>
              </w:rPr>
              <w:t>N.p.pl.</w:t>
            </w:r>
          </w:p>
        </w:tc>
        <w:tc>
          <w:tcPr>
            <w:tcW w:w="737" w:type="dxa"/>
          </w:tcPr>
          <w:p w14:paraId="5B5FE8E4" w14:textId="77777777" w:rsidR="000005D0" w:rsidRPr="00E71CF2" w:rsidRDefault="000005D0" w:rsidP="007972E8">
            <w:pPr>
              <w:pStyle w:val="BodyText3"/>
              <w:jc w:val="both"/>
              <w:rPr>
                <w:sz w:val="20"/>
                <w:szCs w:val="20"/>
                <w:lang w:val="lv-LV"/>
              </w:rPr>
            </w:pPr>
            <w:r w:rsidRPr="00E71CF2">
              <w:rPr>
                <w:sz w:val="20"/>
                <w:szCs w:val="20"/>
                <w:lang w:val="lv-LV"/>
              </w:rPr>
              <w:t>Platība m²</w:t>
            </w:r>
          </w:p>
        </w:tc>
        <w:tc>
          <w:tcPr>
            <w:tcW w:w="851" w:type="dxa"/>
          </w:tcPr>
          <w:p w14:paraId="09765237" w14:textId="77777777" w:rsidR="000005D0" w:rsidRPr="00E71CF2" w:rsidRDefault="000005D0" w:rsidP="007972E8">
            <w:pPr>
              <w:pStyle w:val="BodyText3"/>
              <w:ind w:right="-36"/>
              <w:jc w:val="both"/>
              <w:rPr>
                <w:sz w:val="20"/>
                <w:szCs w:val="20"/>
                <w:lang w:val="lv-LV"/>
              </w:rPr>
            </w:pPr>
            <w:r w:rsidRPr="00E71CF2">
              <w:rPr>
                <w:sz w:val="20"/>
                <w:szCs w:val="20"/>
                <w:lang w:val="lv-LV"/>
              </w:rPr>
              <w:t>Apb.not</w:t>
            </w:r>
          </w:p>
        </w:tc>
        <w:tc>
          <w:tcPr>
            <w:tcW w:w="2976" w:type="dxa"/>
          </w:tcPr>
          <w:p w14:paraId="1B3CC43A" w14:textId="77777777" w:rsidR="000005D0" w:rsidRPr="00E71CF2" w:rsidRDefault="000005D0" w:rsidP="007972E8">
            <w:pPr>
              <w:pStyle w:val="BodyText3"/>
              <w:jc w:val="both"/>
              <w:rPr>
                <w:sz w:val="20"/>
                <w:szCs w:val="20"/>
                <w:lang w:val="lv-LV"/>
              </w:rPr>
            </w:pPr>
            <w:r w:rsidRPr="00E71CF2">
              <w:rPr>
                <w:sz w:val="20"/>
                <w:szCs w:val="20"/>
                <w:lang w:val="lv-LV"/>
              </w:rPr>
              <w:t>Atļautā izmantošana</w:t>
            </w:r>
          </w:p>
        </w:tc>
        <w:tc>
          <w:tcPr>
            <w:tcW w:w="3261" w:type="dxa"/>
          </w:tcPr>
          <w:p w14:paraId="05409A0C" w14:textId="77777777" w:rsidR="000005D0" w:rsidRPr="00E71CF2" w:rsidRDefault="000005D0" w:rsidP="007972E8">
            <w:pPr>
              <w:pStyle w:val="BodyText3"/>
              <w:jc w:val="both"/>
              <w:rPr>
                <w:sz w:val="20"/>
                <w:szCs w:val="20"/>
                <w:lang w:val="lv-LV"/>
              </w:rPr>
            </w:pPr>
            <w:r w:rsidRPr="00E71CF2">
              <w:rPr>
                <w:sz w:val="20"/>
                <w:szCs w:val="20"/>
                <w:lang w:val="lv-LV"/>
              </w:rPr>
              <w:t>Apgrūtinājumi un ierobežojumi, Platība ha</w:t>
            </w:r>
          </w:p>
        </w:tc>
        <w:tc>
          <w:tcPr>
            <w:tcW w:w="1388" w:type="dxa"/>
          </w:tcPr>
          <w:p w14:paraId="1A6281F3" w14:textId="77777777" w:rsidR="000005D0" w:rsidRPr="00E71CF2" w:rsidRDefault="005376E4" w:rsidP="007972E8">
            <w:pPr>
              <w:pStyle w:val="BodyText3"/>
              <w:jc w:val="both"/>
              <w:rPr>
                <w:sz w:val="20"/>
                <w:szCs w:val="20"/>
                <w:lang w:val="lv-LV"/>
              </w:rPr>
            </w:pPr>
            <w:r w:rsidRPr="00E71CF2">
              <w:rPr>
                <w:sz w:val="20"/>
                <w:szCs w:val="20"/>
                <w:lang w:val="lv-LV"/>
              </w:rPr>
              <w:t>Adresācijas priekšlikums</w:t>
            </w:r>
          </w:p>
        </w:tc>
      </w:tr>
      <w:tr w:rsidR="000005D0" w:rsidRPr="00092B9B" w14:paraId="2474D294" w14:textId="77777777" w:rsidTr="0CB4B2D1">
        <w:trPr>
          <w:trHeight w:val="280"/>
        </w:trPr>
        <w:tc>
          <w:tcPr>
            <w:tcW w:w="534" w:type="dxa"/>
          </w:tcPr>
          <w:p w14:paraId="74F7DA63" w14:textId="77777777" w:rsidR="000005D0" w:rsidRPr="003C33EC" w:rsidRDefault="000005D0" w:rsidP="007972E8">
            <w:pPr>
              <w:pStyle w:val="BodyText3"/>
              <w:jc w:val="both"/>
              <w:rPr>
                <w:sz w:val="20"/>
                <w:szCs w:val="20"/>
                <w:lang w:val="lv-LV"/>
              </w:rPr>
            </w:pPr>
            <w:r w:rsidRPr="003C33EC">
              <w:rPr>
                <w:sz w:val="20"/>
                <w:szCs w:val="20"/>
                <w:lang w:val="lv-LV"/>
              </w:rPr>
              <w:t>1.</w:t>
            </w:r>
          </w:p>
        </w:tc>
        <w:tc>
          <w:tcPr>
            <w:tcW w:w="737" w:type="dxa"/>
          </w:tcPr>
          <w:p w14:paraId="6382005F" w14:textId="054567B3" w:rsidR="000005D0" w:rsidRPr="003C33EC" w:rsidRDefault="007577E3" w:rsidP="007972E8">
            <w:pPr>
              <w:pStyle w:val="BodyText3"/>
              <w:jc w:val="both"/>
              <w:rPr>
                <w:sz w:val="20"/>
                <w:szCs w:val="20"/>
                <w:lang w:val="lv-LV"/>
              </w:rPr>
            </w:pPr>
            <w:r>
              <w:rPr>
                <w:sz w:val="20"/>
                <w:szCs w:val="20"/>
                <w:lang w:val="lv-LV"/>
              </w:rPr>
              <w:t>1</w:t>
            </w:r>
            <w:r w:rsidR="00F87B08">
              <w:rPr>
                <w:sz w:val="20"/>
                <w:szCs w:val="20"/>
                <w:lang w:val="lv-LV"/>
              </w:rPr>
              <w:t>416</w:t>
            </w:r>
          </w:p>
        </w:tc>
        <w:tc>
          <w:tcPr>
            <w:tcW w:w="851" w:type="dxa"/>
          </w:tcPr>
          <w:p w14:paraId="690780CC" w14:textId="77777777" w:rsidR="000005D0" w:rsidRPr="003C33EC" w:rsidRDefault="00AD3F51" w:rsidP="007972E8">
            <w:pPr>
              <w:pStyle w:val="BodyText3"/>
              <w:jc w:val="both"/>
              <w:rPr>
                <w:sz w:val="20"/>
                <w:szCs w:val="20"/>
                <w:lang w:val="lv-LV"/>
              </w:rPr>
            </w:pPr>
            <w:r w:rsidRPr="003C33EC">
              <w:rPr>
                <w:sz w:val="20"/>
                <w:szCs w:val="20"/>
                <w:lang w:val="lv-LV"/>
              </w:rPr>
              <w:t>DzS</w:t>
            </w:r>
          </w:p>
          <w:p w14:paraId="0D5538D2" w14:textId="4CEDAE30" w:rsidR="002651AE" w:rsidRPr="00092B9B" w:rsidRDefault="002651AE" w:rsidP="007972E8">
            <w:pPr>
              <w:pStyle w:val="BodyText3"/>
              <w:jc w:val="both"/>
              <w:rPr>
                <w:i/>
                <w:sz w:val="20"/>
                <w:szCs w:val="20"/>
                <w:lang w:val="lv-LV"/>
              </w:rPr>
            </w:pPr>
          </w:p>
        </w:tc>
        <w:tc>
          <w:tcPr>
            <w:tcW w:w="2976" w:type="dxa"/>
          </w:tcPr>
          <w:p w14:paraId="197190E1" w14:textId="77777777" w:rsidR="000005D0" w:rsidRPr="003C33EC" w:rsidRDefault="000005D0" w:rsidP="007972E8">
            <w:pPr>
              <w:pStyle w:val="BodyText3"/>
              <w:jc w:val="both"/>
              <w:rPr>
                <w:b/>
                <w:sz w:val="20"/>
                <w:szCs w:val="20"/>
                <w:shd w:val="clear" w:color="auto" w:fill="FFFFFF"/>
                <w:lang w:val="lv-LV"/>
              </w:rPr>
            </w:pPr>
            <w:r w:rsidRPr="003C33EC">
              <w:rPr>
                <w:b/>
                <w:sz w:val="20"/>
                <w:szCs w:val="20"/>
                <w:shd w:val="clear" w:color="auto" w:fill="FFFFFF"/>
                <w:lang w:val="lv-LV"/>
              </w:rPr>
              <w:t>Savrupmāju apbūves teritorijas</w:t>
            </w:r>
          </w:p>
          <w:p w14:paraId="34CFD13E" w14:textId="77777777" w:rsidR="000005D0" w:rsidRPr="003C33EC" w:rsidRDefault="000005D0" w:rsidP="007972E8">
            <w:pPr>
              <w:pStyle w:val="BodyText3"/>
              <w:jc w:val="both"/>
              <w:rPr>
                <w:sz w:val="20"/>
                <w:szCs w:val="20"/>
                <w:shd w:val="clear" w:color="auto" w:fill="FFFFFF"/>
                <w:lang w:val="lv-LV"/>
              </w:rPr>
            </w:pPr>
            <w:r w:rsidRPr="003C33EC">
              <w:rPr>
                <w:sz w:val="20"/>
                <w:szCs w:val="20"/>
                <w:shd w:val="clear" w:color="auto" w:fill="FFFFFF"/>
                <w:lang w:val="lv-LV"/>
              </w:rPr>
              <w:t>Galvenā atļautā izmantošana-</w:t>
            </w:r>
          </w:p>
          <w:p w14:paraId="239B18A2" w14:textId="15DC3FFD" w:rsidR="000005D0" w:rsidRPr="003C33EC" w:rsidRDefault="00D900C4" w:rsidP="007972E8">
            <w:pPr>
              <w:pStyle w:val="BodyText3"/>
              <w:jc w:val="both"/>
              <w:rPr>
                <w:sz w:val="20"/>
                <w:szCs w:val="20"/>
                <w:shd w:val="clear" w:color="auto" w:fill="FFFFFF"/>
                <w:lang w:val="lv-LV"/>
              </w:rPr>
            </w:pPr>
            <w:r w:rsidRPr="003C33EC">
              <w:rPr>
                <w:sz w:val="20"/>
                <w:szCs w:val="20"/>
                <w:shd w:val="clear" w:color="auto" w:fill="FFFFFF"/>
                <w:lang w:val="lv-LV"/>
              </w:rPr>
              <w:t>Savrupmājas, rindu mājas</w:t>
            </w:r>
          </w:p>
          <w:p w14:paraId="5F7EB3DF" w14:textId="77777777" w:rsidR="000005D0" w:rsidRPr="003C33EC" w:rsidRDefault="000005D0" w:rsidP="007972E8">
            <w:pPr>
              <w:pStyle w:val="BodyText3"/>
              <w:jc w:val="both"/>
              <w:rPr>
                <w:bCs/>
                <w:sz w:val="20"/>
                <w:szCs w:val="20"/>
                <w:lang w:val="lv-LV"/>
              </w:rPr>
            </w:pPr>
            <w:r w:rsidRPr="003C33EC">
              <w:rPr>
                <w:bCs/>
                <w:sz w:val="20"/>
                <w:szCs w:val="20"/>
                <w:lang w:val="lv-LV"/>
              </w:rPr>
              <w:t xml:space="preserve">Individuālo dzīvojamo māju apbūves zeme </w:t>
            </w:r>
            <w:r w:rsidRPr="003C33EC">
              <w:rPr>
                <w:sz w:val="20"/>
                <w:szCs w:val="20"/>
                <w:lang w:val="lv-LV"/>
              </w:rPr>
              <w:t>NĪLMK</w:t>
            </w:r>
            <w:r w:rsidRPr="003C33EC">
              <w:rPr>
                <w:bCs/>
                <w:sz w:val="20"/>
                <w:szCs w:val="20"/>
                <w:lang w:val="lv-LV"/>
              </w:rPr>
              <w:t xml:space="preserve"> 0601</w:t>
            </w:r>
          </w:p>
          <w:p w14:paraId="100CC1EA" w14:textId="56FC2E9E" w:rsidR="002651AE" w:rsidRPr="00092B9B" w:rsidRDefault="002651AE" w:rsidP="00F87B08">
            <w:pPr>
              <w:pStyle w:val="BodyText3"/>
              <w:jc w:val="both"/>
              <w:rPr>
                <w:i/>
                <w:sz w:val="20"/>
                <w:szCs w:val="20"/>
                <w:lang w:val="lv-LV"/>
              </w:rPr>
            </w:pPr>
          </w:p>
        </w:tc>
        <w:tc>
          <w:tcPr>
            <w:tcW w:w="3261" w:type="dxa"/>
          </w:tcPr>
          <w:p w14:paraId="2C13AEC8" w14:textId="1DB48716" w:rsidR="00DA6104" w:rsidRDefault="00DA6104" w:rsidP="00142C44">
            <w:pPr>
              <w:pStyle w:val="BodyText3"/>
              <w:jc w:val="both"/>
              <w:rPr>
                <w:sz w:val="20"/>
                <w:szCs w:val="20"/>
                <w:shd w:val="clear" w:color="auto" w:fill="FFFFFF"/>
                <w:lang w:val="lv-LV"/>
              </w:rPr>
            </w:pPr>
            <w:r w:rsidRPr="00DA6104">
              <w:rPr>
                <w:sz w:val="20"/>
                <w:szCs w:val="20"/>
                <w:shd w:val="clear" w:color="auto" w:fill="FFFFFF"/>
                <w:lang w:val="lv-LV"/>
              </w:rPr>
              <w:t>Vairāk par 100 kilometriem garas dabiskas ūdensteces vides un dabas resursu aizsardzības aizsargjoslas teritorija lauku apvidos</w:t>
            </w:r>
            <w:r>
              <w:rPr>
                <w:sz w:val="20"/>
                <w:szCs w:val="20"/>
                <w:shd w:val="clear" w:color="auto" w:fill="FFFFFF"/>
                <w:lang w:val="lv-LV"/>
              </w:rPr>
              <w:t xml:space="preserve"> (</w:t>
            </w:r>
            <w:r w:rsidRPr="00DA6104">
              <w:rPr>
                <w:sz w:val="20"/>
                <w:szCs w:val="20"/>
                <w:shd w:val="clear" w:color="auto" w:fill="FFFFFF"/>
                <w:lang w:val="lv-LV"/>
              </w:rPr>
              <w:t>7311020101</w:t>
            </w:r>
            <w:r>
              <w:rPr>
                <w:sz w:val="20"/>
                <w:szCs w:val="20"/>
                <w:shd w:val="clear" w:color="auto" w:fill="FFFFFF"/>
                <w:lang w:val="lv-LV"/>
              </w:rPr>
              <w:t>)</w:t>
            </w:r>
          </w:p>
          <w:p w14:paraId="0DA0AE08" w14:textId="249508CA" w:rsidR="002176B6" w:rsidRPr="00DA6104" w:rsidRDefault="00DA6104" w:rsidP="00DA6104">
            <w:pPr>
              <w:pStyle w:val="BodyText3"/>
              <w:jc w:val="both"/>
              <w:rPr>
                <w:sz w:val="20"/>
                <w:szCs w:val="20"/>
                <w:shd w:val="clear" w:color="auto" w:fill="FFFFFF"/>
                <w:lang w:val="lv-LV"/>
              </w:rPr>
            </w:pPr>
            <w:r>
              <w:rPr>
                <w:sz w:val="20"/>
                <w:szCs w:val="20"/>
                <w:shd w:val="clear" w:color="auto" w:fill="FFFFFF"/>
                <w:lang w:val="lv-LV"/>
              </w:rPr>
              <w:t>0,1246ha</w:t>
            </w:r>
          </w:p>
        </w:tc>
        <w:tc>
          <w:tcPr>
            <w:tcW w:w="1388" w:type="dxa"/>
          </w:tcPr>
          <w:p w14:paraId="6841194F" w14:textId="43C3AB8F" w:rsidR="00743EA5" w:rsidRPr="009A6167" w:rsidRDefault="0013571E" w:rsidP="007972E8">
            <w:pPr>
              <w:pStyle w:val="BodyText3"/>
              <w:jc w:val="both"/>
              <w:rPr>
                <w:sz w:val="20"/>
                <w:szCs w:val="20"/>
                <w:highlight w:val="yellow"/>
                <w:lang w:val="lv-LV"/>
              </w:rPr>
            </w:pPr>
            <w:r>
              <w:rPr>
                <w:sz w:val="20"/>
                <w:szCs w:val="20"/>
                <w:lang w:val="lv-LV"/>
              </w:rPr>
              <w:t>Jaunfiņķi 1</w:t>
            </w:r>
          </w:p>
        </w:tc>
      </w:tr>
      <w:tr w:rsidR="000005D0" w:rsidRPr="00092B9B" w14:paraId="3CE0CD82" w14:textId="77777777" w:rsidTr="0CB4B2D1">
        <w:trPr>
          <w:trHeight w:val="380"/>
        </w:trPr>
        <w:tc>
          <w:tcPr>
            <w:tcW w:w="534" w:type="dxa"/>
          </w:tcPr>
          <w:p w14:paraId="30BF3A4E" w14:textId="77777777" w:rsidR="000005D0" w:rsidRPr="00E012C7" w:rsidRDefault="000005D0" w:rsidP="007972E8">
            <w:pPr>
              <w:pStyle w:val="BodyText3"/>
              <w:jc w:val="both"/>
              <w:rPr>
                <w:sz w:val="20"/>
                <w:szCs w:val="20"/>
                <w:lang w:val="lv-LV"/>
              </w:rPr>
            </w:pPr>
            <w:r w:rsidRPr="00E012C7">
              <w:rPr>
                <w:sz w:val="20"/>
                <w:szCs w:val="20"/>
                <w:lang w:val="lv-LV"/>
              </w:rPr>
              <w:t>2.</w:t>
            </w:r>
          </w:p>
        </w:tc>
        <w:tc>
          <w:tcPr>
            <w:tcW w:w="737" w:type="dxa"/>
          </w:tcPr>
          <w:p w14:paraId="332C8134" w14:textId="271600AE" w:rsidR="000005D0" w:rsidRPr="00E012C7" w:rsidRDefault="007B3F87" w:rsidP="007972E8">
            <w:pPr>
              <w:pStyle w:val="BodyText3"/>
              <w:jc w:val="both"/>
              <w:rPr>
                <w:sz w:val="20"/>
                <w:szCs w:val="20"/>
                <w:lang w:val="lv-LV"/>
              </w:rPr>
            </w:pPr>
            <w:r>
              <w:rPr>
                <w:sz w:val="20"/>
                <w:szCs w:val="20"/>
                <w:lang w:val="lv-LV"/>
              </w:rPr>
              <w:t>1</w:t>
            </w:r>
            <w:r w:rsidR="00DA6104">
              <w:rPr>
                <w:sz w:val="20"/>
                <w:szCs w:val="20"/>
                <w:lang w:val="lv-LV"/>
              </w:rPr>
              <w:t>236</w:t>
            </w:r>
          </w:p>
        </w:tc>
        <w:tc>
          <w:tcPr>
            <w:tcW w:w="851" w:type="dxa"/>
          </w:tcPr>
          <w:p w14:paraId="4D656A94" w14:textId="77777777" w:rsidR="000005D0" w:rsidRPr="00E012C7" w:rsidRDefault="00AD3F51" w:rsidP="007972E8">
            <w:pPr>
              <w:pStyle w:val="BodyText3"/>
              <w:jc w:val="both"/>
              <w:rPr>
                <w:sz w:val="20"/>
                <w:szCs w:val="20"/>
                <w:lang w:val="lv-LV"/>
              </w:rPr>
            </w:pPr>
            <w:r w:rsidRPr="00E012C7">
              <w:rPr>
                <w:sz w:val="20"/>
                <w:szCs w:val="20"/>
                <w:lang w:val="lv-LV"/>
              </w:rPr>
              <w:t>DzS</w:t>
            </w:r>
          </w:p>
        </w:tc>
        <w:tc>
          <w:tcPr>
            <w:tcW w:w="2976" w:type="dxa"/>
          </w:tcPr>
          <w:p w14:paraId="46B67C91" w14:textId="77777777" w:rsidR="000005D0" w:rsidRPr="00E012C7" w:rsidRDefault="000005D0" w:rsidP="007972E8">
            <w:pPr>
              <w:pStyle w:val="BodyText3"/>
              <w:jc w:val="both"/>
              <w:rPr>
                <w:b/>
                <w:sz w:val="20"/>
                <w:szCs w:val="20"/>
                <w:shd w:val="clear" w:color="auto" w:fill="FFFFFF"/>
                <w:lang w:val="lv-LV"/>
              </w:rPr>
            </w:pPr>
            <w:r w:rsidRPr="00E012C7">
              <w:rPr>
                <w:b/>
                <w:sz w:val="20"/>
                <w:szCs w:val="20"/>
                <w:shd w:val="clear" w:color="auto" w:fill="FFFFFF"/>
                <w:lang w:val="lv-LV"/>
              </w:rPr>
              <w:t>Savrupmāju apbūves teritorijas</w:t>
            </w:r>
          </w:p>
          <w:p w14:paraId="61D5A77B" w14:textId="77777777" w:rsidR="000005D0" w:rsidRPr="00E012C7" w:rsidRDefault="000005D0" w:rsidP="007972E8">
            <w:pPr>
              <w:pStyle w:val="BodyText3"/>
              <w:jc w:val="both"/>
              <w:rPr>
                <w:sz w:val="20"/>
                <w:szCs w:val="20"/>
                <w:shd w:val="clear" w:color="auto" w:fill="FFFFFF"/>
                <w:lang w:val="lv-LV"/>
              </w:rPr>
            </w:pPr>
            <w:r w:rsidRPr="00E012C7">
              <w:rPr>
                <w:sz w:val="20"/>
                <w:szCs w:val="20"/>
                <w:shd w:val="clear" w:color="auto" w:fill="FFFFFF"/>
                <w:lang w:val="lv-LV"/>
              </w:rPr>
              <w:t>Galvenā atļautā izmantošana-</w:t>
            </w:r>
          </w:p>
          <w:p w14:paraId="5C870D99" w14:textId="109BF93A" w:rsidR="000005D0" w:rsidRPr="00E012C7" w:rsidRDefault="00D900C4" w:rsidP="007972E8">
            <w:pPr>
              <w:pStyle w:val="BodyText3"/>
              <w:jc w:val="both"/>
              <w:rPr>
                <w:sz w:val="20"/>
                <w:szCs w:val="20"/>
                <w:shd w:val="clear" w:color="auto" w:fill="FFFFFF"/>
                <w:lang w:val="lv-LV"/>
              </w:rPr>
            </w:pPr>
            <w:r w:rsidRPr="00E012C7">
              <w:rPr>
                <w:sz w:val="20"/>
                <w:szCs w:val="20"/>
                <w:shd w:val="clear" w:color="auto" w:fill="FFFFFF"/>
                <w:lang w:val="lv-LV"/>
              </w:rPr>
              <w:t>Savrupmājas,  rindu mājas</w:t>
            </w:r>
          </w:p>
          <w:p w14:paraId="3E622A46" w14:textId="77777777" w:rsidR="000005D0" w:rsidRPr="00E012C7" w:rsidRDefault="000005D0" w:rsidP="007972E8">
            <w:pPr>
              <w:pStyle w:val="BodyText3"/>
              <w:jc w:val="both"/>
              <w:rPr>
                <w:bCs/>
                <w:sz w:val="20"/>
                <w:szCs w:val="20"/>
                <w:lang w:val="lv-LV"/>
              </w:rPr>
            </w:pPr>
            <w:r w:rsidRPr="00E012C7">
              <w:rPr>
                <w:bCs/>
                <w:sz w:val="20"/>
                <w:szCs w:val="20"/>
                <w:lang w:val="lv-LV"/>
              </w:rPr>
              <w:t xml:space="preserve">Individuālo dzīvojamo māju apbūves zeme </w:t>
            </w:r>
            <w:r w:rsidRPr="00E012C7">
              <w:rPr>
                <w:sz w:val="20"/>
                <w:szCs w:val="20"/>
                <w:lang w:val="lv-LV"/>
              </w:rPr>
              <w:t>NĪLMK</w:t>
            </w:r>
            <w:r w:rsidRPr="00E012C7">
              <w:rPr>
                <w:bCs/>
                <w:sz w:val="20"/>
                <w:szCs w:val="20"/>
                <w:lang w:val="lv-LV"/>
              </w:rPr>
              <w:t xml:space="preserve"> 0601</w:t>
            </w:r>
          </w:p>
          <w:p w14:paraId="44218059" w14:textId="77777777" w:rsidR="00D900C4" w:rsidRPr="00092B9B" w:rsidRDefault="00D900C4" w:rsidP="007972E8">
            <w:pPr>
              <w:pStyle w:val="BodyText3"/>
              <w:jc w:val="both"/>
              <w:rPr>
                <w:i/>
                <w:sz w:val="20"/>
                <w:szCs w:val="20"/>
                <w:lang w:val="lv-LV"/>
              </w:rPr>
            </w:pPr>
          </w:p>
        </w:tc>
        <w:tc>
          <w:tcPr>
            <w:tcW w:w="3261" w:type="dxa"/>
          </w:tcPr>
          <w:p w14:paraId="23FE28F1" w14:textId="77777777" w:rsidR="00DA6104" w:rsidRDefault="00DA6104" w:rsidP="00DA6104">
            <w:pPr>
              <w:pStyle w:val="BodyText3"/>
              <w:jc w:val="both"/>
              <w:rPr>
                <w:sz w:val="20"/>
                <w:szCs w:val="20"/>
                <w:shd w:val="clear" w:color="auto" w:fill="FFFFFF"/>
                <w:lang w:val="lv-LV"/>
              </w:rPr>
            </w:pPr>
            <w:r w:rsidRPr="00DA6104">
              <w:rPr>
                <w:sz w:val="20"/>
                <w:szCs w:val="20"/>
                <w:shd w:val="clear" w:color="auto" w:fill="FFFFFF"/>
                <w:lang w:val="lv-LV"/>
              </w:rPr>
              <w:t>Vairāk par 100 kilometriem garas dabiskas ūdensteces vides un dabas resursu aizsardzības aizsargjoslas teritorija lauku apvidos</w:t>
            </w:r>
            <w:r>
              <w:rPr>
                <w:sz w:val="20"/>
                <w:szCs w:val="20"/>
                <w:shd w:val="clear" w:color="auto" w:fill="FFFFFF"/>
                <w:lang w:val="lv-LV"/>
              </w:rPr>
              <w:t xml:space="preserve"> (</w:t>
            </w:r>
            <w:r w:rsidRPr="00DA6104">
              <w:rPr>
                <w:sz w:val="20"/>
                <w:szCs w:val="20"/>
                <w:shd w:val="clear" w:color="auto" w:fill="FFFFFF"/>
                <w:lang w:val="lv-LV"/>
              </w:rPr>
              <w:t>7311020101</w:t>
            </w:r>
            <w:r>
              <w:rPr>
                <w:sz w:val="20"/>
                <w:szCs w:val="20"/>
                <w:shd w:val="clear" w:color="auto" w:fill="FFFFFF"/>
                <w:lang w:val="lv-LV"/>
              </w:rPr>
              <w:t>)</w:t>
            </w:r>
          </w:p>
          <w:p w14:paraId="5445A109" w14:textId="7A442D91" w:rsidR="000005D0" w:rsidRPr="00092B9B" w:rsidRDefault="00DA6104" w:rsidP="00DA6104">
            <w:pPr>
              <w:pStyle w:val="BodyText3"/>
              <w:jc w:val="both"/>
              <w:rPr>
                <w:bCs/>
                <w:i/>
                <w:sz w:val="20"/>
                <w:szCs w:val="20"/>
                <w:lang w:val="lv-LV"/>
              </w:rPr>
            </w:pPr>
            <w:r>
              <w:rPr>
                <w:sz w:val="20"/>
                <w:szCs w:val="20"/>
                <w:shd w:val="clear" w:color="auto" w:fill="FFFFFF"/>
                <w:lang w:val="lv-LV"/>
              </w:rPr>
              <w:t>0,0020ha</w:t>
            </w:r>
          </w:p>
        </w:tc>
        <w:tc>
          <w:tcPr>
            <w:tcW w:w="1388" w:type="dxa"/>
          </w:tcPr>
          <w:p w14:paraId="0E3FB3C9" w14:textId="08F3346E" w:rsidR="000005D0" w:rsidRPr="009A6167" w:rsidRDefault="0013571E" w:rsidP="005376E4">
            <w:pPr>
              <w:jc w:val="both"/>
              <w:rPr>
                <w:b/>
                <w:i/>
                <w:color w:val="FFFFFF" w:themeColor="background1"/>
                <w:sz w:val="20"/>
                <w:szCs w:val="20"/>
                <w:highlight w:val="yellow"/>
                <w:lang w:val="lv-LV"/>
              </w:rPr>
            </w:pPr>
            <w:r>
              <w:rPr>
                <w:sz w:val="20"/>
                <w:szCs w:val="20"/>
                <w:lang w:val="lv-LV"/>
              </w:rPr>
              <w:t>Jaunfiņķi 2</w:t>
            </w:r>
          </w:p>
        </w:tc>
      </w:tr>
      <w:tr w:rsidR="000005D0" w:rsidRPr="00092B9B" w14:paraId="3CE21AAF" w14:textId="77777777" w:rsidTr="0CB4B2D1">
        <w:trPr>
          <w:trHeight w:val="380"/>
        </w:trPr>
        <w:tc>
          <w:tcPr>
            <w:tcW w:w="534" w:type="dxa"/>
          </w:tcPr>
          <w:p w14:paraId="1738C381" w14:textId="77777777" w:rsidR="000005D0" w:rsidRPr="00E012C7" w:rsidRDefault="000005D0" w:rsidP="007972E8">
            <w:pPr>
              <w:pStyle w:val="BodyText3"/>
              <w:jc w:val="both"/>
              <w:rPr>
                <w:sz w:val="20"/>
                <w:szCs w:val="20"/>
                <w:lang w:val="lv-LV"/>
              </w:rPr>
            </w:pPr>
            <w:r w:rsidRPr="00E012C7">
              <w:rPr>
                <w:sz w:val="20"/>
                <w:szCs w:val="20"/>
                <w:lang w:val="lv-LV"/>
              </w:rPr>
              <w:t>3.</w:t>
            </w:r>
          </w:p>
        </w:tc>
        <w:tc>
          <w:tcPr>
            <w:tcW w:w="737" w:type="dxa"/>
          </w:tcPr>
          <w:p w14:paraId="77B0E614" w14:textId="221AEB95" w:rsidR="000005D0" w:rsidRPr="00E012C7" w:rsidRDefault="007B3F87" w:rsidP="007972E8">
            <w:pPr>
              <w:pStyle w:val="BodyText3"/>
              <w:jc w:val="both"/>
              <w:rPr>
                <w:sz w:val="20"/>
                <w:szCs w:val="20"/>
                <w:lang w:val="lv-LV"/>
              </w:rPr>
            </w:pPr>
            <w:r>
              <w:rPr>
                <w:sz w:val="20"/>
                <w:szCs w:val="20"/>
                <w:lang w:val="lv-LV"/>
              </w:rPr>
              <w:t>1</w:t>
            </w:r>
            <w:r w:rsidR="00DA6104">
              <w:rPr>
                <w:sz w:val="20"/>
                <w:szCs w:val="20"/>
                <w:lang w:val="lv-LV"/>
              </w:rPr>
              <w:t>280</w:t>
            </w:r>
          </w:p>
        </w:tc>
        <w:tc>
          <w:tcPr>
            <w:tcW w:w="851" w:type="dxa"/>
          </w:tcPr>
          <w:p w14:paraId="587792A3" w14:textId="77777777" w:rsidR="000005D0" w:rsidRPr="00E012C7" w:rsidRDefault="00AD3F51" w:rsidP="007972E8">
            <w:pPr>
              <w:pStyle w:val="BodyText3"/>
              <w:jc w:val="both"/>
              <w:rPr>
                <w:sz w:val="20"/>
                <w:szCs w:val="20"/>
                <w:lang w:val="lv-LV"/>
              </w:rPr>
            </w:pPr>
            <w:r w:rsidRPr="00E012C7">
              <w:rPr>
                <w:sz w:val="20"/>
                <w:szCs w:val="20"/>
                <w:lang w:val="lv-LV"/>
              </w:rPr>
              <w:t>DzS</w:t>
            </w:r>
          </w:p>
        </w:tc>
        <w:tc>
          <w:tcPr>
            <w:tcW w:w="2976" w:type="dxa"/>
          </w:tcPr>
          <w:p w14:paraId="7E415D57" w14:textId="77777777" w:rsidR="00800FC2" w:rsidRPr="00E012C7" w:rsidRDefault="00800FC2" w:rsidP="00800FC2">
            <w:pPr>
              <w:pStyle w:val="BodyText3"/>
              <w:jc w:val="both"/>
              <w:rPr>
                <w:b/>
                <w:sz w:val="20"/>
                <w:szCs w:val="20"/>
                <w:shd w:val="clear" w:color="auto" w:fill="FFFFFF"/>
                <w:lang w:val="lv-LV"/>
              </w:rPr>
            </w:pPr>
            <w:r w:rsidRPr="00E012C7">
              <w:rPr>
                <w:b/>
                <w:sz w:val="20"/>
                <w:szCs w:val="20"/>
                <w:shd w:val="clear" w:color="auto" w:fill="FFFFFF"/>
                <w:lang w:val="lv-LV"/>
              </w:rPr>
              <w:t>Savrupmāju apbūves teritorijas</w:t>
            </w:r>
          </w:p>
          <w:p w14:paraId="2CA6C28D" w14:textId="77777777" w:rsidR="00800FC2" w:rsidRPr="00E012C7" w:rsidRDefault="00800FC2" w:rsidP="00800FC2">
            <w:pPr>
              <w:pStyle w:val="BodyText3"/>
              <w:jc w:val="both"/>
              <w:rPr>
                <w:sz w:val="20"/>
                <w:szCs w:val="20"/>
                <w:shd w:val="clear" w:color="auto" w:fill="FFFFFF"/>
                <w:lang w:val="lv-LV"/>
              </w:rPr>
            </w:pPr>
            <w:r w:rsidRPr="00E012C7">
              <w:rPr>
                <w:sz w:val="20"/>
                <w:szCs w:val="20"/>
                <w:shd w:val="clear" w:color="auto" w:fill="FFFFFF"/>
                <w:lang w:val="lv-LV"/>
              </w:rPr>
              <w:t>Galvenā atļautā izmantošana-</w:t>
            </w:r>
          </w:p>
          <w:p w14:paraId="14825D16" w14:textId="18564D91" w:rsidR="00800FC2" w:rsidRPr="00E012C7" w:rsidRDefault="00D900C4" w:rsidP="00800FC2">
            <w:pPr>
              <w:pStyle w:val="BodyText3"/>
              <w:jc w:val="both"/>
              <w:rPr>
                <w:sz w:val="20"/>
                <w:szCs w:val="20"/>
                <w:shd w:val="clear" w:color="auto" w:fill="FFFFFF"/>
                <w:lang w:val="lv-LV"/>
              </w:rPr>
            </w:pPr>
            <w:r w:rsidRPr="00E012C7">
              <w:rPr>
                <w:sz w:val="20"/>
                <w:szCs w:val="20"/>
                <w:shd w:val="clear" w:color="auto" w:fill="FFFFFF"/>
                <w:lang w:val="lv-LV"/>
              </w:rPr>
              <w:t>Savrupmājas,  rindu mājas</w:t>
            </w:r>
          </w:p>
          <w:p w14:paraId="56FCA7E1" w14:textId="77777777" w:rsidR="00AD3F51" w:rsidRPr="00E012C7" w:rsidRDefault="00800FC2" w:rsidP="00800FC2">
            <w:pPr>
              <w:pStyle w:val="BodyText3"/>
              <w:jc w:val="both"/>
              <w:rPr>
                <w:bCs/>
                <w:sz w:val="20"/>
                <w:szCs w:val="20"/>
                <w:lang w:val="lv-LV"/>
              </w:rPr>
            </w:pPr>
            <w:r w:rsidRPr="00E012C7">
              <w:rPr>
                <w:bCs/>
                <w:sz w:val="20"/>
                <w:szCs w:val="20"/>
                <w:lang w:val="lv-LV"/>
              </w:rPr>
              <w:t xml:space="preserve">Individuālo dzīvojamo māju apbūves zeme </w:t>
            </w:r>
            <w:r w:rsidRPr="00E012C7">
              <w:rPr>
                <w:sz w:val="20"/>
                <w:szCs w:val="20"/>
                <w:lang w:val="lv-LV"/>
              </w:rPr>
              <w:t>NĪLMK</w:t>
            </w:r>
            <w:r w:rsidRPr="00E012C7">
              <w:rPr>
                <w:bCs/>
                <w:sz w:val="20"/>
                <w:szCs w:val="20"/>
                <w:lang w:val="lv-LV"/>
              </w:rPr>
              <w:t xml:space="preserve"> 0601</w:t>
            </w:r>
          </w:p>
          <w:p w14:paraId="6839E1DE" w14:textId="77777777" w:rsidR="00D900C4" w:rsidRPr="00E012C7" w:rsidRDefault="00D900C4" w:rsidP="00800FC2">
            <w:pPr>
              <w:pStyle w:val="BodyText3"/>
              <w:jc w:val="both"/>
              <w:rPr>
                <w:sz w:val="20"/>
                <w:szCs w:val="20"/>
                <w:lang w:val="lv-LV"/>
              </w:rPr>
            </w:pPr>
          </w:p>
        </w:tc>
        <w:tc>
          <w:tcPr>
            <w:tcW w:w="3261" w:type="dxa"/>
          </w:tcPr>
          <w:p w14:paraId="0F9AE96D" w14:textId="0927DFD4" w:rsidR="000005D0" w:rsidRPr="00092B9B" w:rsidRDefault="000005D0" w:rsidP="00DA6104">
            <w:pPr>
              <w:pStyle w:val="BodyText3"/>
              <w:jc w:val="both"/>
              <w:rPr>
                <w:bCs/>
                <w:i/>
                <w:sz w:val="20"/>
                <w:szCs w:val="20"/>
                <w:lang w:val="lv-LV"/>
              </w:rPr>
            </w:pPr>
          </w:p>
        </w:tc>
        <w:tc>
          <w:tcPr>
            <w:tcW w:w="1388" w:type="dxa"/>
          </w:tcPr>
          <w:p w14:paraId="44F9C407" w14:textId="4E0B1DEE" w:rsidR="00743EA5" w:rsidRPr="00092B9B" w:rsidRDefault="0013571E" w:rsidP="005376E4">
            <w:pPr>
              <w:jc w:val="both"/>
              <w:rPr>
                <w:i/>
                <w:sz w:val="20"/>
                <w:szCs w:val="20"/>
                <w:lang w:val="lv-LV"/>
              </w:rPr>
            </w:pPr>
            <w:r>
              <w:rPr>
                <w:sz w:val="20"/>
                <w:szCs w:val="20"/>
                <w:lang w:val="lv-LV"/>
              </w:rPr>
              <w:t>Jaunfiņķi 3</w:t>
            </w:r>
          </w:p>
        </w:tc>
      </w:tr>
      <w:tr w:rsidR="000005D0" w:rsidRPr="00092B9B" w14:paraId="4A120EDC" w14:textId="77777777" w:rsidTr="0CB4B2D1">
        <w:trPr>
          <w:trHeight w:val="380"/>
        </w:trPr>
        <w:tc>
          <w:tcPr>
            <w:tcW w:w="534" w:type="dxa"/>
          </w:tcPr>
          <w:p w14:paraId="492672C2" w14:textId="77777777" w:rsidR="000005D0" w:rsidRPr="00E012C7" w:rsidRDefault="000005D0" w:rsidP="007972E8">
            <w:pPr>
              <w:pStyle w:val="BodyText3"/>
              <w:jc w:val="both"/>
              <w:rPr>
                <w:sz w:val="20"/>
                <w:szCs w:val="20"/>
                <w:lang w:val="lv-LV"/>
              </w:rPr>
            </w:pPr>
            <w:r w:rsidRPr="00E012C7">
              <w:rPr>
                <w:sz w:val="20"/>
                <w:szCs w:val="20"/>
                <w:lang w:val="lv-LV"/>
              </w:rPr>
              <w:t>4.</w:t>
            </w:r>
          </w:p>
        </w:tc>
        <w:tc>
          <w:tcPr>
            <w:tcW w:w="737" w:type="dxa"/>
          </w:tcPr>
          <w:p w14:paraId="630D4561" w14:textId="1ED4F544" w:rsidR="000005D0" w:rsidRPr="00E012C7" w:rsidRDefault="007B3F87" w:rsidP="007972E8">
            <w:pPr>
              <w:pStyle w:val="BodyText3"/>
              <w:jc w:val="both"/>
              <w:rPr>
                <w:sz w:val="20"/>
                <w:szCs w:val="20"/>
                <w:lang w:val="lv-LV"/>
              </w:rPr>
            </w:pPr>
            <w:r>
              <w:rPr>
                <w:sz w:val="20"/>
                <w:szCs w:val="20"/>
                <w:lang w:val="lv-LV"/>
              </w:rPr>
              <w:t>1</w:t>
            </w:r>
            <w:r w:rsidR="00DA6104">
              <w:rPr>
                <w:sz w:val="20"/>
                <w:szCs w:val="20"/>
                <w:lang w:val="lv-LV"/>
              </w:rPr>
              <w:t>346</w:t>
            </w:r>
          </w:p>
        </w:tc>
        <w:tc>
          <w:tcPr>
            <w:tcW w:w="851" w:type="dxa"/>
          </w:tcPr>
          <w:p w14:paraId="0F2B9054" w14:textId="77777777" w:rsidR="000005D0" w:rsidRPr="00E012C7" w:rsidRDefault="00AD3F51" w:rsidP="007972E8">
            <w:pPr>
              <w:pStyle w:val="BodyText3"/>
              <w:jc w:val="both"/>
              <w:rPr>
                <w:sz w:val="20"/>
                <w:szCs w:val="20"/>
                <w:lang w:val="lv-LV"/>
              </w:rPr>
            </w:pPr>
            <w:r w:rsidRPr="00E012C7">
              <w:rPr>
                <w:sz w:val="20"/>
                <w:szCs w:val="20"/>
                <w:lang w:val="lv-LV"/>
              </w:rPr>
              <w:t>D</w:t>
            </w:r>
            <w:r w:rsidR="00800FC2" w:rsidRPr="00E012C7">
              <w:rPr>
                <w:sz w:val="20"/>
                <w:szCs w:val="20"/>
                <w:lang w:val="lv-LV"/>
              </w:rPr>
              <w:t>zS</w:t>
            </w:r>
          </w:p>
        </w:tc>
        <w:tc>
          <w:tcPr>
            <w:tcW w:w="2976" w:type="dxa"/>
          </w:tcPr>
          <w:p w14:paraId="154CA42F" w14:textId="77777777" w:rsidR="00800FC2" w:rsidRPr="00E012C7" w:rsidRDefault="00800FC2" w:rsidP="00800FC2">
            <w:pPr>
              <w:pStyle w:val="BodyText3"/>
              <w:jc w:val="both"/>
              <w:rPr>
                <w:b/>
                <w:sz w:val="20"/>
                <w:szCs w:val="20"/>
                <w:shd w:val="clear" w:color="auto" w:fill="FFFFFF"/>
                <w:lang w:val="lv-LV"/>
              </w:rPr>
            </w:pPr>
            <w:r w:rsidRPr="00E012C7">
              <w:rPr>
                <w:b/>
                <w:sz w:val="20"/>
                <w:szCs w:val="20"/>
                <w:shd w:val="clear" w:color="auto" w:fill="FFFFFF"/>
                <w:lang w:val="lv-LV"/>
              </w:rPr>
              <w:t>Savrupmāju apbūves teritorijas</w:t>
            </w:r>
          </w:p>
          <w:p w14:paraId="3843655C" w14:textId="77777777" w:rsidR="00800FC2" w:rsidRPr="00E012C7" w:rsidRDefault="00800FC2" w:rsidP="00800FC2">
            <w:pPr>
              <w:pStyle w:val="BodyText3"/>
              <w:jc w:val="both"/>
              <w:rPr>
                <w:sz w:val="20"/>
                <w:szCs w:val="20"/>
                <w:shd w:val="clear" w:color="auto" w:fill="FFFFFF"/>
                <w:lang w:val="lv-LV"/>
              </w:rPr>
            </w:pPr>
            <w:r w:rsidRPr="00E012C7">
              <w:rPr>
                <w:sz w:val="20"/>
                <w:szCs w:val="20"/>
                <w:shd w:val="clear" w:color="auto" w:fill="FFFFFF"/>
                <w:lang w:val="lv-LV"/>
              </w:rPr>
              <w:t>Galvenā atļautā izmantošana-</w:t>
            </w:r>
          </w:p>
          <w:p w14:paraId="0C943C70" w14:textId="3594A80C" w:rsidR="00800FC2" w:rsidRPr="00E012C7" w:rsidRDefault="00D900C4" w:rsidP="00800FC2">
            <w:pPr>
              <w:pStyle w:val="BodyText3"/>
              <w:jc w:val="both"/>
              <w:rPr>
                <w:sz w:val="20"/>
                <w:szCs w:val="20"/>
                <w:shd w:val="clear" w:color="auto" w:fill="FFFFFF"/>
                <w:lang w:val="lv-LV"/>
              </w:rPr>
            </w:pPr>
            <w:r w:rsidRPr="00E012C7">
              <w:rPr>
                <w:sz w:val="20"/>
                <w:szCs w:val="20"/>
                <w:shd w:val="clear" w:color="auto" w:fill="FFFFFF"/>
                <w:lang w:val="lv-LV"/>
              </w:rPr>
              <w:t>Savrupmājas,  rindu mājas</w:t>
            </w:r>
          </w:p>
          <w:p w14:paraId="35C14485" w14:textId="77777777" w:rsidR="000005D0" w:rsidRPr="00E012C7" w:rsidRDefault="00800FC2" w:rsidP="00800FC2">
            <w:pPr>
              <w:pStyle w:val="BodyText3"/>
              <w:jc w:val="both"/>
              <w:rPr>
                <w:bCs/>
                <w:sz w:val="20"/>
                <w:szCs w:val="20"/>
                <w:lang w:val="lv-LV"/>
              </w:rPr>
            </w:pPr>
            <w:r w:rsidRPr="00E012C7">
              <w:rPr>
                <w:bCs/>
                <w:sz w:val="20"/>
                <w:szCs w:val="20"/>
                <w:lang w:val="lv-LV"/>
              </w:rPr>
              <w:t xml:space="preserve">Individuālo dzīvojamo māju apbūves zeme </w:t>
            </w:r>
            <w:r w:rsidRPr="00E012C7">
              <w:rPr>
                <w:sz w:val="20"/>
                <w:szCs w:val="20"/>
                <w:lang w:val="lv-LV"/>
              </w:rPr>
              <w:t>NĪLMK</w:t>
            </w:r>
            <w:r w:rsidRPr="00E012C7">
              <w:rPr>
                <w:bCs/>
                <w:sz w:val="20"/>
                <w:szCs w:val="20"/>
                <w:lang w:val="lv-LV"/>
              </w:rPr>
              <w:t xml:space="preserve"> 0601</w:t>
            </w:r>
          </w:p>
          <w:p w14:paraId="2DDF4924" w14:textId="77777777" w:rsidR="00D900C4" w:rsidRPr="00E012C7" w:rsidRDefault="00D900C4" w:rsidP="00800FC2">
            <w:pPr>
              <w:pStyle w:val="BodyText3"/>
              <w:jc w:val="both"/>
              <w:rPr>
                <w:sz w:val="20"/>
                <w:szCs w:val="20"/>
                <w:shd w:val="clear" w:color="auto" w:fill="FFFFFF"/>
                <w:lang w:val="lv-LV"/>
              </w:rPr>
            </w:pPr>
          </w:p>
        </w:tc>
        <w:tc>
          <w:tcPr>
            <w:tcW w:w="3261" w:type="dxa"/>
          </w:tcPr>
          <w:p w14:paraId="59C26DDA" w14:textId="77777777" w:rsidR="00DA6104" w:rsidRDefault="00DA6104" w:rsidP="00DA6104">
            <w:pPr>
              <w:pStyle w:val="BodyText3"/>
              <w:jc w:val="both"/>
              <w:rPr>
                <w:sz w:val="20"/>
                <w:szCs w:val="20"/>
                <w:shd w:val="clear" w:color="auto" w:fill="FFFFFF"/>
                <w:lang w:val="lv-LV"/>
              </w:rPr>
            </w:pPr>
            <w:r w:rsidRPr="00DA6104">
              <w:rPr>
                <w:sz w:val="20"/>
                <w:szCs w:val="20"/>
                <w:shd w:val="clear" w:color="auto" w:fill="FFFFFF"/>
                <w:lang w:val="lv-LV"/>
              </w:rPr>
              <w:t>Vairāk par 100 kilometriem garas dabiskas ūdensteces vides un dabas resursu aizsardzības aizsargjoslas teritorija lauku apvidos</w:t>
            </w:r>
            <w:r>
              <w:rPr>
                <w:sz w:val="20"/>
                <w:szCs w:val="20"/>
                <w:shd w:val="clear" w:color="auto" w:fill="FFFFFF"/>
                <w:lang w:val="lv-LV"/>
              </w:rPr>
              <w:t xml:space="preserve"> (</w:t>
            </w:r>
            <w:r w:rsidRPr="00DA6104">
              <w:rPr>
                <w:sz w:val="20"/>
                <w:szCs w:val="20"/>
                <w:shd w:val="clear" w:color="auto" w:fill="FFFFFF"/>
                <w:lang w:val="lv-LV"/>
              </w:rPr>
              <w:t>7311020101</w:t>
            </w:r>
            <w:r>
              <w:rPr>
                <w:sz w:val="20"/>
                <w:szCs w:val="20"/>
                <w:shd w:val="clear" w:color="auto" w:fill="FFFFFF"/>
                <w:lang w:val="lv-LV"/>
              </w:rPr>
              <w:t>)</w:t>
            </w:r>
          </w:p>
          <w:p w14:paraId="7554986D" w14:textId="780E12AC" w:rsidR="00770934" w:rsidRPr="00092B9B" w:rsidRDefault="00DA6104" w:rsidP="00DA6104">
            <w:pPr>
              <w:pStyle w:val="BodyText3"/>
              <w:jc w:val="both"/>
              <w:rPr>
                <w:bCs/>
                <w:i/>
                <w:sz w:val="20"/>
                <w:szCs w:val="20"/>
                <w:lang w:val="lv-LV"/>
              </w:rPr>
            </w:pPr>
            <w:r>
              <w:rPr>
                <w:sz w:val="20"/>
                <w:szCs w:val="20"/>
                <w:shd w:val="clear" w:color="auto" w:fill="FFFFFF"/>
                <w:lang w:val="lv-LV"/>
              </w:rPr>
              <w:t>0,1026ha</w:t>
            </w:r>
          </w:p>
        </w:tc>
        <w:tc>
          <w:tcPr>
            <w:tcW w:w="1388" w:type="dxa"/>
          </w:tcPr>
          <w:p w14:paraId="4968870E" w14:textId="4EB50629" w:rsidR="000005D0" w:rsidRPr="00092B9B" w:rsidRDefault="0013571E" w:rsidP="005376E4">
            <w:pPr>
              <w:pStyle w:val="BodyText3"/>
              <w:jc w:val="both"/>
              <w:rPr>
                <w:i/>
                <w:sz w:val="20"/>
                <w:szCs w:val="20"/>
                <w:lang w:val="lv-LV"/>
              </w:rPr>
            </w:pPr>
            <w:r>
              <w:rPr>
                <w:sz w:val="20"/>
                <w:szCs w:val="20"/>
                <w:lang w:val="lv-LV"/>
              </w:rPr>
              <w:t>Jaunfiņķi 4</w:t>
            </w:r>
          </w:p>
        </w:tc>
      </w:tr>
      <w:tr w:rsidR="000005D0" w:rsidRPr="00092B9B" w14:paraId="690B37B6" w14:textId="77777777" w:rsidTr="0CB4B2D1">
        <w:trPr>
          <w:trHeight w:val="380"/>
        </w:trPr>
        <w:tc>
          <w:tcPr>
            <w:tcW w:w="534" w:type="dxa"/>
          </w:tcPr>
          <w:p w14:paraId="31D0E18B" w14:textId="77777777" w:rsidR="000005D0" w:rsidRPr="00E012C7" w:rsidRDefault="000005D0" w:rsidP="007972E8">
            <w:pPr>
              <w:pStyle w:val="BodyText3"/>
              <w:jc w:val="both"/>
              <w:rPr>
                <w:sz w:val="20"/>
                <w:szCs w:val="20"/>
                <w:lang w:val="lv-LV"/>
              </w:rPr>
            </w:pPr>
            <w:r w:rsidRPr="00E012C7">
              <w:rPr>
                <w:sz w:val="20"/>
                <w:szCs w:val="20"/>
                <w:lang w:val="lv-LV"/>
              </w:rPr>
              <w:lastRenderedPageBreak/>
              <w:t>5.</w:t>
            </w:r>
          </w:p>
        </w:tc>
        <w:tc>
          <w:tcPr>
            <w:tcW w:w="737" w:type="dxa"/>
          </w:tcPr>
          <w:p w14:paraId="3569603F" w14:textId="5CEBC286" w:rsidR="000005D0" w:rsidRPr="00E012C7" w:rsidRDefault="007B3F87" w:rsidP="007972E8">
            <w:pPr>
              <w:pStyle w:val="BodyText3"/>
              <w:jc w:val="both"/>
              <w:rPr>
                <w:sz w:val="20"/>
                <w:szCs w:val="20"/>
                <w:lang w:val="lv-LV"/>
              </w:rPr>
            </w:pPr>
            <w:r>
              <w:rPr>
                <w:sz w:val="20"/>
                <w:szCs w:val="20"/>
                <w:lang w:val="lv-LV"/>
              </w:rPr>
              <w:t>1</w:t>
            </w:r>
            <w:r w:rsidR="00DA6104">
              <w:rPr>
                <w:sz w:val="20"/>
                <w:szCs w:val="20"/>
                <w:lang w:val="lv-LV"/>
              </w:rPr>
              <w:t>243</w:t>
            </w:r>
          </w:p>
        </w:tc>
        <w:tc>
          <w:tcPr>
            <w:tcW w:w="851" w:type="dxa"/>
          </w:tcPr>
          <w:p w14:paraId="269E270E" w14:textId="77777777" w:rsidR="000005D0" w:rsidRPr="00E012C7" w:rsidRDefault="00545B0F" w:rsidP="007972E8">
            <w:pPr>
              <w:pStyle w:val="BodyText3"/>
              <w:jc w:val="both"/>
              <w:rPr>
                <w:sz w:val="20"/>
                <w:szCs w:val="20"/>
                <w:lang w:val="lv-LV"/>
              </w:rPr>
            </w:pPr>
            <w:r w:rsidRPr="00E012C7">
              <w:rPr>
                <w:sz w:val="20"/>
                <w:szCs w:val="20"/>
                <w:lang w:val="lv-LV"/>
              </w:rPr>
              <w:t>DzS</w:t>
            </w:r>
          </w:p>
          <w:p w14:paraId="1C4D1995" w14:textId="77777777" w:rsidR="000005D0" w:rsidRPr="00E012C7" w:rsidRDefault="000005D0" w:rsidP="007972E8">
            <w:pPr>
              <w:pStyle w:val="BodyText3"/>
              <w:jc w:val="both"/>
              <w:rPr>
                <w:sz w:val="20"/>
                <w:szCs w:val="20"/>
                <w:lang w:val="lv-LV"/>
              </w:rPr>
            </w:pPr>
          </w:p>
        </w:tc>
        <w:tc>
          <w:tcPr>
            <w:tcW w:w="2976" w:type="dxa"/>
          </w:tcPr>
          <w:p w14:paraId="54DB2645" w14:textId="77777777" w:rsidR="00800FC2" w:rsidRPr="00E012C7" w:rsidRDefault="00800FC2" w:rsidP="00800FC2">
            <w:pPr>
              <w:pStyle w:val="BodyText3"/>
              <w:jc w:val="both"/>
              <w:rPr>
                <w:b/>
                <w:sz w:val="20"/>
                <w:szCs w:val="20"/>
                <w:shd w:val="clear" w:color="auto" w:fill="FFFFFF"/>
                <w:lang w:val="lv-LV"/>
              </w:rPr>
            </w:pPr>
            <w:r w:rsidRPr="00E012C7">
              <w:rPr>
                <w:b/>
                <w:sz w:val="20"/>
                <w:szCs w:val="20"/>
                <w:shd w:val="clear" w:color="auto" w:fill="FFFFFF"/>
                <w:lang w:val="lv-LV"/>
              </w:rPr>
              <w:t>Savrupmāju apbūves teritorijas</w:t>
            </w:r>
          </w:p>
          <w:p w14:paraId="7658074B" w14:textId="77777777" w:rsidR="00800FC2" w:rsidRPr="00E012C7" w:rsidRDefault="00800FC2" w:rsidP="00800FC2">
            <w:pPr>
              <w:pStyle w:val="BodyText3"/>
              <w:jc w:val="both"/>
              <w:rPr>
                <w:sz w:val="20"/>
                <w:szCs w:val="20"/>
                <w:shd w:val="clear" w:color="auto" w:fill="FFFFFF"/>
                <w:lang w:val="lv-LV"/>
              </w:rPr>
            </w:pPr>
            <w:r w:rsidRPr="00E012C7">
              <w:rPr>
                <w:sz w:val="20"/>
                <w:szCs w:val="20"/>
                <w:shd w:val="clear" w:color="auto" w:fill="FFFFFF"/>
                <w:lang w:val="lv-LV"/>
              </w:rPr>
              <w:t>Galvenā atļautā izmantošana-</w:t>
            </w:r>
          </w:p>
          <w:p w14:paraId="2A1CCD78" w14:textId="73082712" w:rsidR="00800FC2" w:rsidRPr="00E012C7" w:rsidRDefault="00D900C4" w:rsidP="00800FC2">
            <w:pPr>
              <w:pStyle w:val="BodyText3"/>
              <w:jc w:val="both"/>
              <w:rPr>
                <w:sz w:val="20"/>
                <w:szCs w:val="20"/>
                <w:shd w:val="clear" w:color="auto" w:fill="FFFFFF"/>
                <w:lang w:val="lv-LV"/>
              </w:rPr>
            </w:pPr>
            <w:r w:rsidRPr="00E012C7">
              <w:rPr>
                <w:sz w:val="20"/>
                <w:szCs w:val="20"/>
                <w:shd w:val="clear" w:color="auto" w:fill="FFFFFF"/>
                <w:lang w:val="lv-LV"/>
              </w:rPr>
              <w:t>Savrupmājas,  rindu mājas</w:t>
            </w:r>
          </w:p>
          <w:p w14:paraId="1ACFE576" w14:textId="77777777" w:rsidR="000005D0" w:rsidRPr="00E012C7" w:rsidRDefault="00800FC2" w:rsidP="00800FC2">
            <w:pPr>
              <w:pStyle w:val="BodyText3"/>
              <w:jc w:val="both"/>
              <w:rPr>
                <w:bCs/>
                <w:sz w:val="20"/>
                <w:szCs w:val="20"/>
                <w:lang w:val="lv-LV"/>
              </w:rPr>
            </w:pPr>
            <w:r w:rsidRPr="00E012C7">
              <w:rPr>
                <w:bCs/>
                <w:sz w:val="20"/>
                <w:szCs w:val="20"/>
                <w:lang w:val="lv-LV"/>
              </w:rPr>
              <w:t xml:space="preserve">Individuālo dzīvojamo māju apbūves zeme </w:t>
            </w:r>
            <w:r w:rsidRPr="00E012C7">
              <w:rPr>
                <w:sz w:val="20"/>
                <w:szCs w:val="20"/>
                <w:lang w:val="lv-LV"/>
              </w:rPr>
              <w:t>NĪLMK</w:t>
            </w:r>
            <w:r w:rsidRPr="00E012C7">
              <w:rPr>
                <w:bCs/>
                <w:sz w:val="20"/>
                <w:szCs w:val="20"/>
                <w:lang w:val="lv-LV"/>
              </w:rPr>
              <w:t xml:space="preserve"> 0601</w:t>
            </w:r>
          </w:p>
          <w:p w14:paraId="2E034CF0" w14:textId="77777777" w:rsidR="00D900C4" w:rsidRPr="00E012C7" w:rsidRDefault="00D900C4" w:rsidP="00800FC2">
            <w:pPr>
              <w:pStyle w:val="BodyText3"/>
              <w:jc w:val="both"/>
              <w:rPr>
                <w:sz w:val="20"/>
                <w:szCs w:val="20"/>
                <w:lang w:val="lv-LV"/>
              </w:rPr>
            </w:pPr>
          </w:p>
        </w:tc>
        <w:tc>
          <w:tcPr>
            <w:tcW w:w="3261" w:type="dxa"/>
          </w:tcPr>
          <w:p w14:paraId="7A5CE2A7" w14:textId="77777777" w:rsidR="00DA6104" w:rsidRDefault="00DA6104" w:rsidP="00DA6104">
            <w:pPr>
              <w:pStyle w:val="BodyText3"/>
              <w:jc w:val="both"/>
              <w:rPr>
                <w:sz w:val="20"/>
                <w:szCs w:val="20"/>
                <w:shd w:val="clear" w:color="auto" w:fill="FFFFFF"/>
                <w:lang w:val="lv-LV"/>
              </w:rPr>
            </w:pPr>
            <w:r w:rsidRPr="00DA6104">
              <w:rPr>
                <w:sz w:val="20"/>
                <w:szCs w:val="20"/>
                <w:shd w:val="clear" w:color="auto" w:fill="FFFFFF"/>
                <w:lang w:val="lv-LV"/>
              </w:rPr>
              <w:t>Vairāk par 100 kilometriem garas dabiskas ūdensteces vides un dabas resursu aizsardzības aizsargjoslas teritorija lauku apvidos</w:t>
            </w:r>
            <w:r>
              <w:rPr>
                <w:sz w:val="20"/>
                <w:szCs w:val="20"/>
                <w:shd w:val="clear" w:color="auto" w:fill="FFFFFF"/>
                <w:lang w:val="lv-LV"/>
              </w:rPr>
              <w:t xml:space="preserve"> (</w:t>
            </w:r>
            <w:r w:rsidRPr="00DA6104">
              <w:rPr>
                <w:sz w:val="20"/>
                <w:szCs w:val="20"/>
                <w:shd w:val="clear" w:color="auto" w:fill="FFFFFF"/>
                <w:lang w:val="lv-LV"/>
              </w:rPr>
              <w:t>7311020101</w:t>
            </w:r>
            <w:r>
              <w:rPr>
                <w:sz w:val="20"/>
                <w:szCs w:val="20"/>
                <w:shd w:val="clear" w:color="auto" w:fill="FFFFFF"/>
                <w:lang w:val="lv-LV"/>
              </w:rPr>
              <w:t>)</w:t>
            </w:r>
          </w:p>
          <w:p w14:paraId="4FAB4C95" w14:textId="4DBBE747" w:rsidR="002176B6" w:rsidRPr="00092B9B" w:rsidRDefault="00DA6104" w:rsidP="00DA6104">
            <w:pPr>
              <w:pStyle w:val="BodyText3"/>
              <w:jc w:val="both"/>
              <w:rPr>
                <w:bCs/>
                <w:i/>
                <w:sz w:val="20"/>
                <w:szCs w:val="20"/>
                <w:lang w:val="lv-LV"/>
              </w:rPr>
            </w:pPr>
            <w:r>
              <w:rPr>
                <w:sz w:val="20"/>
                <w:szCs w:val="20"/>
                <w:shd w:val="clear" w:color="auto" w:fill="FFFFFF"/>
                <w:lang w:val="lv-LV"/>
              </w:rPr>
              <w:t>0,0069ha</w:t>
            </w:r>
          </w:p>
        </w:tc>
        <w:tc>
          <w:tcPr>
            <w:tcW w:w="1388" w:type="dxa"/>
          </w:tcPr>
          <w:p w14:paraId="79A5CF36" w14:textId="2E13BCD1" w:rsidR="008203BD" w:rsidRPr="00092B9B" w:rsidRDefault="0013571E" w:rsidP="005376E4">
            <w:pPr>
              <w:jc w:val="both"/>
              <w:rPr>
                <w:i/>
                <w:sz w:val="20"/>
                <w:szCs w:val="20"/>
                <w:lang w:val="lv-LV"/>
              </w:rPr>
            </w:pPr>
            <w:r>
              <w:rPr>
                <w:sz w:val="20"/>
                <w:szCs w:val="20"/>
                <w:lang w:val="lv-LV"/>
              </w:rPr>
              <w:t>Jaunfiņķi 5</w:t>
            </w:r>
          </w:p>
        </w:tc>
      </w:tr>
      <w:tr w:rsidR="000005D0" w:rsidRPr="00092B9B" w14:paraId="2830A5B5" w14:textId="77777777" w:rsidTr="0CB4B2D1">
        <w:trPr>
          <w:trHeight w:val="380"/>
        </w:trPr>
        <w:tc>
          <w:tcPr>
            <w:tcW w:w="534" w:type="dxa"/>
          </w:tcPr>
          <w:p w14:paraId="6E652CF0" w14:textId="77777777" w:rsidR="000005D0" w:rsidRPr="00E012C7" w:rsidRDefault="000005D0" w:rsidP="007972E8">
            <w:pPr>
              <w:pStyle w:val="BodyText3"/>
              <w:jc w:val="both"/>
              <w:rPr>
                <w:sz w:val="20"/>
                <w:szCs w:val="20"/>
                <w:lang w:val="lv-LV"/>
              </w:rPr>
            </w:pPr>
            <w:r w:rsidRPr="00E012C7">
              <w:rPr>
                <w:sz w:val="20"/>
                <w:szCs w:val="20"/>
                <w:lang w:val="lv-LV"/>
              </w:rPr>
              <w:t>6.</w:t>
            </w:r>
          </w:p>
        </w:tc>
        <w:tc>
          <w:tcPr>
            <w:tcW w:w="737" w:type="dxa"/>
          </w:tcPr>
          <w:p w14:paraId="3A79DBA3" w14:textId="64B57AAF" w:rsidR="000005D0" w:rsidRPr="00E012C7" w:rsidRDefault="007B3F87" w:rsidP="007972E8">
            <w:pPr>
              <w:pStyle w:val="BodyText3"/>
              <w:jc w:val="both"/>
              <w:rPr>
                <w:sz w:val="20"/>
                <w:szCs w:val="20"/>
                <w:lang w:val="lv-LV"/>
              </w:rPr>
            </w:pPr>
            <w:r>
              <w:rPr>
                <w:sz w:val="20"/>
                <w:szCs w:val="20"/>
                <w:lang w:val="lv-LV"/>
              </w:rPr>
              <w:t>1</w:t>
            </w:r>
            <w:r w:rsidR="00DA6104">
              <w:rPr>
                <w:sz w:val="20"/>
                <w:szCs w:val="20"/>
                <w:lang w:val="lv-LV"/>
              </w:rPr>
              <w:t>274</w:t>
            </w:r>
          </w:p>
        </w:tc>
        <w:tc>
          <w:tcPr>
            <w:tcW w:w="851" w:type="dxa"/>
          </w:tcPr>
          <w:p w14:paraId="6FEBDE25" w14:textId="77777777" w:rsidR="000005D0" w:rsidRPr="00E012C7" w:rsidRDefault="00545B0F" w:rsidP="007972E8">
            <w:pPr>
              <w:pStyle w:val="BodyText3"/>
              <w:jc w:val="both"/>
              <w:rPr>
                <w:sz w:val="20"/>
                <w:szCs w:val="20"/>
                <w:lang w:val="lv-LV"/>
              </w:rPr>
            </w:pPr>
            <w:r w:rsidRPr="00E012C7">
              <w:rPr>
                <w:sz w:val="20"/>
                <w:szCs w:val="20"/>
                <w:lang w:val="lv-LV"/>
              </w:rPr>
              <w:t>DzS</w:t>
            </w:r>
          </w:p>
        </w:tc>
        <w:tc>
          <w:tcPr>
            <w:tcW w:w="2976" w:type="dxa"/>
          </w:tcPr>
          <w:p w14:paraId="46B61ACA" w14:textId="77777777" w:rsidR="00800FC2" w:rsidRPr="00E012C7" w:rsidRDefault="00800FC2" w:rsidP="00800FC2">
            <w:pPr>
              <w:pStyle w:val="BodyText3"/>
              <w:jc w:val="both"/>
              <w:rPr>
                <w:b/>
                <w:sz w:val="20"/>
                <w:szCs w:val="20"/>
                <w:shd w:val="clear" w:color="auto" w:fill="FFFFFF"/>
                <w:lang w:val="lv-LV"/>
              </w:rPr>
            </w:pPr>
            <w:r w:rsidRPr="00E012C7">
              <w:rPr>
                <w:b/>
                <w:sz w:val="20"/>
                <w:szCs w:val="20"/>
                <w:shd w:val="clear" w:color="auto" w:fill="FFFFFF"/>
                <w:lang w:val="lv-LV"/>
              </w:rPr>
              <w:t>Savrupmāju apbūves teritorijas</w:t>
            </w:r>
          </w:p>
          <w:p w14:paraId="532EA035" w14:textId="77777777" w:rsidR="00800FC2" w:rsidRPr="00E012C7" w:rsidRDefault="00800FC2" w:rsidP="00800FC2">
            <w:pPr>
              <w:pStyle w:val="BodyText3"/>
              <w:jc w:val="both"/>
              <w:rPr>
                <w:sz w:val="20"/>
                <w:szCs w:val="20"/>
                <w:shd w:val="clear" w:color="auto" w:fill="FFFFFF"/>
                <w:lang w:val="lv-LV"/>
              </w:rPr>
            </w:pPr>
            <w:r w:rsidRPr="00E012C7">
              <w:rPr>
                <w:sz w:val="20"/>
                <w:szCs w:val="20"/>
                <w:shd w:val="clear" w:color="auto" w:fill="FFFFFF"/>
                <w:lang w:val="lv-LV"/>
              </w:rPr>
              <w:t>Galvenā atļautā izmantošana-</w:t>
            </w:r>
          </w:p>
          <w:p w14:paraId="3EC4EF84" w14:textId="3E4F103A" w:rsidR="00800FC2" w:rsidRPr="00E012C7" w:rsidRDefault="00D900C4" w:rsidP="00800FC2">
            <w:pPr>
              <w:pStyle w:val="BodyText3"/>
              <w:jc w:val="both"/>
              <w:rPr>
                <w:sz w:val="20"/>
                <w:szCs w:val="20"/>
                <w:shd w:val="clear" w:color="auto" w:fill="FFFFFF"/>
                <w:lang w:val="lv-LV"/>
              </w:rPr>
            </w:pPr>
            <w:r w:rsidRPr="00E012C7">
              <w:rPr>
                <w:sz w:val="20"/>
                <w:szCs w:val="20"/>
                <w:shd w:val="clear" w:color="auto" w:fill="FFFFFF"/>
                <w:lang w:val="lv-LV"/>
              </w:rPr>
              <w:t>Savrupmājas,  rindu mājas</w:t>
            </w:r>
          </w:p>
          <w:p w14:paraId="242561C3" w14:textId="405C9C5D" w:rsidR="00D900C4" w:rsidRPr="00E012C7" w:rsidRDefault="00800FC2" w:rsidP="00800FC2">
            <w:pPr>
              <w:pStyle w:val="BodyText3"/>
              <w:jc w:val="both"/>
              <w:rPr>
                <w:bCs/>
                <w:sz w:val="20"/>
                <w:szCs w:val="20"/>
                <w:lang w:val="lv-LV"/>
              </w:rPr>
            </w:pPr>
            <w:r w:rsidRPr="00E012C7">
              <w:rPr>
                <w:bCs/>
                <w:sz w:val="20"/>
                <w:szCs w:val="20"/>
                <w:lang w:val="lv-LV"/>
              </w:rPr>
              <w:t xml:space="preserve">Individuālo dzīvojamo māju apbūves zeme </w:t>
            </w:r>
            <w:r w:rsidRPr="00E012C7">
              <w:rPr>
                <w:sz w:val="20"/>
                <w:szCs w:val="20"/>
                <w:lang w:val="lv-LV"/>
              </w:rPr>
              <w:t>NĪLMK</w:t>
            </w:r>
            <w:r w:rsidRPr="00E012C7">
              <w:rPr>
                <w:bCs/>
                <w:sz w:val="20"/>
                <w:szCs w:val="20"/>
                <w:lang w:val="lv-LV"/>
              </w:rPr>
              <w:t xml:space="preserve"> 0601</w:t>
            </w:r>
          </w:p>
        </w:tc>
        <w:tc>
          <w:tcPr>
            <w:tcW w:w="3261" w:type="dxa"/>
          </w:tcPr>
          <w:p w14:paraId="0F0F0F09" w14:textId="77777777" w:rsidR="000005D0" w:rsidRPr="00092B9B" w:rsidRDefault="000005D0" w:rsidP="00DA6104">
            <w:pPr>
              <w:pStyle w:val="BodyText3"/>
              <w:jc w:val="both"/>
              <w:rPr>
                <w:i/>
                <w:sz w:val="20"/>
                <w:szCs w:val="20"/>
                <w:lang w:val="lv-LV"/>
              </w:rPr>
            </w:pPr>
          </w:p>
        </w:tc>
        <w:tc>
          <w:tcPr>
            <w:tcW w:w="1388" w:type="dxa"/>
          </w:tcPr>
          <w:p w14:paraId="4FC08810" w14:textId="082816D1" w:rsidR="008203BD" w:rsidRPr="00092B9B" w:rsidRDefault="0013571E" w:rsidP="005376E4">
            <w:pPr>
              <w:jc w:val="both"/>
              <w:rPr>
                <w:i/>
                <w:sz w:val="20"/>
                <w:szCs w:val="20"/>
                <w:lang w:val="lv-LV"/>
              </w:rPr>
            </w:pPr>
            <w:r>
              <w:rPr>
                <w:sz w:val="20"/>
                <w:szCs w:val="20"/>
                <w:lang w:val="lv-LV"/>
              </w:rPr>
              <w:t>Jaunfiņķi 6</w:t>
            </w:r>
          </w:p>
        </w:tc>
      </w:tr>
      <w:tr w:rsidR="000005D0" w:rsidRPr="00092B9B" w14:paraId="696A2E7D" w14:textId="77777777" w:rsidTr="0CB4B2D1">
        <w:trPr>
          <w:trHeight w:val="380"/>
        </w:trPr>
        <w:tc>
          <w:tcPr>
            <w:tcW w:w="534" w:type="dxa"/>
          </w:tcPr>
          <w:p w14:paraId="6D51C6B3" w14:textId="77777777" w:rsidR="000005D0" w:rsidRPr="00E012C7" w:rsidRDefault="000005D0" w:rsidP="007972E8">
            <w:pPr>
              <w:pStyle w:val="BodyText3"/>
              <w:jc w:val="both"/>
              <w:rPr>
                <w:sz w:val="20"/>
                <w:szCs w:val="20"/>
                <w:lang w:val="lv-LV"/>
              </w:rPr>
            </w:pPr>
            <w:r w:rsidRPr="00E012C7">
              <w:rPr>
                <w:sz w:val="20"/>
                <w:szCs w:val="20"/>
                <w:lang w:val="lv-LV"/>
              </w:rPr>
              <w:t>7.</w:t>
            </w:r>
          </w:p>
        </w:tc>
        <w:tc>
          <w:tcPr>
            <w:tcW w:w="737" w:type="dxa"/>
          </w:tcPr>
          <w:p w14:paraId="7540B8D6" w14:textId="48C1E3DF" w:rsidR="000005D0" w:rsidRPr="00E012C7" w:rsidRDefault="007B3F87" w:rsidP="007972E8">
            <w:pPr>
              <w:pStyle w:val="BodyText3"/>
              <w:jc w:val="both"/>
              <w:rPr>
                <w:sz w:val="20"/>
                <w:szCs w:val="20"/>
                <w:lang w:val="lv-LV"/>
              </w:rPr>
            </w:pPr>
            <w:r>
              <w:rPr>
                <w:sz w:val="20"/>
                <w:szCs w:val="20"/>
                <w:lang w:val="lv-LV"/>
              </w:rPr>
              <w:t>1</w:t>
            </w:r>
            <w:r w:rsidR="00DA6104">
              <w:rPr>
                <w:sz w:val="20"/>
                <w:szCs w:val="20"/>
                <w:lang w:val="lv-LV"/>
              </w:rPr>
              <w:t>274</w:t>
            </w:r>
          </w:p>
        </w:tc>
        <w:tc>
          <w:tcPr>
            <w:tcW w:w="851" w:type="dxa"/>
          </w:tcPr>
          <w:p w14:paraId="4EFFD4AA" w14:textId="77777777" w:rsidR="000005D0" w:rsidRPr="00E012C7" w:rsidRDefault="00545B0F" w:rsidP="007972E8">
            <w:pPr>
              <w:pStyle w:val="BodyText3"/>
              <w:jc w:val="both"/>
              <w:rPr>
                <w:sz w:val="20"/>
                <w:szCs w:val="20"/>
                <w:lang w:val="lv-LV"/>
              </w:rPr>
            </w:pPr>
            <w:r w:rsidRPr="00E012C7">
              <w:rPr>
                <w:sz w:val="20"/>
                <w:szCs w:val="20"/>
                <w:lang w:val="lv-LV"/>
              </w:rPr>
              <w:t>DzS</w:t>
            </w:r>
          </w:p>
          <w:p w14:paraId="478E5F64" w14:textId="77777777" w:rsidR="000005D0" w:rsidRPr="00E012C7" w:rsidRDefault="000005D0" w:rsidP="007972E8">
            <w:pPr>
              <w:pStyle w:val="BodyText3"/>
              <w:jc w:val="both"/>
              <w:rPr>
                <w:sz w:val="20"/>
                <w:szCs w:val="20"/>
                <w:lang w:val="lv-LV"/>
              </w:rPr>
            </w:pPr>
          </w:p>
        </w:tc>
        <w:tc>
          <w:tcPr>
            <w:tcW w:w="2976" w:type="dxa"/>
          </w:tcPr>
          <w:p w14:paraId="3BEE4CCE" w14:textId="77777777" w:rsidR="000005D0" w:rsidRPr="00E012C7" w:rsidRDefault="000005D0" w:rsidP="007972E8">
            <w:pPr>
              <w:pStyle w:val="BodyText3"/>
              <w:jc w:val="both"/>
              <w:rPr>
                <w:b/>
                <w:sz w:val="20"/>
                <w:szCs w:val="20"/>
                <w:shd w:val="clear" w:color="auto" w:fill="FFFFFF"/>
                <w:lang w:val="lv-LV"/>
              </w:rPr>
            </w:pPr>
            <w:r w:rsidRPr="00E012C7">
              <w:rPr>
                <w:b/>
                <w:sz w:val="20"/>
                <w:szCs w:val="20"/>
                <w:shd w:val="clear" w:color="auto" w:fill="FFFFFF"/>
                <w:lang w:val="lv-LV"/>
              </w:rPr>
              <w:t>Savrupmāju apbūves teritorijas</w:t>
            </w:r>
          </w:p>
          <w:p w14:paraId="40054DA2" w14:textId="77777777" w:rsidR="000005D0" w:rsidRPr="00E012C7" w:rsidRDefault="000005D0" w:rsidP="007972E8">
            <w:pPr>
              <w:pStyle w:val="BodyText3"/>
              <w:jc w:val="both"/>
              <w:rPr>
                <w:sz w:val="20"/>
                <w:szCs w:val="20"/>
                <w:shd w:val="clear" w:color="auto" w:fill="FFFFFF"/>
                <w:lang w:val="lv-LV"/>
              </w:rPr>
            </w:pPr>
            <w:r w:rsidRPr="00E012C7">
              <w:rPr>
                <w:sz w:val="20"/>
                <w:szCs w:val="20"/>
                <w:shd w:val="clear" w:color="auto" w:fill="FFFFFF"/>
                <w:lang w:val="lv-LV"/>
              </w:rPr>
              <w:t>Galvenā atļautā izmantošana-</w:t>
            </w:r>
          </w:p>
          <w:p w14:paraId="26800EAE" w14:textId="2A7117AF" w:rsidR="000005D0" w:rsidRPr="00E012C7" w:rsidRDefault="000005D0" w:rsidP="007972E8">
            <w:pPr>
              <w:pStyle w:val="BodyText3"/>
              <w:jc w:val="both"/>
              <w:rPr>
                <w:sz w:val="20"/>
                <w:szCs w:val="20"/>
                <w:shd w:val="clear" w:color="auto" w:fill="FFFFFF"/>
                <w:lang w:val="lv-LV"/>
              </w:rPr>
            </w:pPr>
            <w:r w:rsidRPr="00E012C7">
              <w:rPr>
                <w:sz w:val="20"/>
                <w:szCs w:val="20"/>
                <w:shd w:val="clear" w:color="auto" w:fill="FFFFFF"/>
                <w:lang w:val="lv-LV"/>
              </w:rPr>
              <w:t>Savrupmājas</w:t>
            </w:r>
            <w:r w:rsidR="00D900C4" w:rsidRPr="00E012C7">
              <w:rPr>
                <w:sz w:val="20"/>
                <w:szCs w:val="20"/>
                <w:shd w:val="clear" w:color="auto" w:fill="FFFFFF"/>
                <w:lang w:val="lv-LV"/>
              </w:rPr>
              <w:t>,  rindu mājas</w:t>
            </w:r>
          </w:p>
          <w:p w14:paraId="710097EB" w14:textId="75B1C843" w:rsidR="002651AE" w:rsidRPr="00E012C7" w:rsidRDefault="000005D0" w:rsidP="007972E8">
            <w:pPr>
              <w:pStyle w:val="BodyText3"/>
              <w:jc w:val="both"/>
              <w:rPr>
                <w:bCs/>
                <w:sz w:val="20"/>
                <w:szCs w:val="20"/>
                <w:lang w:val="lv-LV"/>
              </w:rPr>
            </w:pPr>
            <w:r w:rsidRPr="00E012C7">
              <w:rPr>
                <w:bCs/>
                <w:sz w:val="20"/>
                <w:szCs w:val="20"/>
                <w:lang w:val="lv-LV"/>
              </w:rPr>
              <w:t xml:space="preserve">Individuālo dzīvojamo māju apbūves zeme </w:t>
            </w:r>
            <w:r w:rsidRPr="00E012C7">
              <w:rPr>
                <w:sz w:val="20"/>
                <w:szCs w:val="20"/>
                <w:lang w:val="lv-LV"/>
              </w:rPr>
              <w:t>NĪLMK</w:t>
            </w:r>
            <w:r w:rsidRPr="00E012C7">
              <w:rPr>
                <w:bCs/>
                <w:sz w:val="20"/>
                <w:szCs w:val="20"/>
                <w:lang w:val="lv-LV"/>
              </w:rPr>
              <w:t xml:space="preserve"> 0601</w:t>
            </w:r>
          </w:p>
        </w:tc>
        <w:tc>
          <w:tcPr>
            <w:tcW w:w="3261" w:type="dxa"/>
          </w:tcPr>
          <w:p w14:paraId="3ED0F640" w14:textId="77777777" w:rsidR="000005D0" w:rsidRPr="00092B9B" w:rsidRDefault="000005D0" w:rsidP="00DA6104">
            <w:pPr>
              <w:pStyle w:val="BodyText3"/>
              <w:jc w:val="both"/>
              <w:rPr>
                <w:i/>
                <w:sz w:val="20"/>
                <w:szCs w:val="20"/>
                <w:lang w:val="lv-LV"/>
              </w:rPr>
            </w:pPr>
          </w:p>
        </w:tc>
        <w:tc>
          <w:tcPr>
            <w:tcW w:w="1388" w:type="dxa"/>
          </w:tcPr>
          <w:p w14:paraId="7183D408" w14:textId="48AB0085" w:rsidR="000005D0" w:rsidRPr="00092B9B" w:rsidRDefault="0013571E" w:rsidP="005376E4">
            <w:pPr>
              <w:jc w:val="both"/>
              <w:rPr>
                <w:i/>
                <w:sz w:val="20"/>
                <w:szCs w:val="20"/>
                <w:lang w:val="lv-LV"/>
              </w:rPr>
            </w:pPr>
            <w:r>
              <w:rPr>
                <w:sz w:val="20"/>
                <w:szCs w:val="20"/>
                <w:lang w:val="lv-LV"/>
              </w:rPr>
              <w:t>Jaunfiņķi 7</w:t>
            </w:r>
          </w:p>
        </w:tc>
      </w:tr>
      <w:tr w:rsidR="000005D0" w:rsidRPr="00092B9B" w14:paraId="42A8EFC3" w14:textId="77777777" w:rsidTr="0CB4B2D1">
        <w:trPr>
          <w:trHeight w:val="380"/>
        </w:trPr>
        <w:tc>
          <w:tcPr>
            <w:tcW w:w="534" w:type="dxa"/>
          </w:tcPr>
          <w:p w14:paraId="29866DB8" w14:textId="77777777" w:rsidR="000005D0" w:rsidRPr="00E012C7" w:rsidRDefault="000005D0" w:rsidP="007972E8">
            <w:pPr>
              <w:pStyle w:val="BodyText3"/>
              <w:jc w:val="both"/>
              <w:rPr>
                <w:sz w:val="20"/>
                <w:szCs w:val="20"/>
                <w:lang w:val="lv-LV"/>
              </w:rPr>
            </w:pPr>
            <w:r w:rsidRPr="00E012C7">
              <w:rPr>
                <w:sz w:val="20"/>
                <w:szCs w:val="20"/>
                <w:lang w:val="lv-LV"/>
              </w:rPr>
              <w:t>8.</w:t>
            </w:r>
          </w:p>
        </w:tc>
        <w:tc>
          <w:tcPr>
            <w:tcW w:w="737" w:type="dxa"/>
          </w:tcPr>
          <w:p w14:paraId="252BEC6F" w14:textId="068C1C99" w:rsidR="000005D0" w:rsidRPr="00E012C7" w:rsidRDefault="007B3F87" w:rsidP="007972E8">
            <w:pPr>
              <w:pStyle w:val="BodyText3"/>
              <w:jc w:val="both"/>
              <w:rPr>
                <w:sz w:val="20"/>
                <w:szCs w:val="20"/>
                <w:lang w:val="lv-LV"/>
              </w:rPr>
            </w:pPr>
            <w:r>
              <w:rPr>
                <w:sz w:val="20"/>
                <w:szCs w:val="20"/>
                <w:lang w:val="lv-LV"/>
              </w:rPr>
              <w:t>1</w:t>
            </w:r>
            <w:r w:rsidR="00DA6104">
              <w:rPr>
                <w:sz w:val="20"/>
                <w:szCs w:val="20"/>
                <w:lang w:val="lv-LV"/>
              </w:rPr>
              <w:t>271</w:t>
            </w:r>
          </w:p>
        </w:tc>
        <w:tc>
          <w:tcPr>
            <w:tcW w:w="851" w:type="dxa"/>
          </w:tcPr>
          <w:p w14:paraId="211A27D5" w14:textId="77777777" w:rsidR="000005D0" w:rsidRPr="00E012C7" w:rsidRDefault="00545B0F" w:rsidP="007972E8">
            <w:pPr>
              <w:pStyle w:val="BodyText3"/>
              <w:jc w:val="both"/>
              <w:rPr>
                <w:sz w:val="20"/>
                <w:szCs w:val="20"/>
                <w:lang w:val="lv-LV"/>
              </w:rPr>
            </w:pPr>
            <w:r w:rsidRPr="00E012C7">
              <w:rPr>
                <w:sz w:val="20"/>
                <w:szCs w:val="20"/>
                <w:lang w:val="lv-LV"/>
              </w:rPr>
              <w:t>DzS</w:t>
            </w:r>
          </w:p>
        </w:tc>
        <w:tc>
          <w:tcPr>
            <w:tcW w:w="2976" w:type="dxa"/>
          </w:tcPr>
          <w:p w14:paraId="0376D120" w14:textId="77777777" w:rsidR="00D85122" w:rsidRPr="00E012C7" w:rsidRDefault="00800FC2" w:rsidP="00D85122">
            <w:pPr>
              <w:pStyle w:val="BodyText3"/>
              <w:jc w:val="both"/>
              <w:rPr>
                <w:b/>
                <w:sz w:val="20"/>
                <w:szCs w:val="20"/>
                <w:shd w:val="clear" w:color="auto" w:fill="FFFFFF"/>
                <w:lang w:val="lv-LV"/>
              </w:rPr>
            </w:pPr>
            <w:r w:rsidRPr="00E012C7">
              <w:rPr>
                <w:sz w:val="20"/>
                <w:szCs w:val="20"/>
                <w:shd w:val="clear" w:color="auto" w:fill="FFFFFF"/>
                <w:lang w:val="lv-LV"/>
              </w:rPr>
              <w:t>S</w:t>
            </w:r>
            <w:r w:rsidR="00D85122" w:rsidRPr="00E012C7">
              <w:rPr>
                <w:b/>
                <w:sz w:val="20"/>
                <w:szCs w:val="20"/>
                <w:shd w:val="clear" w:color="auto" w:fill="FFFFFF"/>
                <w:lang w:val="lv-LV"/>
              </w:rPr>
              <w:t>avrupmāju apbūves teritorijas</w:t>
            </w:r>
          </w:p>
          <w:p w14:paraId="00417BB1" w14:textId="77777777" w:rsidR="00D85122" w:rsidRPr="00E012C7" w:rsidRDefault="00D85122" w:rsidP="00D85122">
            <w:pPr>
              <w:pStyle w:val="BodyText3"/>
              <w:jc w:val="both"/>
              <w:rPr>
                <w:sz w:val="20"/>
                <w:szCs w:val="20"/>
                <w:shd w:val="clear" w:color="auto" w:fill="FFFFFF"/>
                <w:lang w:val="lv-LV"/>
              </w:rPr>
            </w:pPr>
            <w:r w:rsidRPr="00E012C7">
              <w:rPr>
                <w:sz w:val="20"/>
                <w:szCs w:val="20"/>
                <w:shd w:val="clear" w:color="auto" w:fill="FFFFFF"/>
                <w:lang w:val="lv-LV"/>
              </w:rPr>
              <w:t>Galvenā atļautā izmantošana-</w:t>
            </w:r>
          </w:p>
          <w:p w14:paraId="6B32D837" w14:textId="22BE1386" w:rsidR="00D85122" w:rsidRPr="00E012C7" w:rsidRDefault="00D85122" w:rsidP="00D85122">
            <w:pPr>
              <w:pStyle w:val="BodyText3"/>
              <w:jc w:val="both"/>
              <w:rPr>
                <w:b/>
                <w:sz w:val="20"/>
                <w:szCs w:val="20"/>
                <w:shd w:val="clear" w:color="auto" w:fill="FFFFFF"/>
                <w:lang w:val="lv-LV"/>
              </w:rPr>
            </w:pPr>
            <w:r w:rsidRPr="00E012C7">
              <w:rPr>
                <w:sz w:val="20"/>
                <w:szCs w:val="20"/>
                <w:shd w:val="clear" w:color="auto" w:fill="FFFFFF"/>
                <w:lang w:val="lv-LV"/>
              </w:rPr>
              <w:t>Savrupmājas</w:t>
            </w:r>
            <w:r w:rsidR="00D900C4" w:rsidRPr="00E012C7">
              <w:rPr>
                <w:sz w:val="20"/>
                <w:szCs w:val="20"/>
                <w:shd w:val="clear" w:color="auto" w:fill="FFFFFF"/>
                <w:lang w:val="lv-LV"/>
              </w:rPr>
              <w:t>,  rindu mājas</w:t>
            </w:r>
          </w:p>
          <w:p w14:paraId="7357E0BE" w14:textId="3EF7CD35" w:rsidR="000005D0" w:rsidRPr="00E012C7" w:rsidRDefault="00D85122" w:rsidP="007972E8">
            <w:pPr>
              <w:pStyle w:val="BodyText3"/>
              <w:jc w:val="both"/>
              <w:rPr>
                <w:bCs/>
                <w:sz w:val="20"/>
                <w:szCs w:val="20"/>
                <w:lang w:val="lv-LV"/>
              </w:rPr>
            </w:pPr>
            <w:r w:rsidRPr="00E012C7">
              <w:rPr>
                <w:bCs/>
                <w:sz w:val="20"/>
                <w:szCs w:val="20"/>
                <w:lang w:val="lv-LV"/>
              </w:rPr>
              <w:t xml:space="preserve">Individuālo dzīvojamo māju apbūves zeme </w:t>
            </w:r>
            <w:r w:rsidRPr="00E012C7">
              <w:rPr>
                <w:sz w:val="20"/>
                <w:szCs w:val="20"/>
                <w:lang w:val="lv-LV"/>
              </w:rPr>
              <w:t>NĪLMK</w:t>
            </w:r>
            <w:r w:rsidRPr="00E012C7">
              <w:rPr>
                <w:bCs/>
                <w:sz w:val="20"/>
                <w:szCs w:val="20"/>
                <w:lang w:val="lv-LV"/>
              </w:rPr>
              <w:t xml:space="preserve"> 0601</w:t>
            </w:r>
          </w:p>
        </w:tc>
        <w:tc>
          <w:tcPr>
            <w:tcW w:w="3261" w:type="dxa"/>
          </w:tcPr>
          <w:p w14:paraId="0B77AF42" w14:textId="77777777" w:rsidR="00DA6104" w:rsidRDefault="00DA6104" w:rsidP="00DA6104">
            <w:pPr>
              <w:pStyle w:val="BodyText3"/>
              <w:jc w:val="both"/>
              <w:rPr>
                <w:sz w:val="20"/>
                <w:szCs w:val="20"/>
                <w:shd w:val="clear" w:color="auto" w:fill="FFFFFF"/>
                <w:lang w:val="lv-LV"/>
              </w:rPr>
            </w:pPr>
            <w:r w:rsidRPr="00DA6104">
              <w:rPr>
                <w:sz w:val="20"/>
                <w:szCs w:val="20"/>
                <w:shd w:val="clear" w:color="auto" w:fill="FFFFFF"/>
                <w:lang w:val="lv-LV"/>
              </w:rPr>
              <w:t>Vairāk par 100 kilometriem garas dabiskas ūdensteces vides un dabas resursu aizsardzības aizsargjoslas teritorija lauku apvidos</w:t>
            </w:r>
            <w:r>
              <w:rPr>
                <w:sz w:val="20"/>
                <w:szCs w:val="20"/>
                <w:shd w:val="clear" w:color="auto" w:fill="FFFFFF"/>
                <w:lang w:val="lv-LV"/>
              </w:rPr>
              <w:t xml:space="preserve"> (</w:t>
            </w:r>
            <w:r w:rsidRPr="00DA6104">
              <w:rPr>
                <w:sz w:val="20"/>
                <w:szCs w:val="20"/>
                <w:shd w:val="clear" w:color="auto" w:fill="FFFFFF"/>
                <w:lang w:val="lv-LV"/>
              </w:rPr>
              <w:t>7311020101</w:t>
            </w:r>
            <w:r>
              <w:rPr>
                <w:sz w:val="20"/>
                <w:szCs w:val="20"/>
                <w:shd w:val="clear" w:color="auto" w:fill="FFFFFF"/>
                <w:lang w:val="lv-LV"/>
              </w:rPr>
              <w:t>)</w:t>
            </w:r>
          </w:p>
          <w:p w14:paraId="2F285284" w14:textId="20B0D5CA" w:rsidR="00F636F4" w:rsidRPr="00092B9B" w:rsidRDefault="00DA6104" w:rsidP="00DA6104">
            <w:pPr>
              <w:pStyle w:val="BodyText3"/>
              <w:jc w:val="both"/>
              <w:rPr>
                <w:bCs/>
                <w:i/>
                <w:sz w:val="20"/>
                <w:szCs w:val="20"/>
                <w:lang w:val="lv-LV"/>
              </w:rPr>
            </w:pPr>
            <w:r>
              <w:rPr>
                <w:sz w:val="20"/>
                <w:szCs w:val="20"/>
                <w:shd w:val="clear" w:color="auto" w:fill="FFFFFF"/>
                <w:lang w:val="lv-LV"/>
              </w:rPr>
              <w:t>0,0707ha</w:t>
            </w:r>
          </w:p>
        </w:tc>
        <w:tc>
          <w:tcPr>
            <w:tcW w:w="1388" w:type="dxa"/>
          </w:tcPr>
          <w:p w14:paraId="38F24E0C" w14:textId="67C22E1D" w:rsidR="000005D0" w:rsidRPr="00092B9B" w:rsidRDefault="0013571E" w:rsidP="005376E4">
            <w:pPr>
              <w:pStyle w:val="BodyText3"/>
              <w:jc w:val="both"/>
              <w:rPr>
                <w:i/>
                <w:sz w:val="20"/>
                <w:szCs w:val="20"/>
                <w:lang w:val="lv-LV"/>
              </w:rPr>
            </w:pPr>
            <w:r>
              <w:rPr>
                <w:sz w:val="20"/>
                <w:szCs w:val="20"/>
                <w:lang w:val="lv-LV"/>
              </w:rPr>
              <w:t>Jaunfiņķi 8</w:t>
            </w:r>
          </w:p>
        </w:tc>
      </w:tr>
      <w:tr w:rsidR="008C5286" w:rsidRPr="00092B9B" w14:paraId="63536DBC" w14:textId="77777777" w:rsidTr="0CB4B2D1">
        <w:trPr>
          <w:trHeight w:val="380"/>
        </w:trPr>
        <w:tc>
          <w:tcPr>
            <w:tcW w:w="534" w:type="dxa"/>
          </w:tcPr>
          <w:p w14:paraId="6602D7AA" w14:textId="77777777" w:rsidR="008C5286" w:rsidRPr="00A13AEC" w:rsidRDefault="008C5286" w:rsidP="008C5286">
            <w:pPr>
              <w:pStyle w:val="BodyText3"/>
              <w:jc w:val="both"/>
              <w:rPr>
                <w:sz w:val="20"/>
                <w:szCs w:val="20"/>
                <w:lang w:val="lv-LV"/>
              </w:rPr>
            </w:pPr>
            <w:r w:rsidRPr="00A13AEC">
              <w:rPr>
                <w:sz w:val="20"/>
                <w:szCs w:val="20"/>
                <w:lang w:val="lv-LV"/>
              </w:rPr>
              <w:t>9.</w:t>
            </w:r>
          </w:p>
        </w:tc>
        <w:tc>
          <w:tcPr>
            <w:tcW w:w="737" w:type="dxa"/>
          </w:tcPr>
          <w:p w14:paraId="16188E12" w14:textId="04ED6CDE" w:rsidR="008C5286" w:rsidRPr="00A13AEC" w:rsidRDefault="00894711" w:rsidP="008C5286">
            <w:pPr>
              <w:pStyle w:val="BodyText3"/>
              <w:jc w:val="both"/>
              <w:rPr>
                <w:sz w:val="20"/>
                <w:szCs w:val="20"/>
                <w:lang w:val="lv-LV"/>
              </w:rPr>
            </w:pPr>
            <w:r>
              <w:rPr>
                <w:sz w:val="20"/>
                <w:szCs w:val="20"/>
                <w:lang w:val="lv-LV"/>
              </w:rPr>
              <w:t>1</w:t>
            </w:r>
            <w:r w:rsidR="00DA6104">
              <w:rPr>
                <w:sz w:val="20"/>
                <w:szCs w:val="20"/>
                <w:lang w:val="lv-LV"/>
              </w:rPr>
              <w:t>339</w:t>
            </w:r>
          </w:p>
        </w:tc>
        <w:tc>
          <w:tcPr>
            <w:tcW w:w="851" w:type="dxa"/>
          </w:tcPr>
          <w:p w14:paraId="470EFEF0" w14:textId="77777777" w:rsidR="008C5286" w:rsidRPr="00A13AEC" w:rsidRDefault="00545B0F" w:rsidP="008C5286">
            <w:pPr>
              <w:pStyle w:val="BodyText3"/>
              <w:jc w:val="both"/>
              <w:rPr>
                <w:sz w:val="20"/>
                <w:szCs w:val="20"/>
                <w:lang w:val="lv-LV"/>
              </w:rPr>
            </w:pPr>
            <w:r w:rsidRPr="00A13AEC">
              <w:rPr>
                <w:sz w:val="20"/>
                <w:szCs w:val="20"/>
                <w:lang w:val="lv-LV"/>
              </w:rPr>
              <w:t>DzS</w:t>
            </w:r>
          </w:p>
        </w:tc>
        <w:tc>
          <w:tcPr>
            <w:tcW w:w="2976" w:type="dxa"/>
          </w:tcPr>
          <w:p w14:paraId="25571215" w14:textId="77777777" w:rsidR="00800FC2" w:rsidRPr="00A13AEC" w:rsidRDefault="00800FC2" w:rsidP="00800FC2">
            <w:pPr>
              <w:pStyle w:val="BodyText3"/>
              <w:jc w:val="both"/>
              <w:rPr>
                <w:b/>
                <w:sz w:val="20"/>
                <w:szCs w:val="20"/>
                <w:shd w:val="clear" w:color="auto" w:fill="FFFFFF"/>
                <w:lang w:val="lv-LV"/>
              </w:rPr>
            </w:pPr>
            <w:r w:rsidRPr="00A13AEC">
              <w:rPr>
                <w:b/>
                <w:sz w:val="20"/>
                <w:szCs w:val="20"/>
                <w:shd w:val="clear" w:color="auto" w:fill="FFFFFF"/>
                <w:lang w:val="lv-LV"/>
              </w:rPr>
              <w:t>Savrupmāju apbūves teritorijas</w:t>
            </w:r>
          </w:p>
          <w:p w14:paraId="185D81C1" w14:textId="77777777" w:rsidR="00800FC2" w:rsidRPr="00A13AEC" w:rsidRDefault="00800FC2" w:rsidP="00800FC2">
            <w:pPr>
              <w:pStyle w:val="BodyText3"/>
              <w:jc w:val="both"/>
              <w:rPr>
                <w:sz w:val="20"/>
                <w:szCs w:val="20"/>
                <w:shd w:val="clear" w:color="auto" w:fill="FFFFFF"/>
                <w:lang w:val="lv-LV"/>
              </w:rPr>
            </w:pPr>
            <w:r w:rsidRPr="00A13AEC">
              <w:rPr>
                <w:sz w:val="20"/>
                <w:szCs w:val="20"/>
                <w:shd w:val="clear" w:color="auto" w:fill="FFFFFF"/>
                <w:lang w:val="lv-LV"/>
              </w:rPr>
              <w:t>Galvenā atļautā izmantošana-</w:t>
            </w:r>
          </w:p>
          <w:p w14:paraId="56477F96" w14:textId="05E3269C" w:rsidR="00800FC2" w:rsidRPr="00A13AEC" w:rsidRDefault="00D900C4" w:rsidP="00800FC2">
            <w:pPr>
              <w:pStyle w:val="BodyText3"/>
              <w:jc w:val="both"/>
              <w:rPr>
                <w:sz w:val="20"/>
                <w:szCs w:val="20"/>
                <w:shd w:val="clear" w:color="auto" w:fill="FFFFFF"/>
                <w:lang w:val="lv-LV"/>
              </w:rPr>
            </w:pPr>
            <w:r w:rsidRPr="00A13AEC">
              <w:rPr>
                <w:sz w:val="20"/>
                <w:szCs w:val="20"/>
                <w:shd w:val="clear" w:color="auto" w:fill="FFFFFF"/>
                <w:lang w:val="lv-LV"/>
              </w:rPr>
              <w:t>Savrupmājas,  rindu mājas</w:t>
            </w:r>
          </w:p>
          <w:p w14:paraId="0B9F68A3" w14:textId="77777777" w:rsidR="008C5286" w:rsidRPr="00A13AEC" w:rsidRDefault="00800FC2" w:rsidP="00800FC2">
            <w:pPr>
              <w:pStyle w:val="Footer"/>
              <w:tabs>
                <w:tab w:val="left" w:pos="720"/>
              </w:tabs>
              <w:snapToGrid w:val="0"/>
              <w:rPr>
                <w:bCs/>
                <w:sz w:val="20"/>
                <w:szCs w:val="20"/>
                <w:lang w:val="lv-LV"/>
              </w:rPr>
            </w:pPr>
            <w:r w:rsidRPr="00A13AEC">
              <w:rPr>
                <w:bCs/>
                <w:sz w:val="20"/>
                <w:szCs w:val="20"/>
                <w:lang w:val="lv-LV"/>
              </w:rPr>
              <w:t xml:space="preserve">Individuālo dzīvojamo māju apbūves zeme </w:t>
            </w:r>
            <w:r w:rsidRPr="00A13AEC">
              <w:rPr>
                <w:sz w:val="20"/>
                <w:szCs w:val="20"/>
                <w:lang w:val="lv-LV"/>
              </w:rPr>
              <w:t>NĪLMK</w:t>
            </w:r>
            <w:r w:rsidRPr="00A13AEC">
              <w:rPr>
                <w:bCs/>
                <w:sz w:val="20"/>
                <w:szCs w:val="20"/>
                <w:lang w:val="lv-LV"/>
              </w:rPr>
              <w:t xml:space="preserve"> 0601</w:t>
            </w:r>
          </w:p>
          <w:p w14:paraId="0FF6795C" w14:textId="77777777" w:rsidR="00D900C4" w:rsidRPr="00A13AEC" w:rsidRDefault="00D900C4" w:rsidP="00800FC2">
            <w:pPr>
              <w:pStyle w:val="Footer"/>
              <w:tabs>
                <w:tab w:val="left" w:pos="720"/>
              </w:tabs>
              <w:snapToGrid w:val="0"/>
              <w:rPr>
                <w:b/>
                <w:sz w:val="20"/>
                <w:szCs w:val="20"/>
                <w:lang w:val="lv-LV"/>
              </w:rPr>
            </w:pPr>
          </w:p>
        </w:tc>
        <w:tc>
          <w:tcPr>
            <w:tcW w:w="3261" w:type="dxa"/>
          </w:tcPr>
          <w:p w14:paraId="635181CA" w14:textId="77777777" w:rsidR="00DA6104" w:rsidRDefault="00DA6104" w:rsidP="00DA6104">
            <w:pPr>
              <w:pStyle w:val="BodyText3"/>
              <w:jc w:val="both"/>
              <w:rPr>
                <w:sz w:val="20"/>
                <w:szCs w:val="20"/>
                <w:shd w:val="clear" w:color="auto" w:fill="FFFFFF"/>
                <w:lang w:val="lv-LV"/>
              </w:rPr>
            </w:pPr>
            <w:r w:rsidRPr="00DA6104">
              <w:rPr>
                <w:sz w:val="20"/>
                <w:szCs w:val="20"/>
                <w:shd w:val="clear" w:color="auto" w:fill="FFFFFF"/>
                <w:lang w:val="lv-LV"/>
              </w:rPr>
              <w:t>Vairāk par 100 kilometriem garas dabiskas ūdensteces vides un dabas resursu aizsardzības aizsargjoslas teritorija lauku apvidos</w:t>
            </w:r>
            <w:r>
              <w:rPr>
                <w:sz w:val="20"/>
                <w:szCs w:val="20"/>
                <w:shd w:val="clear" w:color="auto" w:fill="FFFFFF"/>
                <w:lang w:val="lv-LV"/>
              </w:rPr>
              <w:t xml:space="preserve"> (</w:t>
            </w:r>
            <w:r w:rsidRPr="00DA6104">
              <w:rPr>
                <w:sz w:val="20"/>
                <w:szCs w:val="20"/>
                <w:shd w:val="clear" w:color="auto" w:fill="FFFFFF"/>
                <w:lang w:val="lv-LV"/>
              </w:rPr>
              <w:t>7311020101</w:t>
            </w:r>
            <w:r>
              <w:rPr>
                <w:sz w:val="20"/>
                <w:szCs w:val="20"/>
                <w:shd w:val="clear" w:color="auto" w:fill="FFFFFF"/>
                <w:lang w:val="lv-LV"/>
              </w:rPr>
              <w:t>)</w:t>
            </w:r>
          </w:p>
          <w:p w14:paraId="7D9A660E" w14:textId="3847328C" w:rsidR="008C5286" w:rsidRPr="00092B9B" w:rsidRDefault="00DA6104" w:rsidP="00DA6104">
            <w:pPr>
              <w:pStyle w:val="BodyText3"/>
              <w:jc w:val="both"/>
              <w:rPr>
                <w:bCs/>
                <w:i/>
                <w:sz w:val="20"/>
                <w:szCs w:val="20"/>
                <w:lang w:val="lv-LV"/>
              </w:rPr>
            </w:pPr>
            <w:r>
              <w:rPr>
                <w:sz w:val="20"/>
                <w:szCs w:val="20"/>
                <w:shd w:val="clear" w:color="auto" w:fill="FFFFFF"/>
                <w:lang w:val="lv-LV"/>
              </w:rPr>
              <w:t>0,1339ha</w:t>
            </w:r>
          </w:p>
        </w:tc>
        <w:tc>
          <w:tcPr>
            <w:tcW w:w="1388" w:type="dxa"/>
          </w:tcPr>
          <w:p w14:paraId="274A2AA9" w14:textId="55C1E2ED" w:rsidR="008C5286" w:rsidRPr="00092B9B" w:rsidRDefault="0013571E" w:rsidP="00545B0F">
            <w:pPr>
              <w:pStyle w:val="BodyText3"/>
              <w:jc w:val="both"/>
              <w:rPr>
                <w:bCs/>
                <w:i/>
                <w:sz w:val="20"/>
                <w:szCs w:val="20"/>
                <w:lang w:val="lv-LV"/>
              </w:rPr>
            </w:pPr>
            <w:r>
              <w:rPr>
                <w:sz w:val="20"/>
                <w:szCs w:val="20"/>
                <w:lang w:val="lv-LV"/>
              </w:rPr>
              <w:t>Jaunfiņķi 9</w:t>
            </w:r>
          </w:p>
        </w:tc>
      </w:tr>
      <w:tr w:rsidR="00545B0F" w:rsidRPr="00092B9B" w14:paraId="2C0EEA53" w14:textId="77777777" w:rsidTr="0CB4B2D1">
        <w:trPr>
          <w:trHeight w:val="380"/>
        </w:trPr>
        <w:tc>
          <w:tcPr>
            <w:tcW w:w="534" w:type="dxa"/>
          </w:tcPr>
          <w:p w14:paraId="12A5A50F" w14:textId="77777777" w:rsidR="00545B0F" w:rsidRPr="00A13AEC" w:rsidRDefault="00545B0F" w:rsidP="008C5286">
            <w:pPr>
              <w:pStyle w:val="BodyText3"/>
              <w:jc w:val="both"/>
              <w:rPr>
                <w:sz w:val="20"/>
                <w:szCs w:val="20"/>
                <w:lang w:val="lv-LV"/>
              </w:rPr>
            </w:pPr>
            <w:r w:rsidRPr="00A13AEC">
              <w:rPr>
                <w:sz w:val="20"/>
                <w:szCs w:val="20"/>
                <w:lang w:val="lv-LV"/>
              </w:rPr>
              <w:t>10.</w:t>
            </w:r>
          </w:p>
        </w:tc>
        <w:tc>
          <w:tcPr>
            <w:tcW w:w="737" w:type="dxa"/>
          </w:tcPr>
          <w:p w14:paraId="77B9E92B" w14:textId="30AFC13D" w:rsidR="00545B0F" w:rsidRPr="00A13AEC" w:rsidRDefault="00894711" w:rsidP="008C5286">
            <w:pPr>
              <w:pStyle w:val="BodyText3"/>
              <w:jc w:val="both"/>
              <w:rPr>
                <w:sz w:val="20"/>
                <w:szCs w:val="20"/>
                <w:lang w:val="lv-LV"/>
              </w:rPr>
            </w:pPr>
            <w:r>
              <w:rPr>
                <w:sz w:val="20"/>
                <w:szCs w:val="20"/>
                <w:lang w:val="lv-LV"/>
              </w:rPr>
              <w:t>1</w:t>
            </w:r>
            <w:r w:rsidR="00DA6104">
              <w:rPr>
                <w:sz w:val="20"/>
                <w:szCs w:val="20"/>
                <w:lang w:val="lv-LV"/>
              </w:rPr>
              <w:t>227</w:t>
            </w:r>
          </w:p>
        </w:tc>
        <w:tc>
          <w:tcPr>
            <w:tcW w:w="851" w:type="dxa"/>
          </w:tcPr>
          <w:p w14:paraId="323303B8" w14:textId="3DF1AD70" w:rsidR="002651AE" w:rsidRPr="00894711" w:rsidRDefault="00894711" w:rsidP="008C5286">
            <w:pPr>
              <w:pStyle w:val="BodyText3"/>
              <w:jc w:val="both"/>
              <w:rPr>
                <w:sz w:val="20"/>
                <w:szCs w:val="20"/>
                <w:lang w:val="lv-LV"/>
              </w:rPr>
            </w:pPr>
            <w:r>
              <w:rPr>
                <w:sz w:val="20"/>
                <w:szCs w:val="20"/>
                <w:lang w:val="lv-LV"/>
              </w:rPr>
              <w:t>DzS</w:t>
            </w:r>
          </w:p>
        </w:tc>
        <w:tc>
          <w:tcPr>
            <w:tcW w:w="2976" w:type="dxa"/>
          </w:tcPr>
          <w:p w14:paraId="4F60D697" w14:textId="77777777" w:rsidR="00894711" w:rsidRPr="00A13AEC" w:rsidRDefault="00894711" w:rsidP="00894711">
            <w:pPr>
              <w:pStyle w:val="BodyText3"/>
              <w:jc w:val="both"/>
              <w:rPr>
                <w:b/>
                <w:sz w:val="20"/>
                <w:szCs w:val="20"/>
                <w:shd w:val="clear" w:color="auto" w:fill="FFFFFF"/>
                <w:lang w:val="lv-LV"/>
              </w:rPr>
            </w:pPr>
            <w:r w:rsidRPr="00A13AEC">
              <w:rPr>
                <w:b/>
                <w:sz w:val="20"/>
                <w:szCs w:val="20"/>
                <w:shd w:val="clear" w:color="auto" w:fill="FFFFFF"/>
                <w:lang w:val="lv-LV"/>
              </w:rPr>
              <w:t>Savrupmāju apbūves teritorijas</w:t>
            </w:r>
          </w:p>
          <w:p w14:paraId="5115479B" w14:textId="77777777" w:rsidR="00894711" w:rsidRPr="00A13AEC" w:rsidRDefault="00894711" w:rsidP="00894711">
            <w:pPr>
              <w:pStyle w:val="BodyText3"/>
              <w:jc w:val="both"/>
              <w:rPr>
                <w:sz w:val="20"/>
                <w:szCs w:val="20"/>
                <w:shd w:val="clear" w:color="auto" w:fill="FFFFFF"/>
                <w:lang w:val="lv-LV"/>
              </w:rPr>
            </w:pPr>
            <w:r w:rsidRPr="00A13AEC">
              <w:rPr>
                <w:sz w:val="20"/>
                <w:szCs w:val="20"/>
                <w:shd w:val="clear" w:color="auto" w:fill="FFFFFF"/>
                <w:lang w:val="lv-LV"/>
              </w:rPr>
              <w:t>Galvenā atļautā izmantošana-</w:t>
            </w:r>
          </w:p>
          <w:p w14:paraId="3868DC9A" w14:textId="77777777" w:rsidR="00894711" w:rsidRPr="00A13AEC" w:rsidRDefault="00894711" w:rsidP="00894711">
            <w:pPr>
              <w:pStyle w:val="BodyText3"/>
              <w:jc w:val="both"/>
              <w:rPr>
                <w:sz w:val="20"/>
                <w:szCs w:val="20"/>
                <w:shd w:val="clear" w:color="auto" w:fill="FFFFFF"/>
                <w:lang w:val="lv-LV"/>
              </w:rPr>
            </w:pPr>
            <w:r w:rsidRPr="00A13AEC">
              <w:rPr>
                <w:sz w:val="20"/>
                <w:szCs w:val="20"/>
                <w:shd w:val="clear" w:color="auto" w:fill="FFFFFF"/>
                <w:lang w:val="lv-LV"/>
              </w:rPr>
              <w:t>Savrupmājas,  rindu mājas</w:t>
            </w:r>
          </w:p>
          <w:p w14:paraId="29E3CAE0" w14:textId="77777777" w:rsidR="00894711" w:rsidRPr="00A13AEC" w:rsidRDefault="00894711" w:rsidP="00894711">
            <w:pPr>
              <w:pStyle w:val="Footer"/>
              <w:tabs>
                <w:tab w:val="left" w:pos="720"/>
              </w:tabs>
              <w:snapToGrid w:val="0"/>
              <w:rPr>
                <w:bCs/>
                <w:sz w:val="20"/>
                <w:szCs w:val="20"/>
                <w:lang w:val="lv-LV"/>
              </w:rPr>
            </w:pPr>
            <w:r w:rsidRPr="00A13AEC">
              <w:rPr>
                <w:bCs/>
                <w:sz w:val="20"/>
                <w:szCs w:val="20"/>
                <w:lang w:val="lv-LV"/>
              </w:rPr>
              <w:t xml:space="preserve">Individuālo dzīvojamo māju apbūves zeme </w:t>
            </w:r>
            <w:r w:rsidRPr="00A13AEC">
              <w:rPr>
                <w:sz w:val="20"/>
                <w:szCs w:val="20"/>
                <w:lang w:val="lv-LV"/>
              </w:rPr>
              <w:t>NĪLMK</w:t>
            </w:r>
            <w:r w:rsidRPr="00A13AEC">
              <w:rPr>
                <w:bCs/>
                <w:sz w:val="20"/>
                <w:szCs w:val="20"/>
                <w:lang w:val="lv-LV"/>
              </w:rPr>
              <w:t xml:space="preserve"> 0601</w:t>
            </w:r>
          </w:p>
          <w:p w14:paraId="1BE24EDE" w14:textId="240F1BA0" w:rsidR="00D900C4" w:rsidRPr="00A13AEC" w:rsidRDefault="00D900C4" w:rsidP="00545B0F">
            <w:pPr>
              <w:pStyle w:val="BodyText3"/>
              <w:jc w:val="both"/>
              <w:rPr>
                <w:bCs/>
                <w:sz w:val="20"/>
                <w:szCs w:val="20"/>
                <w:lang w:val="lv-LV"/>
              </w:rPr>
            </w:pPr>
          </w:p>
        </w:tc>
        <w:tc>
          <w:tcPr>
            <w:tcW w:w="3261" w:type="dxa"/>
          </w:tcPr>
          <w:p w14:paraId="619508A4" w14:textId="77777777" w:rsidR="00DA6104" w:rsidRDefault="00DA6104" w:rsidP="00DA6104">
            <w:pPr>
              <w:pStyle w:val="BodyText3"/>
              <w:jc w:val="both"/>
              <w:rPr>
                <w:sz w:val="20"/>
                <w:szCs w:val="20"/>
                <w:shd w:val="clear" w:color="auto" w:fill="FFFFFF"/>
                <w:lang w:val="lv-LV"/>
              </w:rPr>
            </w:pPr>
            <w:r w:rsidRPr="00DA6104">
              <w:rPr>
                <w:sz w:val="20"/>
                <w:szCs w:val="20"/>
                <w:shd w:val="clear" w:color="auto" w:fill="FFFFFF"/>
                <w:lang w:val="lv-LV"/>
              </w:rPr>
              <w:t>Vairāk par 100 kilometriem garas dabiskas ūdensteces vides un dabas resursu aizsardzības aizsargjoslas teritorija lauku apvidos</w:t>
            </w:r>
            <w:r>
              <w:rPr>
                <w:sz w:val="20"/>
                <w:szCs w:val="20"/>
                <w:shd w:val="clear" w:color="auto" w:fill="FFFFFF"/>
                <w:lang w:val="lv-LV"/>
              </w:rPr>
              <w:t xml:space="preserve"> (</w:t>
            </w:r>
            <w:r w:rsidRPr="00DA6104">
              <w:rPr>
                <w:sz w:val="20"/>
                <w:szCs w:val="20"/>
                <w:shd w:val="clear" w:color="auto" w:fill="FFFFFF"/>
                <w:lang w:val="lv-LV"/>
              </w:rPr>
              <w:t>7311020101</w:t>
            </w:r>
            <w:r>
              <w:rPr>
                <w:sz w:val="20"/>
                <w:szCs w:val="20"/>
                <w:shd w:val="clear" w:color="auto" w:fill="FFFFFF"/>
                <w:lang w:val="lv-LV"/>
              </w:rPr>
              <w:t>)</w:t>
            </w:r>
          </w:p>
          <w:p w14:paraId="53F86534" w14:textId="7399D333" w:rsidR="00545B0F" w:rsidRPr="00412E42" w:rsidRDefault="00DA6104" w:rsidP="00DA6104">
            <w:pPr>
              <w:pStyle w:val="BodyText3"/>
              <w:jc w:val="both"/>
              <w:rPr>
                <w:bCs/>
                <w:sz w:val="20"/>
                <w:szCs w:val="20"/>
                <w:lang w:val="lv-LV"/>
              </w:rPr>
            </w:pPr>
            <w:r>
              <w:rPr>
                <w:sz w:val="20"/>
                <w:szCs w:val="20"/>
                <w:shd w:val="clear" w:color="auto" w:fill="FFFFFF"/>
                <w:lang w:val="lv-LV"/>
              </w:rPr>
              <w:t>0,1227ha</w:t>
            </w:r>
          </w:p>
        </w:tc>
        <w:tc>
          <w:tcPr>
            <w:tcW w:w="1388" w:type="dxa"/>
          </w:tcPr>
          <w:p w14:paraId="7B4F4B76" w14:textId="2CEDA57D" w:rsidR="00545B0F" w:rsidRPr="00092B9B" w:rsidRDefault="0013571E" w:rsidP="00545B0F">
            <w:pPr>
              <w:pStyle w:val="BodyText3"/>
              <w:jc w:val="both"/>
              <w:rPr>
                <w:bCs/>
                <w:i/>
                <w:sz w:val="20"/>
                <w:szCs w:val="20"/>
                <w:lang w:val="lv-LV"/>
              </w:rPr>
            </w:pPr>
            <w:r>
              <w:rPr>
                <w:sz w:val="20"/>
                <w:szCs w:val="20"/>
                <w:lang w:val="lv-LV"/>
              </w:rPr>
              <w:t>Jaunfiņķi 10</w:t>
            </w:r>
          </w:p>
        </w:tc>
      </w:tr>
      <w:tr w:rsidR="00545B0F" w:rsidRPr="00092B9B" w14:paraId="4F427063" w14:textId="77777777" w:rsidTr="0CB4B2D1">
        <w:trPr>
          <w:trHeight w:val="380"/>
        </w:trPr>
        <w:tc>
          <w:tcPr>
            <w:tcW w:w="534" w:type="dxa"/>
          </w:tcPr>
          <w:p w14:paraId="534040C0" w14:textId="136BAD0C" w:rsidR="00545B0F" w:rsidRPr="00412E42" w:rsidRDefault="00545B0F" w:rsidP="008C5286">
            <w:pPr>
              <w:pStyle w:val="BodyText3"/>
              <w:jc w:val="both"/>
              <w:rPr>
                <w:sz w:val="20"/>
                <w:szCs w:val="20"/>
                <w:lang w:val="lv-LV"/>
              </w:rPr>
            </w:pPr>
            <w:r w:rsidRPr="00412E42">
              <w:rPr>
                <w:sz w:val="20"/>
                <w:szCs w:val="20"/>
                <w:lang w:val="lv-LV"/>
              </w:rPr>
              <w:t>11.</w:t>
            </w:r>
          </w:p>
        </w:tc>
        <w:tc>
          <w:tcPr>
            <w:tcW w:w="737" w:type="dxa"/>
          </w:tcPr>
          <w:p w14:paraId="6300F458" w14:textId="4986FA34" w:rsidR="00545B0F" w:rsidRPr="00412E42" w:rsidRDefault="00DA6104" w:rsidP="008D5018">
            <w:pPr>
              <w:pStyle w:val="BodyText3"/>
              <w:jc w:val="both"/>
              <w:rPr>
                <w:sz w:val="20"/>
                <w:szCs w:val="20"/>
                <w:lang w:val="lv-LV"/>
              </w:rPr>
            </w:pPr>
            <w:r>
              <w:rPr>
                <w:sz w:val="20"/>
                <w:szCs w:val="20"/>
                <w:lang w:val="lv-LV"/>
              </w:rPr>
              <w:t>1241</w:t>
            </w:r>
          </w:p>
        </w:tc>
        <w:tc>
          <w:tcPr>
            <w:tcW w:w="851" w:type="dxa"/>
          </w:tcPr>
          <w:p w14:paraId="402A0B66" w14:textId="77777777" w:rsidR="00545B0F" w:rsidRPr="00412E42" w:rsidRDefault="00545B0F" w:rsidP="008C5286">
            <w:pPr>
              <w:pStyle w:val="BodyText3"/>
              <w:jc w:val="both"/>
              <w:rPr>
                <w:sz w:val="20"/>
                <w:szCs w:val="20"/>
                <w:lang w:val="lv-LV"/>
              </w:rPr>
            </w:pPr>
            <w:r w:rsidRPr="00412E42">
              <w:rPr>
                <w:sz w:val="20"/>
                <w:szCs w:val="20"/>
                <w:lang w:val="lv-LV"/>
              </w:rPr>
              <w:t>DzS</w:t>
            </w:r>
          </w:p>
          <w:p w14:paraId="36AAB1B4" w14:textId="13B45EC3" w:rsidR="002651AE" w:rsidRPr="00412E42" w:rsidRDefault="002651AE" w:rsidP="008C5286">
            <w:pPr>
              <w:pStyle w:val="BodyText3"/>
              <w:jc w:val="both"/>
              <w:rPr>
                <w:sz w:val="20"/>
                <w:szCs w:val="20"/>
                <w:lang w:val="lv-LV"/>
              </w:rPr>
            </w:pPr>
          </w:p>
        </w:tc>
        <w:tc>
          <w:tcPr>
            <w:tcW w:w="2976" w:type="dxa"/>
          </w:tcPr>
          <w:p w14:paraId="4D702925" w14:textId="77777777" w:rsidR="00545B0F" w:rsidRPr="00412E42" w:rsidRDefault="00545B0F" w:rsidP="00545B0F">
            <w:pPr>
              <w:pStyle w:val="BodyText3"/>
              <w:jc w:val="both"/>
              <w:rPr>
                <w:b/>
                <w:sz w:val="20"/>
                <w:szCs w:val="20"/>
                <w:shd w:val="clear" w:color="auto" w:fill="FFFFFF"/>
                <w:lang w:val="lv-LV"/>
              </w:rPr>
            </w:pPr>
            <w:r w:rsidRPr="00412E42">
              <w:rPr>
                <w:b/>
                <w:sz w:val="20"/>
                <w:szCs w:val="20"/>
                <w:shd w:val="clear" w:color="auto" w:fill="FFFFFF"/>
                <w:lang w:val="lv-LV"/>
              </w:rPr>
              <w:t>Savrupmāju apbūves teritorijas</w:t>
            </w:r>
          </w:p>
          <w:p w14:paraId="62E759B7" w14:textId="77777777" w:rsidR="00545B0F" w:rsidRPr="00412E42" w:rsidRDefault="00545B0F" w:rsidP="00545B0F">
            <w:pPr>
              <w:pStyle w:val="BodyText3"/>
              <w:jc w:val="both"/>
              <w:rPr>
                <w:sz w:val="20"/>
                <w:szCs w:val="20"/>
                <w:shd w:val="clear" w:color="auto" w:fill="FFFFFF"/>
                <w:lang w:val="lv-LV"/>
              </w:rPr>
            </w:pPr>
            <w:r w:rsidRPr="00412E42">
              <w:rPr>
                <w:sz w:val="20"/>
                <w:szCs w:val="20"/>
                <w:shd w:val="clear" w:color="auto" w:fill="FFFFFF"/>
                <w:lang w:val="lv-LV"/>
              </w:rPr>
              <w:t>Galvenā atļautā izmantošana-</w:t>
            </w:r>
          </w:p>
          <w:p w14:paraId="6069A32F" w14:textId="3B470E8B" w:rsidR="00545B0F" w:rsidRPr="00412E42" w:rsidRDefault="00D900C4" w:rsidP="00545B0F">
            <w:pPr>
              <w:pStyle w:val="BodyText3"/>
              <w:jc w:val="both"/>
              <w:rPr>
                <w:sz w:val="20"/>
                <w:szCs w:val="20"/>
                <w:shd w:val="clear" w:color="auto" w:fill="FFFFFF"/>
                <w:lang w:val="lv-LV"/>
              </w:rPr>
            </w:pPr>
            <w:r w:rsidRPr="00412E42">
              <w:rPr>
                <w:sz w:val="20"/>
                <w:szCs w:val="20"/>
                <w:shd w:val="clear" w:color="auto" w:fill="FFFFFF"/>
                <w:lang w:val="lv-LV"/>
              </w:rPr>
              <w:t>Savrupmājas,  rindu mājas</w:t>
            </w:r>
          </w:p>
          <w:p w14:paraId="3005AF82" w14:textId="77777777" w:rsidR="00545B0F" w:rsidRPr="00412E42" w:rsidRDefault="00545B0F" w:rsidP="00545B0F">
            <w:pPr>
              <w:pStyle w:val="BodyText3"/>
              <w:jc w:val="both"/>
              <w:rPr>
                <w:bCs/>
                <w:sz w:val="20"/>
                <w:szCs w:val="20"/>
                <w:lang w:val="lv-LV"/>
              </w:rPr>
            </w:pPr>
            <w:r w:rsidRPr="00412E42">
              <w:rPr>
                <w:bCs/>
                <w:sz w:val="20"/>
                <w:szCs w:val="20"/>
                <w:lang w:val="lv-LV"/>
              </w:rPr>
              <w:t xml:space="preserve">Individuālo dzīvojamo māju apbūves zeme </w:t>
            </w:r>
            <w:r w:rsidRPr="00412E42">
              <w:rPr>
                <w:sz w:val="20"/>
                <w:szCs w:val="20"/>
                <w:lang w:val="lv-LV"/>
              </w:rPr>
              <w:t>NĪLMK</w:t>
            </w:r>
            <w:r w:rsidRPr="00412E42">
              <w:rPr>
                <w:bCs/>
                <w:sz w:val="20"/>
                <w:szCs w:val="20"/>
                <w:lang w:val="lv-LV"/>
              </w:rPr>
              <w:t xml:space="preserve"> 0601</w:t>
            </w:r>
          </w:p>
          <w:p w14:paraId="4FA63CE2" w14:textId="09A421D5" w:rsidR="002651AE" w:rsidRPr="00412E42" w:rsidRDefault="002651AE" w:rsidP="00545B0F">
            <w:pPr>
              <w:pStyle w:val="BodyText3"/>
              <w:jc w:val="both"/>
              <w:rPr>
                <w:sz w:val="20"/>
                <w:szCs w:val="20"/>
                <w:lang w:val="lv-LV"/>
              </w:rPr>
            </w:pPr>
          </w:p>
        </w:tc>
        <w:tc>
          <w:tcPr>
            <w:tcW w:w="3261" w:type="dxa"/>
          </w:tcPr>
          <w:p w14:paraId="55CBF974" w14:textId="77777777" w:rsidR="00DA6104" w:rsidRDefault="00DA6104" w:rsidP="00DA6104">
            <w:pPr>
              <w:pStyle w:val="BodyText3"/>
              <w:jc w:val="both"/>
              <w:rPr>
                <w:sz w:val="20"/>
                <w:szCs w:val="20"/>
                <w:shd w:val="clear" w:color="auto" w:fill="FFFFFF"/>
                <w:lang w:val="lv-LV"/>
              </w:rPr>
            </w:pPr>
            <w:r w:rsidRPr="00DA6104">
              <w:rPr>
                <w:sz w:val="20"/>
                <w:szCs w:val="20"/>
                <w:shd w:val="clear" w:color="auto" w:fill="FFFFFF"/>
                <w:lang w:val="lv-LV"/>
              </w:rPr>
              <w:t>Vairāk par 100 kilometriem garas dabiskas ūdensteces vides un dabas resursu aizsardzības aizsargjoslas teritorija lauku apvidos</w:t>
            </w:r>
            <w:r>
              <w:rPr>
                <w:sz w:val="20"/>
                <w:szCs w:val="20"/>
                <w:shd w:val="clear" w:color="auto" w:fill="FFFFFF"/>
                <w:lang w:val="lv-LV"/>
              </w:rPr>
              <w:t xml:space="preserve"> (</w:t>
            </w:r>
            <w:r w:rsidRPr="00DA6104">
              <w:rPr>
                <w:sz w:val="20"/>
                <w:szCs w:val="20"/>
                <w:shd w:val="clear" w:color="auto" w:fill="FFFFFF"/>
                <w:lang w:val="lv-LV"/>
              </w:rPr>
              <w:t>7311020101</w:t>
            </w:r>
            <w:r>
              <w:rPr>
                <w:sz w:val="20"/>
                <w:szCs w:val="20"/>
                <w:shd w:val="clear" w:color="auto" w:fill="FFFFFF"/>
                <w:lang w:val="lv-LV"/>
              </w:rPr>
              <w:t>)</w:t>
            </w:r>
          </w:p>
          <w:p w14:paraId="377A78C7" w14:textId="05FD53B4" w:rsidR="00545B0F" w:rsidRPr="00092B9B" w:rsidRDefault="00DA6104" w:rsidP="00DA6104">
            <w:pPr>
              <w:pStyle w:val="BodyText3"/>
              <w:jc w:val="both"/>
              <w:rPr>
                <w:bCs/>
                <w:i/>
                <w:sz w:val="20"/>
                <w:szCs w:val="20"/>
                <w:lang w:val="lv-LV"/>
              </w:rPr>
            </w:pPr>
            <w:r>
              <w:rPr>
                <w:sz w:val="20"/>
                <w:szCs w:val="20"/>
                <w:shd w:val="clear" w:color="auto" w:fill="FFFFFF"/>
                <w:lang w:val="lv-LV"/>
              </w:rPr>
              <w:t>0,1241ha</w:t>
            </w:r>
          </w:p>
        </w:tc>
        <w:tc>
          <w:tcPr>
            <w:tcW w:w="1388" w:type="dxa"/>
          </w:tcPr>
          <w:p w14:paraId="7078397D" w14:textId="273C5F73" w:rsidR="00545B0F" w:rsidRPr="00092B9B" w:rsidRDefault="0013571E" w:rsidP="008C5286">
            <w:pPr>
              <w:pStyle w:val="BodyText3"/>
              <w:jc w:val="both"/>
              <w:rPr>
                <w:bCs/>
                <w:i/>
                <w:sz w:val="20"/>
                <w:szCs w:val="20"/>
                <w:lang w:val="lv-LV"/>
              </w:rPr>
            </w:pPr>
            <w:r>
              <w:rPr>
                <w:sz w:val="20"/>
                <w:szCs w:val="20"/>
                <w:lang w:val="lv-LV"/>
              </w:rPr>
              <w:t>Jaunfiņķi 11</w:t>
            </w:r>
          </w:p>
        </w:tc>
      </w:tr>
      <w:tr w:rsidR="0049397B" w:rsidRPr="00092B9B" w14:paraId="702F50E5" w14:textId="77777777" w:rsidTr="0CB4B2D1">
        <w:trPr>
          <w:trHeight w:val="380"/>
        </w:trPr>
        <w:tc>
          <w:tcPr>
            <w:tcW w:w="534" w:type="dxa"/>
          </w:tcPr>
          <w:p w14:paraId="5C4E7C3B" w14:textId="33F79502" w:rsidR="0049397B" w:rsidRPr="00412E42" w:rsidRDefault="0049397B" w:rsidP="008C5286">
            <w:pPr>
              <w:pStyle w:val="BodyText3"/>
              <w:jc w:val="both"/>
              <w:rPr>
                <w:sz w:val="20"/>
                <w:szCs w:val="20"/>
                <w:lang w:val="lv-LV"/>
              </w:rPr>
            </w:pPr>
            <w:r w:rsidRPr="00412E42">
              <w:rPr>
                <w:sz w:val="20"/>
                <w:szCs w:val="20"/>
                <w:lang w:val="lv-LV"/>
              </w:rPr>
              <w:t>12.</w:t>
            </w:r>
          </w:p>
        </w:tc>
        <w:tc>
          <w:tcPr>
            <w:tcW w:w="737" w:type="dxa"/>
          </w:tcPr>
          <w:p w14:paraId="4A00C211" w14:textId="1495EB71" w:rsidR="0049397B" w:rsidRPr="00412E42" w:rsidRDefault="00894711" w:rsidP="008C5286">
            <w:pPr>
              <w:pStyle w:val="BodyText3"/>
              <w:jc w:val="both"/>
              <w:rPr>
                <w:sz w:val="20"/>
                <w:szCs w:val="20"/>
                <w:lang w:val="lv-LV"/>
              </w:rPr>
            </w:pPr>
            <w:r>
              <w:rPr>
                <w:sz w:val="20"/>
                <w:szCs w:val="20"/>
                <w:lang w:val="lv-LV"/>
              </w:rPr>
              <w:t>1</w:t>
            </w:r>
            <w:r w:rsidR="00DA6104">
              <w:rPr>
                <w:sz w:val="20"/>
                <w:szCs w:val="20"/>
                <w:lang w:val="lv-LV"/>
              </w:rPr>
              <w:t>383</w:t>
            </w:r>
          </w:p>
        </w:tc>
        <w:tc>
          <w:tcPr>
            <w:tcW w:w="851" w:type="dxa"/>
          </w:tcPr>
          <w:p w14:paraId="1A21EFD4" w14:textId="35FEBB85" w:rsidR="0049397B" w:rsidRPr="00412E42" w:rsidRDefault="009F282B" w:rsidP="008C5286">
            <w:pPr>
              <w:pStyle w:val="BodyText3"/>
              <w:jc w:val="both"/>
              <w:rPr>
                <w:sz w:val="20"/>
                <w:szCs w:val="20"/>
                <w:lang w:val="lv-LV"/>
              </w:rPr>
            </w:pPr>
            <w:r w:rsidRPr="00412E42">
              <w:rPr>
                <w:sz w:val="20"/>
                <w:szCs w:val="20"/>
                <w:lang w:val="lv-LV"/>
              </w:rPr>
              <w:t>DzS</w:t>
            </w:r>
          </w:p>
        </w:tc>
        <w:tc>
          <w:tcPr>
            <w:tcW w:w="2976" w:type="dxa"/>
          </w:tcPr>
          <w:p w14:paraId="301AF165" w14:textId="77777777" w:rsidR="009F282B" w:rsidRPr="00412E42" w:rsidRDefault="009F282B" w:rsidP="009F282B">
            <w:pPr>
              <w:pStyle w:val="BodyText3"/>
              <w:jc w:val="both"/>
              <w:rPr>
                <w:b/>
                <w:sz w:val="20"/>
                <w:szCs w:val="20"/>
                <w:shd w:val="clear" w:color="auto" w:fill="FFFFFF"/>
                <w:lang w:val="lv-LV"/>
              </w:rPr>
            </w:pPr>
            <w:r w:rsidRPr="00412E42">
              <w:rPr>
                <w:b/>
                <w:sz w:val="20"/>
                <w:szCs w:val="20"/>
                <w:shd w:val="clear" w:color="auto" w:fill="FFFFFF"/>
                <w:lang w:val="lv-LV"/>
              </w:rPr>
              <w:t>Savrupmāju apbūves teritorijas</w:t>
            </w:r>
          </w:p>
          <w:p w14:paraId="14AB8809" w14:textId="77777777" w:rsidR="009F282B" w:rsidRPr="00412E42" w:rsidRDefault="009F282B" w:rsidP="009F282B">
            <w:pPr>
              <w:pStyle w:val="BodyText3"/>
              <w:jc w:val="both"/>
              <w:rPr>
                <w:sz w:val="20"/>
                <w:szCs w:val="20"/>
                <w:shd w:val="clear" w:color="auto" w:fill="FFFFFF"/>
                <w:lang w:val="lv-LV"/>
              </w:rPr>
            </w:pPr>
            <w:r w:rsidRPr="00412E42">
              <w:rPr>
                <w:sz w:val="20"/>
                <w:szCs w:val="20"/>
                <w:shd w:val="clear" w:color="auto" w:fill="FFFFFF"/>
                <w:lang w:val="lv-LV"/>
              </w:rPr>
              <w:t>Galvenā atļautā izmantošana-</w:t>
            </w:r>
          </w:p>
          <w:p w14:paraId="138E7AAB" w14:textId="77777777" w:rsidR="009F282B" w:rsidRPr="00412E42" w:rsidRDefault="009F282B" w:rsidP="009F282B">
            <w:pPr>
              <w:pStyle w:val="BodyText3"/>
              <w:jc w:val="both"/>
              <w:rPr>
                <w:sz w:val="20"/>
                <w:szCs w:val="20"/>
                <w:shd w:val="clear" w:color="auto" w:fill="FFFFFF"/>
                <w:lang w:val="lv-LV"/>
              </w:rPr>
            </w:pPr>
            <w:r w:rsidRPr="00412E42">
              <w:rPr>
                <w:sz w:val="20"/>
                <w:szCs w:val="20"/>
                <w:shd w:val="clear" w:color="auto" w:fill="FFFFFF"/>
                <w:lang w:val="lv-LV"/>
              </w:rPr>
              <w:t>Savrupmājas,  rindu mājas</w:t>
            </w:r>
          </w:p>
          <w:p w14:paraId="5C55EDA6" w14:textId="77777777" w:rsidR="0049397B" w:rsidRPr="00412E42" w:rsidRDefault="009F282B" w:rsidP="00545B0F">
            <w:pPr>
              <w:pStyle w:val="BodyText3"/>
              <w:jc w:val="both"/>
              <w:rPr>
                <w:bCs/>
                <w:sz w:val="20"/>
                <w:szCs w:val="20"/>
                <w:lang w:val="lv-LV"/>
              </w:rPr>
            </w:pPr>
            <w:r w:rsidRPr="00412E42">
              <w:rPr>
                <w:bCs/>
                <w:sz w:val="20"/>
                <w:szCs w:val="20"/>
                <w:lang w:val="lv-LV"/>
              </w:rPr>
              <w:t xml:space="preserve">Individuālo dzīvojamo māju apbūves zeme </w:t>
            </w:r>
            <w:r w:rsidRPr="00412E42">
              <w:rPr>
                <w:sz w:val="20"/>
                <w:szCs w:val="20"/>
                <w:lang w:val="lv-LV"/>
              </w:rPr>
              <w:t>NĪLMK</w:t>
            </w:r>
            <w:r w:rsidR="00FD5636" w:rsidRPr="00412E42">
              <w:rPr>
                <w:bCs/>
                <w:sz w:val="20"/>
                <w:szCs w:val="20"/>
                <w:lang w:val="lv-LV"/>
              </w:rPr>
              <w:t xml:space="preserve"> 0601</w:t>
            </w:r>
          </w:p>
          <w:p w14:paraId="22FA4FD7" w14:textId="53080728" w:rsidR="002651AE" w:rsidRPr="00412E42" w:rsidRDefault="002651AE" w:rsidP="00545B0F">
            <w:pPr>
              <w:pStyle w:val="BodyText3"/>
              <w:jc w:val="both"/>
              <w:rPr>
                <w:bCs/>
                <w:sz w:val="20"/>
                <w:szCs w:val="20"/>
                <w:lang w:val="lv-LV"/>
              </w:rPr>
            </w:pPr>
          </w:p>
        </w:tc>
        <w:tc>
          <w:tcPr>
            <w:tcW w:w="3261" w:type="dxa"/>
          </w:tcPr>
          <w:p w14:paraId="216C7E25" w14:textId="77777777" w:rsidR="00EB0377" w:rsidRDefault="00EB0377" w:rsidP="00EB0377">
            <w:pPr>
              <w:pStyle w:val="BodyText3"/>
              <w:jc w:val="both"/>
              <w:rPr>
                <w:sz w:val="20"/>
                <w:szCs w:val="20"/>
                <w:shd w:val="clear" w:color="auto" w:fill="FFFFFF"/>
                <w:lang w:val="lv-LV"/>
              </w:rPr>
            </w:pPr>
            <w:r w:rsidRPr="00DA6104">
              <w:rPr>
                <w:sz w:val="20"/>
                <w:szCs w:val="20"/>
                <w:shd w:val="clear" w:color="auto" w:fill="FFFFFF"/>
                <w:lang w:val="lv-LV"/>
              </w:rPr>
              <w:t>Vairāk par 100 kilometriem garas dabiskas ūdensteces vides un dabas resursu aizsardzības aizsargjoslas teritorija lauku apvidos</w:t>
            </w:r>
            <w:r>
              <w:rPr>
                <w:sz w:val="20"/>
                <w:szCs w:val="20"/>
                <w:shd w:val="clear" w:color="auto" w:fill="FFFFFF"/>
                <w:lang w:val="lv-LV"/>
              </w:rPr>
              <w:t xml:space="preserve"> (</w:t>
            </w:r>
            <w:r w:rsidRPr="00DA6104">
              <w:rPr>
                <w:sz w:val="20"/>
                <w:szCs w:val="20"/>
                <w:shd w:val="clear" w:color="auto" w:fill="FFFFFF"/>
                <w:lang w:val="lv-LV"/>
              </w:rPr>
              <w:t>7311020101</w:t>
            </w:r>
            <w:r>
              <w:rPr>
                <w:sz w:val="20"/>
                <w:szCs w:val="20"/>
                <w:shd w:val="clear" w:color="auto" w:fill="FFFFFF"/>
                <w:lang w:val="lv-LV"/>
              </w:rPr>
              <w:t>)</w:t>
            </w:r>
          </w:p>
          <w:p w14:paraId="185D244A" w14:textId="77777777" w:rsidR="0049397B" w:rsidRDefault="00EB0377" w:rsidP="00EB0377">
            <w:pPr>
              <w:pStyle w:val="BodyText3"/>
              <w:jc w:val="both"/>
              <w:rPr>
                <w:sz w:val="20"/>
                <w:szCs w:val="20"/>
                <w:shd w:val="clear" w:color="auto" w:fill="FFFFFF"/>
                <w:lang w:val="lv-LV"/>
              </w:rPr>
            </w:pPr>
            <w:r>
              <w:rPr>
                <w:sz w:val="20"/>
                <w:szCs w:val="20"/>
                <w:shd w:val="clear" w:color="auto" w:fill="FFFFFF"/>
                <w:lang w:val="lv-LV"/>
              </w:rPr>
              <w:t>0,1366ha</w:t>
            </w:r>
          </w:p>
          <w:p w14:paraId="77D5AAF1" w14:textId="10085D83" w:rsidR="00EB0377" w:rsidRPr="00092B9B" w:rsidRDefault="00EB0377" w:rsidP="00EB0377">
            <w:pPr>
              <w:pStyle w:val="BodyText3"/>
              <w:jc w:val="both"/>
              <w:rPr>
                <w:bCs/>
                <w:i/>
                <w:sz w:val="20"/>
                <w:szCs w:val="20"/>
                <w:lang w:val="lv-LV"/>
              </w:rPr>
            </w:pPr>
            <w:r w:rsidRPr="00EB0377">
              <w:rPr>
                <w:sz w:val="20"/>
                <w:szCs w:val="20"/>
                <w:shd w:val="clear" w:color="auto" w:fill="FFFFFF"/>
                <w:lang w:val="lv-LV"/>
              </w:rPr>
              <w:t>Ekspluatācijas aizsargjoslas teritorija gar pazemes elektronisko sakaru tīklu līniju un kabeļu kanalizāciju</w:t>
            </w:r>
            <w:r>
              <w:rPr>
                <w:sz w:val="20"/>
                <w:szCs w:val="20"/>
                <w:shd w:val="clear" w:color="auto" w:fill="FFFFFF"/>
                <w:lang w:val="lv-LV"/>
              </w:rPr>
              <w:t xml:space="preserve"> (7</w:t>
            </w:r>
            <w:r w:rsidRPr="00EB0377">
              <w:rPr>
                <w:sz w:val="20"/>
                <w:szCs w:val="20"/>
                <w:shd w:val="clear" w:color="auto" w:fill="FFFFFF"/>
                <w:lang w:val="lv-LV"/>
              </w:rPr>
              <w:t>312040100</w:t>
            </w:r>
            <w:r>
              <w:rPr>
                <w:sz w:val="20"/>
                <w:szCs w:val="20"/>
                <w:shd w:val="clear" w:color="auto" w:fill="FFFFFF"/>
                <w:lang w:val="lv-LV"/>
              </w:rPr>
              <w:t>) 0,0024ha</w:t>
            </w:r>
          </w:p>
        </w:tc>
        <w:tc>
          <w:tcPr>
            <w:tcW w:w="1388" w:type="dxa"/>
          </w:tcPr>
          <w:p w14:paraId="5B0BD676" w14:textId="65AA78B3" w:rsidR="0049397B" w:rsidRPr="00092B9B" w:rsidRDefault="0013571E" w:rsidP="008C5286">
            <w:pPr>
              <w:pStyle w:val="BodyText3"/>
              <w:jc w:val="both"/>
              <w:rPr>
                <w:i/>
                <w:sz w:val="20"/>
                <w:szCs w:val="20"/>
                <w:lang w:val="lv-LV"/>
              </w:rPr>
            </w:pPr>
            <w:r>
              <w:rPr>
                <w:sz w:val="20"/>
                <w:szCs w:val="20"/>
                <w:lang w:val="lv-LV"/>
              </w:rPr>
              <w:t>Jaunfiņķi 12</w:t>
            </w:r>
          </w:p>
        </w:tc>
      </w:tr>
      <w:tr w:rsidR="0049397B" w:rsidRPr="00092B9B" w14:paraId="406706C6" w14:textId="77777777" w:rsidTr="0CB4B2D1">
        <w:trPr>
          <w:trHeight w:val="380"/>
        </w:trPr>
        <w:tc>
          <w:tcPr>
            <w:tcW w:w="534" w:type="dxa"/>
          </w:tcPr>
          <w:p w14:paraId="5B89A27F" w14:textId="3C1C32A9" w:rsidR="0049397B" w:rsidRPr="00412E42" w:rsidRDefault="0049397B" w:rsidP="008C5286">
            <w:pPr>
              <w:pStyle w:val="BodyText3"/>
              <w:jc w:val="both"/>
              <w:rPr>
                <w:sz w:val="20"/>
                <w:szCs w:val="20"/>
                <w:lang w:val="lv-LV"/>
              </w:rPr>
            </w:pPr>
            <w:r w:rsidRPr="00412E42">
              <w:rPr>
                <w:sz w:val="20"/>
                <w:szCs w:val="20"/>
                <w:lang w:val="lv-LV"/>
              </w:rPr>
              <w:t>13.</w:t>
            </w:r>
          </w:p>
        </w:tc>
        <w:tc>
          <w:tcPr>
            <w:tcW w:w="737" w:type="dxa"/>
          </w:tcPr>
          <w:p w14:paraId="4A2BD959" w14:textId="1F6EDACC" w:rsidR="0049397B" w:rsidRPr="00412E42" w:rsidRDefault="00894711" w:rsidP="008C5286">
            <w:pPr>
              <w:pStyle w:val="BodyText3"/>
              <w:jc w:val="both"/>
              <w:rPr>
                <w:sz w:val="20"/>
                <w:szCs w:val="20"/>
                <w:lang w:val="lv-LV"/>
              </w:rPr>
            </w:pPr>
            <w:r>
              <w:rPr>
                <w:sz w:val="20"/>
                <w:szCs w:val="20"/>
                <w:lang w:val="lv-LV"/>
              </w:rPr>
              <w:t>1</w:t>
            </w:r>
            <w:r w:rsidR="00EB0377">
              <w:rPr>
                <w:sz w:val="20"/>
                <w:szCs w:val="20"/>
                <w:lang w:val="lv-LV"/>
              </w:rPr>
              <w:t>239</w:t>
            </w:r>
          </w:p>
        </w:tc>
        <w:tc>
          <w:tcPr>
            <w:tcW w:w="851" w:type="dxa"/>
          </w:tcPr>
          <w:p w14:paraId="0F3E04CD" w14:textId="086CA6D3" w:rsidR="0049397B" w:rsidRPr="00412E42" w:rsidRDefault="009F282B" w:rsidP="008C5286">
            <w:pPr>
              <w:pStyle w:val="BodyText3"/>
              <w:jc w:val="both"/>
              <w:rPr>
                <w:sz w:val="20"/>
                <w:szCs w:val="20"/>
                <w:lang w:val="lv-LV"/>
              </w:rPr>
            </w:pPr>
            <w:r w:rsidRPr="00412E42">
              <w:rPr>
                <w:sz w:val="20"/>
                <w:szCs w:val="20"/>
                <w:lang w:val="lv-LV"/>
              </w:rPr>
              <w:t>DzS</w:t>
            </w:r>
          </w:p>
        </w:tc>
        <w:tc>
          <w:tcPr>
            <w:tcW w:w="2976" w:type="dxa"/>
          </w:tcPr>
          <w:p w14:paraId="3A1AE734" w14:textId="77777777" w:rsidR="009F282B" w:rsidRPr="00412E42" w:rsidRDefault="009F282B" w:rsidP="009F282B">
            <w:pPr>
              <w:pStyle w:val="BodyText3"/>
              <w:jc w:val="both"/>
              <w:rPr>
                <w:b/>
                <w:sz w:val="20"/>
                <w:szCs w:val="20"/>
                <w:shd w:val="clear" w:color="auto" w:fill="FFFFFF"/>
                <w:lang w:val="lv-LV"/>
              </w:rPr>
            </w:pPr>
            <w:r w:rsidRPr="00412E42">
              <w:rPr>
                <w:b/>
                <w:sz w:val="20"/>
                <w:szCs w:val="20"/>
                <w:shd w:val="clear" w:color="auto" w:fill="FFFFFF"/>
                <w:lang w:val="lv-LV"/>
              </w:rPr>
              <w:t>Savrupmāju apbūves teritorijas</w:t>
            </w:r>
          </w:p>
          <w:p w14:paraId="35247B5A" w14:textId="77777777" w:rsidR="009F282B" w:rsidRPr="00412E42" w:rsidRDefault="009F282B" w:rsidP="009F282B">
            <w:pPr>
              <w:pStyle w:val="BodyText3"/>
              <w:jc w:val="both"/>
              <w:rPr>
                <w:sz w:val="20"/>
                <w:szCs w:val="20"/>
                <w:shd w:val="clear" w:color="auto" w:fill="FFFFFF"/>
                <w:lang w:val="lv-LV"/>
              </w:rPr>
            </w:pPr>
            <w:r w:rsidRPr="00412E42">
              <w:rPr>
                <w:sz w:val="20"/>
                <w:szCs w:val="20"/>
                <w:shd w:val="clear" w:color="auto" w:fill="FFFFFF"/>
                <w:lang w:val="lv-LV"/>
              </w:rPr>
              <w:t>Galvenā atļautā izmantošana-</w:t>
            </w:r>
          </w:p>
          <w:p w14:paraId="539CEDC8" w14:textId="77777777" w:rsidR="009F282B" w:rsidRPr="00412E42" w:rsidRDefault="009F282B" w:rsidP="009F282B">
            <w:pPr>
              <w:pStyle w:val="BodyText3"/>
              <w:jc w:val="both"/>
              <w:rPr>
                <w:sz w:val="20"/>
                <w:szCs w:val="20"/>
                <w:shd w:val="clear" w:color="auto" w:fill="FFFFFF"/>
                <w:lang w:val="lv-LV"/>
              </w:rPr>
            </w:pPr>
            <w:r w:rsidRPr="00412E42">
              <w:rPr>
                <w:sz w:val="20"/>
                <w:szCs w:val="20"/>
                <w:shd w:val="clear" w:color="auto" w:fill="FFFFFF"/>
                <w:lang w:val="lv-LV"/>
              </w:rPr>
              <w:t>Savrupmājas,  rindu mājas</w:t>
            </w:r>
          </w:p>
          <w:p w14:paraId="594ADB4D" w14:textId="4E13FE30" w:rsidR="002651AE" w:rsidRPr="00412E42" w:rsidRDefault="009F282B" w:rsidP="00545B0F">
            <w:pPr>
              <w:pStyle w:val="BodyText3"/>
              <w:jc w:val="both"/>
              <w:rPr>
                <w:bCs/>
                <w:sz w:val="20"/>
                <w:szCs w:val="20"/>
                <w:lang w:val="lv-LV"/>
              </w:rPr>
            </w:pPr>
            <w:r w:rsidRPr="00412E42">
              <w:rPr>
                <w:bCs/>
                <w:sz w:val="20"/>
                <w:szCs w:val="20"/>
                <w:lang w:val="lv-LV"/>
              </w:rPr>
              <w:t xml:space="preserve">Individuālo dzīvojamo māju apbūves zeme </w:t>
            </w:r>
            <w:r w:rsidRPr="00412E42">
              <w:rPr>
                <w:sz w:val="20"/>
                <w:szCs w:val="20"/>
                <w:lang w:val="lv-LV"/>
              </w:rPr>
              <w:t>NĪLMK</w:t>
            </w:r>
            <w:r w:rsidR="00FD5636" w:rsidRPr="00412E42">
              <w:rPr>
                <w:bCs/>
                <w:sz w:val="20"/>
                <w:szCs w:val="20"/>
                <w:lang w:val="lv-LV"/>
              </w:rPr>
              <w:t xml:space="preserve"> 0601</w:t>
            </w:r>
          </w:p>
        </w:tc>
        <w:tc>
          <w:tcPr>
            <w:tcW w:w="3261" w:type="dxa"/>
          </w:tcPr>
          <w:p w14:paraId="0B9036C2" w14:textId="77777777" w:rsidR="00EB0377" w:rsidRDefault="00EB0377" w:rsidP="00EB0377">
            <w:pPr>
              <w:pStyle w:val="BodyText3"/>
              <w:jc w:val="both"/>
              <w:rPr>
                <w:sz w:val="20"/>
                <w:szCs w:val="20"/>
                <w:shd w:val="clear" w:color="auto" w:fill="FFFFFF"/>
                <w:lang w:val="lv-LV"/>
              </w:rPr>
            </w:pPr>
            <w:r w:rsidRPr="00DA6104">
              <w:rPr>
                <w:sz w:val="20"/>
                <w:szCs w:val="20"/>
                <w:shd w:val="clear" w:color="auto" w:fill="FFFFFF"/>
                <w:lang w:val="lv-LV"/>
              </w:rPr>
              <w:t>Vairāk par 100 kilometriem garas dabiskas ūdensteces vides un dabas resursu aizsardzības aizsargjoslas teritorija lauku apvidos</w:t>
            </w:r>
            <w:r>
              <w:rPr>
                <w:sz w:val="20"/>
                <w:szCs w:val="20"/>
                <w:shd w:val="clear" w:color="auto" w:fill="FFFFFF"/>
                <w:lang w:val="lv-LV"/>
              </w:rPr>
              <w:t xml:space="preserve"> (</w:t>
            </w:r>
            <w:r w:rsidRPr="00DA6104">
              <w:rPr>
                <w:sz w:val="20"/>
                <w:szCs w:val="20"/>
                <w:shd w:val="clear" w:color="auto" w:fill="FFFFFF"/>
                <w:lang w:val="lv-LV"/>
              </w:rPr>
              <w:t>7311020101</w:t>
            </w:r>
            <w:r>
              <w:rPr>
                <w:sz w:val="20"/>
                <w:szCs w:val="20"/>
                <w:shd w:val="clear" w:color="auto" w:fill="FFFFFF"/>
                <w:lang w:val="lv-LV"/>
              </w:rPr>
              <w:t>)</w:t>
            </w:r>
          </w:p>
          <w:p w14:paraId="36916E12" w14:textId="34BCAFCB" w:rsidR="00EB0377" w:rsidRDefault="00EB0377" w:rsidP="00EB0377">
            <w:pPr>
              <w:pStyle w:val="BodyText3"/>
              <w:jc w:val="both"/>
              <w:rPr>
                <w:sz w:val="20"/>
                <w:szCs w:val="20"/>
                <w:shd w:val="clear" w:color="auto" w:fill="FFFFFF"/>
                <w:lang w:val="lv-LV"/>
              </w:rPr>
            </w:pPr>
            <w:r>
              <w:rPr>
                <w:sz w:val="20"/>
                <w:szCs w:val="20"/>
                <w:shd w:val="clear" w:color="auto" w:fill="FFFFFF"/>
                <w:lang w:val="lv-LV"/>
              </w:rPr>
              <w:t>0,0126ha</w:t>
            </w:r>
          </w:p>
          <w:p w14:paraId="27CC06F8" w14:textId="77777777" w:rsidR="0049397B" w:rsidRPr="00092B9B" w:rsidRDefault="0049397B" w:rsidP="008C5286">
            <w:pPr>
              <w:pStyle w:val="BodyText3"/>
              <w:jc w:val="both"/>
              <w:rPr>
                <w:bCs/>
                <w:i/>
                <w:sz w:val="20"/>
                <w:szCs w:val="20"/>
                <w:lang w:val="lv-LV"/>
              </w:rPr>
            </w:pPr>
          </w:p>
        </w:tc>
        <w:tc>
          <w:tcPr>
            <w:tcW w:w="1388" w:type="dxa"/>
          </w:tcPr>
          <w:p w14:paraId="59342472" w14:textId="1C816206" w:rsidR="0049397B" w:rsidRPr="00092B9B" w:rsidRDefault="0013571E" w:rsidP="008C5286">
            <w:pPr>
              <w:pStyle w:val="BodyText3"/>
              <w:jc w:val="both"/>
              <w:rPr>
                <w:i/>
                <w:sz w:val="20"/>
                <w:szCs w:val="20"/>
                <w:lang w:val="lv-LV"/>
              </w:rPr>
            </w:pPr>
            <w:r>
              <w:rPr>
                <w:sz w:val="20"/>
                <w:szCs w:val="20"/>
                <w:lang w:val="lv-LV"/>
              </w:rPr>
              <w:t>Jaunfiņķi 13</w:t>
            </w:r>
          </w:p>
        </w:tc>
      </w:tr>
      <w:tr w:rsidR="007577E3" w:rsidRPr="00092B9B" w14:paraId="2EB0BAFF" w14:textId="77777777" w:rsidTr="0CB4B2D1">
        <w:trPr>
          <w:trHeight w:val="380"/>
        </w:trPr>
        <w:tc>
          <w:tcPr>
            <w:tcW w:w="534" w:type="dxa"/>
          </w:tcPr>
          <w:p w14:paraId="62CB5011" w14:textId="163BEBCE" w:rsidR="007577E3" w:rsidRPr="00130BBE" w:rsidRDefault="007577E3" w:rsidP="008C5286">
            <w:pPr>
              <w:pStyle w:val="BodyText3"/>
              <w:jc w:val="both"/>
              <w:rPr>
                <w:sz w:val="20"/>
                <w:szCs w:val="20"/>
                <w:lang w:val="lv-LV"/>
              </w:rPr>
            </w:pPr>
            <w:r>
              <w:rPr>
                <w:sz w:val="20"/>
                <w:szCs w:val="20"/>
                <w:lang w:val="lv-LV"/>
              </w:rPr>
              <w:t>1</w:t>
            </w:r>
            <w:r w:rsidR="00EB0377">
              <w:rPr>
                <w:sz w:val="20"/>
                <w:szCs w:val="20"/>
                <w:lang w:val="lv-LV"/>
              </w:rPr>
              <w:t>4</w:t>
            </w:r>
            <w:r>
              <w:rPr>
                <w:sz w:val="20"/>
                <w:szCs w:val="20"/>
                <w:lang w:val="lv-LV"/>
              </w:rPr>
              <w:t>.</w:t>
            </w:r>
          </w:p>
        </w:tc>
        <w:tc>
          <w:tcPr>
            <w:tcW w:w="737" w:type="dxa"/>
          </w:tcPr>
          <w:p w14:paraId="2CCB7830" w14:textId="61AFEB6C" w:rsidR="007577E3" w:rsidRDefault="007577E3" w:rsidP="008C5286">
            <w:pPr>
              <w:pStyle w:val="BodyText3"/>
              <w:jc w:val="both"/>
              <w:rPr>
                <w:sz w:val="20"/>
                <w:szCs w:val="20"/>
                <w:lang w:val="lv-LV"/>
              </w:rPr>
            </w:pPr>
            <w:r>
              <w:rPr>
                <w:sz w:val="20"/>
                <w:szCs w:val="20"/>
                <w:lang w:val="lv-LV"/>
              </w:rPr>
              <w:t>3</w:t>
            </w:r>
            <w:r w:rsidR="00EB0377">
              <w:rPr>
                <w:sz w:val="20"/>
                <w:szCs w:val="20"/>
                <w:lang w:val="lv-LV"/>
              </w:rPr>
              <w:t>933</w:t>
            </w:r>
          </w:p>
        </w:tc>
        <w:tc>
          <w:tcPr>
            <w:tcW w:w="851" w:type="dxa"/>
          </w:tcPr>
          <w:p w14:paraId="14CEA561" w14:textId="7BBA82AB" w:rsidR="007577E3" w:rsidRDefault="007577E3" w:rsidP="008C5286">
            <w:pPr>
              <w:pStyle w:val="BodyText3"/>
              <w:jc w:val="both"/>
              <w:rPr>
                <w:sz w:val="20"/>
                <w:szCs w:val="20"/>
                <w:lang w:val="lv-LV"/>
              </w:rPr>
            </w:pPr>
            <w:r>
              <w:rPr>
                <w:sz w:val="20"/>
                <w:szCs w:val="20"/>
                <w:lang w:val="lv-LV"/>
              </w:rPr>
              <w:t>TR</w:t>
            </w:r>
          </w:p>
        </w:tc>
        <w:tc>
          <w:tcPr>
            <w:tcW w:w="2976" w:type="dxa"/>
          </w:tcPr>
          <w:p w14:paraId="7FE807C9" w14:textId="77777777" w:rsidR="007577E3" w:rsidRPr="00130BBE" w:rsidRDefault="007577E3" w:rsidP="007577E3">
            <w:pPr>
              <w:pStyle w:val="Footer"/>
              <w:tabs>
                <w:tab w:val="left" w:pos="720"/>
              </w:tabs>
              <w:snapToGrid w:val="0"/>
              <w:rPr>
                <w:b/>
                <w:sz w:val="20"/>
                <w:szCs w:val="20"/>
                <w:lang w:val="lv-LV"/>
              </w:rPr>
            </w:pPr>
            <w:r w:rsidRPr="00130BBE">
              <w:rPr>
                <w:b/>
                <w:sz w:val="20"/>
                <w:szCs w:val="20"/>
                <w:lang w:val="lv-LV"/>
              </w:rPr>
              <w:t>Jaunveidojamai  piebraucamais  ceļš</w:t>
            </w:r>
          </w:p>
          <w:p w14:paraId="037F9638" w14:textId="77777777" w:rsidR="007577E3" w:rsidRPr="00130BBE" w:rsidRDefault="007577E3" w:rsidP="007577E3">
            <w:pPr>
              <w:pStyle w:val="Footer"/>
              <w:tabs>
                <w:tab w:val="left" w:pos="720"/>
              </w:tabs>
              <w:snapToGrid w:val="0"/>
              <w:rPr>
                <w:bCs/>
                <w:sz w:val="20"/>
                <w:szCs w:val="20"/>
                <w:lang w:val="lv-LV"/>
              </w:rPr>
            </w:pPr>
            <w:r w:rsidRPr="00130BBE">
              <w:rPr>
                <w:bCs/>
                <w:sz w:val="20"/>
                <w:szCs w:val="20"/>
                <w:lang w:val="lv-LV"/>
              </w:rPr>
              <w:t xml:space="preserve">Atļautā izmantošana - Transporta lineārā infrastruktūra </w:t>
            </w:r>
          </w:p>
          <w:p w14:paraId="50B2A0E8" w14:textId="77777777" w:rsidR="007577E3" w:rsidRPr="00130BBE" w:rsidRDefault="007577E3" w:rsidP="007577E3">
            <w:pPr>
              <w:pStyle w:val="BodyText3"/>
              <w:jc w:val="both"/>
              <w:rPr>
                <w:bCs/>
                <w:sz w:val="20"/>
                <w:szCs w:val="20"/>
                <w:lang w:val="lv-LV"/>
              </w:rPr>
            </w:pPr>
            <w:r w:rsidRPr="00130BBE">
              <w:rPr>
                <w:bCs/>
                <w:sz w:val="20"/>
                <w:szCs w:val="20"/>
                <w:lang w:val="lv-LV"/>
              </w:rPr>
              <w:t xml:space="preserve">Zeme ceļu nodalījuma joslā </w:t>
            </w:r>
          </w:p>
          <w:p w14:paraId="56AB28D8" w14:textId="6FD3D7D1" w:rsidR="007577E3" w:rsidRPr="00130BBE" w:rsidRDefault="007577E3" w:rsidP="007577E3">
            <w:pPr>
              <w:pStyle w:val="Footer"/>
              <w:tabs>
                <w:tab w:val="left" w:pos="720"/>
              </w:tabs>
              <w:snapToGrid w:val="0"/>
              <w:rPr>
                <w:b/>
                <w:sz w:val="20"/>
                <w:szCs w:val="20"/>
                <w:lang w:val="lv-LV"/>
              </w:rPr>
            </w:pPr>
            <w:r w:rsidRPr="00130BBE">
              <w:rPr>
                <w:sz w:val="20"/>
                <w:szCs w:val="20"/>
                <w:lang w:val="lv-LV"/>
              </w:rPr>
              <w:t>NĪLMK 1101</w:t>
            </w:r>
          </w:p>
        </w:tc>
        <w:tc>
          <w:tcPr>
            <w:tcW w:w="3261" w:type="dxa"/>
          </w:tcPr>
          <w:p w14:paraId="7F3486E0" w14:textId="77777777" w:rsidR="00EB0377" w:rsidRDefault="00EB0377" w:rsidP="00EB0377">
            <w:pPr>
              <w:pStyle w:val="BodyText3"/>
              <w:jc w:val="both"/>
              <w:rPr>
                <w:sz w:val="20"/>
                <w:szCs w:val="20"/>
                <w:shd w:val="clear" w:color="auto" w:fill="FFFFFF"/>
                <w:lang w:val="lv-LV"/>
              </w:rPr>
            </w:pPr>
            <w:r w:rsidRPr="00DA6104">
              <w:rPr>
                <w:sz w:val="20"/>
                <w:szCs w:val="20"/>
                <w:shd w:val="clear" w:color="auto" w:fill="FFFFFF"/>
                <w:lang w:val="lv-LV"/>
              </w:rPr>
              <w:t>Vairāk par 100 kilometriem garas dabiskas ūdensteces vides un dabas resursu aizsardzības aizsargjoslas teritorija lauku apvidos</w:t>
            </w:r>
            <w:r>
              <w:rPr>
                <w:sz w:val="20"/>
                <w:szCs w:val="20"/>
                <w:shd w:val="clear" w:color="auto" w:fill="FFFFFF"/>
                <w:lang w:val="lv-LV"/>
              </w:rPr>
              <w:t xml:space="preserve"> (</w:t>
            </w:r>
            <w:r w:rsidRPr="00DA6104">
              <w:rPr>
                <w:sz w:val="20"/>
                <w:szCs w:val="20"/>
                <w:shd w:val="clear" w:color="auto" w:fill="FFFFFF"/>
                <w:lang w:val="lv-LV"/>
              </w:rPr>
              <w:t>7311020101</w:t>
            </w:r>
            <w:r>
              <w:rPr>
                <w:sz w:val="20"/>
                <w:szCs w:val="20"/>
                <w:shd w:val="clear" w:color="auto" w:fill="FFFFFF"/>
                <w:lang w:val="lv-LV"/>
              </w:rPr>
              <w:t>)</w:t>
            </w:r>
          </w:p>
          <w:p w14:paraId="1D27431A" w14:textId="7FC8071E" w:rsidR="00EB0377" w:rsidRDefault="00EB0377" w:rsidP="00EB0377">
            <w:pPr>
              <w:pStyle w:val="BodyText3"/>
              <w:jc w:val="both"/>
              <w:rPr>
                <w:sz w:val="20"/>
                <w:szCs w:val="20"/>
                <w:shd w:val="clear" w:color="auto" w:fill="FFFFFF"/>
                <w:lang w:val="lv-LV"/>
              </w:rPr>
            </w:pPr>
            <w:r>
              <w:rPr>
                <w:sz w:val="20"/>
                <w:szCs w:val="20"/>
                <w:shd w:val="clear" w:color="auto" w:fill="FFFFFF"/>
                <w:lang w:val="lv-LV"/>
              </w:rPr>
              <w:t>0,0268ha un 0,0459ha</w:t>
            </w:r>
          </w:p>
          <w:p w14:paraId="10621AC2" w14:textId="53568B7C" w:rsidR="00EB0377" w:rsidRDefault="00EB0377" w:rsidP="00EB0377">
            <w:pPr>
              <w:pStyle w:val="BodyText3"/>
              <w:jc w:val="both"/>
              <w:rPr>
                <w:sz w:val="20"/>
                <w:szCs w:val="20"/>
                <w:shd w:val="clear" w:color="auto" w:fill="FFFFFF"/>
                <w:lang w:val="lv-LV"/>
              </w:rPr>
            </w:pPr>
            <w:r w:rsidRPr="00EB0377">
              <w:rPr>
                <w:sz w:val="20"/>
                <w:szCs w:val="20"/>
                <w:shd w:val="clear" w:color="auto" w:fill="FFFFFF"/>
                <w:lang w:val="lv-LV"/>
              </w:rPr>
              <w:t>Ekspluatācijas aizsargjoslas teritorija gar elektrisko tīklu kabeļu līniju</w:t>
            </w:r>
            <w:r>
              <w:rPr>
                <w:sz w:val="20"/>
                <w:szCs w:val="20"/>
                <w:shd w:val="clear" w:color="auto" w:fill="FFFFFF"/>
                <w:lang w:val="lv-LV"/>
              </w:rPr>
              <w:t xml:space="preserve"> (</w:t>
            </w:r>
            <w:r w:rsidRPr="00EB0377">
              <w:rPr>
                <w:sz w:val="20"/>
                <w:szCs w:val="20"/>
                <w:shd w:val="clear" w:color="auto" w:fill="FFFFFF"/>
                <w:lang w:val="lv-LV"/>
              </w:rPr>
              <w:t>7312050201</w:t>
            </w:r>
            <w:r>
              <w:rPr>
                <w:sz w:val="20"/>
                <w:szCs w:val="20"/>
                <w:shd w:val="clear" w:color="auto" w:fill="FFFFFF"/>
                <w:lang w:val="lv-LV"/>
              </w:rPr>
              <w:t>) 0,0373ha</w:t>
            </w:r>
          </w:p>
          <w:p w14:paraId="299F6235" w14:textId="009ED366" w:rsidR="00EB0377" w:rsidRDefault="00EB0377" w:rsidP="00EB0377">
            <w:pPr>
              <w:pStyle w:val="BodyText3"/>
              <w:jc w:val="both"/>
              <w:rPr>
                <w:sz w:val="20"/>
                <w:szCs w:val="20"/>
                <w:shd w:val="clear" w:color="auto" w:fill="FFFFFF"/>
                <w:lang w:val="lv-LV"/>
              </w:rPr>
            </w:pPr>
            <w:r w:rsidRPr="00EB0377">
              <w:rPr>
                <w:sz w:val="20"/>
                <w:szCs w:val="20"/>
                <w:shd w:val="clear" w:color="auto" w:fill="FFFFFF"/>
                <w:lang w:val="lv-LV"/>
              </w:rPr>
              <w:lastRenderedPageBreak/>
              <w:t>Ekspluatācijas aizsargjoslas teritorija ap elektrisko tīklu sadales iekārtu</w:t>
            </w:r>
            <w:r>
              <w:rPr>
                <w:sz w:val="20"/>
                <w:szCs w:val="20"/>
                <w:shd w:val="clear" w:color="auto" w:fill="FFFFFF"/>
                <w:lang w:val="lv-LV"/>
              </w:rPr>
              <w:t xml:space="preserve"> (7</w:t>
            </w:r>
            <w:r w:rsidRPr="00EB0377">
              <w:rPr>
                <w:sz w:val="20"/>
                <w:szCs w:val="20"/>
                <w:shd w:val="clear" w:color="auto" w:fill="FFFFFF"/>
                <w:lang w:val="lv-LV"/>
              </w:rPr>
              <w:t>312050300</w:t>
            </w:r>
            <w:r>
              <w:rPr>
                <w:sz w:val="20"/>
                <w:szCs w:val="20"/>
                <w:shd w:val="clear" w:color="auto" w:fill="FFFFFF"/>
                <w:lang w:val="lv-LV"/>
              </w:rPr>
              <w:t>) 0,0002ha, 0,0006ha, 0,0003ha</w:t>
            </w:r>
          </w:p>
          <w:p w14:paraId="7F4ABF8E" w14:textId="77777777" w:rsidR="007577E3" w:rsidRPr="00130BBE" w:rsidRDefault="007577E3" w:rsidP="00EB0377">
            <w:pPr>
              <w:pStyle w:val="BodyText3"/>
              <w:jc w:val="both"/>
              <w:rPr>
                <w:bCs/>
                <w:sz w:val="20"/>
                <w:szCs w:val="20"/>
                <w:lang w:val="lv-LV"/>
              </w:rPr>
            </w:pPr>
          </w:p>
        </w:tc>
        <w:tc>
          <w:tcPr>
            <w:tcW w:w="1388" w:type="dxa"/>
          </w:tcPr>
          <w:p w14:paraId="71A3A9A9" w14:textId="501B3D3A" w:rsidR="007577E3" w:rsidRDefault="00EB0377" w:rsidP="008C5286">
            <w:pPr>
              <w:pStyle w:val="BodyText3"/>
              <w:jc w:val="both"/>
              <w:rPr>
                <w:sz w:val="20"/>
                <w:szCs w:val="20"/>
                <w:lang w:val="lv-LV"/>
              </w:rPr>
            </w:pPr>
            <w:r>
              <w:rPr>
                <w:sz w:val="20"/>
                <w:szCs w:val="20"/>
                <w:lang w:val="lv-LV"/>
              </w:rPr>
              <w:lastRenderedPageBreak/>
              <w:t>Piebraucamais ceļš</w:t>
            </w:r>
          </w:p>
        </w:tc>
      </w:tr>
      <w:tr w:rsidR="0029232D" w:rsidRPr="00092B9B" w14:paraId="054C1B15" w14:textId="77777777" w:rsidTr="009A6167">
        <w:trPr>
          <w:trHeight w:val="228"/>
        </w:trPr>
        <w:tc>
          <w:tcPr>
            <w:tcW w:w="534" w:type="dxa"/>
          </w:tcPr>
          <w:p w14:paraId="37F63340" w14:textId="77777777" w:rsidR="0029232D" w:rsidRPr="009A6167" w:rsidRDefault="0029232D" w:rsidP="0029232D">
            <w:pPr>
              <w:pStyle w:val="BodyText3"/>
              <w:jc w:val="both"/>
              <w:rPr>
                <w:b/>
                <w:sz w:val="20"/>
                <w:szCs w:val="20"/>
                <w:lang w:val="lv-LV"/>
              </w:rPr>
            </w:pPr>
            <w:r w:rsidRPr="009A6167">
              <w:rPr>
                <w:b/>
                <w:sz w:val="20"/>
                <w:szCs w:val="20"/>
                <w:lang w:val="lv-LV"/>
              </w:rPr>
              <w:t xml:space="preserve">Kopā </w:t>
            </w:r>
          </w:p>
        </w:tc>
        <w:tc>
          <w:tcPr>
            <w:tcW w:w="737" w:type="dxa"/>
          </w:tcPr>
          <w:p w14:paraId="7B18F7C9" w14:textId="06B6B2DA" w:rsidR="008D5018" w:rsidRPr="009A6167" w:rsidRDefault="00881613" w:rsidP="008D5018">
            <w:pPr>
              <w:pStyle w:val="BodyText3"/>
              <w:ind w:right="-106"/>
              <w:jc w:val="both"/>
              <w:rPr>
                <w:b/>
                <w:sz w:val="20"/>
                <w:szCs w:val="20"/>
                <w:lang w:val="lv-LV"/>
              </w:rPr>
            </w:pPr>
            <w:r>
              <w:rPr>
                <w:b/>
                <w:sz w:val="20"/>
                <w:szCs w:val="20"/>
                <w:lang w:val="lv-LV"/>
              </w:rPr>
              <w:t>20700</w:t>
            </w:r>
          </w:p>
        </w:tc>
        <w:tc>
          <w:tcPr>
            <w:tcW w:w="851" w:type="dxa"/>
          </w:tcPr>
          <w:p w14:paraId="07E6DC8C" w14:textId="77777777" w:rsidR="0029232D" w:rsidRPr="00092B9B" w:rsidRDefault="0029232D" w:rsidP="0029232D">
            <w:pPr>
              <w:pStyle w:val="BodyText3"/>
              <w:jc w:val="both"/>
              <w:rPr>
                <w:i/>
                <w:sz w:val="20"/>
                <w:szCs w:val="20"/>
                <w:lang w:val="lv-LV"/>
              </w:rPr>
            </w:pPr>
          </w:p>
        </w:tc>
        <w:tc>
          <w:tcPr>
            <w:tcW w:w="2976" w:type="dxa"/>
          </w:tcPr>
          <w:p w14:paraId="3EA7AA85" w14:textId="77777777" w:rsidR="0029232D" w:rsidRPr="00092B9B" w:rsidRDefault="0029232D" w:rsidP="0029232D">
            <w:pPr>
              <w:pStyle w:val="BodyText3"/>
              <w:jc w:val="both"/>
              <w:rPr>
                <w:i/>
                <w:sz w:val="20"/>
                <w:szCs w:val="20"/>
                <w:lang w:val="lv-LV"/>
              </w:rPr>
            </w:pPr>
          </w:p>
        </w:tc>
        <w:tc>
          <w:tcPr>
            <w:tcW w:w="3261" w:type="dxa"/>
          </w:tcPr>
          <w:p w14:paraId="41458AFB" w14:textId="77777777" w:rsidR="0029232D" w:rsidRPr="00092B9B" w:rsidRDefault="0029232D" w:rsidP="0029232D">
            <w:pPr>
              <w:pStyle w:val="BodyText3"/>
              <w:jc w:val="both"/>
              <w:rPr>
                <w:i/>
                <w:sz w:val="20"/>
                <w:szCs w:val="20"/>
                <w:lang w:val="lv-LV"/>
              </w:rPr>
            </w:pPr>
          </w:p>
        </w:tc>
        <w:tc>
          <w:tcPr>
            <w:tcW w:w="1388" w:type="dxa"/>
          </w:tcPr>
          <w:p w14:paraId="23F190C8" w14:textId="77777777" w:rsidR="0029232D" w:rsidRPr="00092B9B" w:rsidRDefault="0029232D" w:rsidP="0029232D">
            <w:pPr>
              <w:pStyle w:val="BodyText3"/>
              <w:jc w:val="both"/>
              <w:rPr>
                <w:i/>
                <w:sz w:val="20"/>
                <w:szCs w:val="20"/>
                <w:lang w:val="lv-LV"/>
              </w:rPr>
            </w:pPr>
          </w:p>
        </w:tc>
      </w:tr>
    </w:tbl>
    <w:p w14:paraId="7B1BC2C9" w14:textId="26C2DA40" w:rsidR="00545B0F" w:rsidRPr="00377E99" w:rsidRDefault="00F87E10" w:rsidP="00377E99">
      <w:pPr>
        <w:ind w:right="-99"/>
        <w:jc w:val="both"/>
        <w:rPr>
          <w:color w:val="000000"/>
          <w:lang w:val="lv-LV"/>
        </w:rPr>
      </w:pPr>
      <w:r w:rsidRPr="009A6167">
        <w:rPr>
          <w:color w:val="000000"/>
          <w:lang w:val="lv-LV"/>
        </w:rPr>
        <w:t xml:space="preserve">Skatīt </w:t>
      </w:r>
      <w:r w:rsidRPr="009A6167">
        <w:rPr>
          <w:rStyle w:val="Emphasis"/>
          <w:i w:val="0"/>
          <w:lang w:val="lv-LV"/>
        </w:rPr>
        <w:t>sada</w:t>
      </w:r>
      <w:r w:rsidR="004837D4" w:rsidRPr="009A6167">
        <w:rPr>
          <w:rStyle w:val="Emphasis"/>
          <w:i w:val="0"/>
          <w:lang w:val="lv-LV"/>
        </w:rPr>
        <w:t xml:space="preserve">ļas Grafiskie materiāli plānu Nr. 2 </w:t>
      </w:r>
      <w:r w:rsidR="004837D4" w:rsidRPr="009A6167">
        <w:rPr>
          <w:rStyle w:val="Emphasis"/>
          <w:lang w:val="lv-LV"/>
        </w:rPr>
        <w:t>“</w:t>
      </w:r>
      <w:r w:rsidRPr="009A6167">
        <w:rPr>
          <w:color w:val="000000"/>
          <w:lang w:val="lv-LV"/>
        </w:rPr>
        <w:t>Teritorijas sada</w:t>
      </w:r>
      <w:r w:rsidR="009A6167">
        <w:rPr>
          <w:color w:val="000000"/>
          <w:lang w:val="lv-LV"/>
        </w:rPr>
        <w:t>lījums un funkcionālais zonējum</w:t>
      </w:r>
      <w:r w:rsidR="004837D4" w:rsidRPr="009A6167">
        <w:rPr>
          <w:color w:val="000000"/>
          <w:lang w:val="lv-LV"/>
        </w:rPr>
        <w:t>”</w:t>
      </w:r>
    </w:p>
    <w:sectPr w:rsidR="00545B0F" w:rsidRPr="00377E99" w:rsidSect="00E44D5A">
      <w:footerReference w:type="default" r:id="rId8"/>
      <w:footerReference w:type="first" r:id="rId9"/>
      <w:pgSz w:w="11906" w:h="16838"/>
      <w:pgMar w:top="1135" w:right="991"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69719" w14:textId="77777777" w:rsidR="004357F3" w:rsidRDefault="004357F3" w:rsidP="00F43072">
      <w:r>
        <w:separator/>
      </w:r>
    </w:p>
  </w:endnote>
  <w:endnote w:type="continuationSeparator" w:id="0">
    <w:p w14:paraId="6EBA2F6C" w14:textId="77777777" w:rsidR="004357F3" w:rsidRDefault="004357F3" w:rsidP="00F43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92330"/>
      <w:docPartObj>
        <w:docPartGallery w:val="Page Numbers (Bottom of Page)"/>
        <w:docPartUnique/>
      </w:docPartObj>
    </w:sdtPr>
    <w:sdtEndPr/>
    <w:sdtContent>
      <w:p w14:paraId="3E1D7163" w14:textId="77777777" w:rsidR="00DE1370" w:rsidRDefault="00DE1370">
        <w:pPr>
          <w:pStyle w:val="Footer"/>
          <w:jc w:val="right"/>
        </w:pPr>
        <w:r>
          <w:fldChar w:fldCharType="begin"/>
        </w:r>
        <w:r>
          <w:instrText xml:space="preserve"> PAGE   \* MERGEFORMAT </w:instrText>
        </w:r>
        <w:r>
          <w:fldChar w:fldCharType="separate"/>
        </w:r>
        <w:r w:rsidR="00377E99">
          <w:rPr>
            <w:noProof/>
          </w:rPr>
          <w:t>3</w:t>
        </w:r>
        <w:r>
          <w:rPr>
            <w:noProof/>
          </w:rPr>
          <w:fldChar w:fldCharType="end"/>
        </w:r>
      </w:p>
    </w:sdtContent>
  </w:sdt>
  <w:p w14:paraId="0A93AFB2" w14:textId="77777777" w:rsidR="00DE1370" w:rsidRDefault="00DE13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92329"/>
      <w:docPartObj>
        <w:docPartGallery w:val="Page Numbers (Bottom of Page)"/>
        <w:docPartUnique/>
      </w:docPartObj>
    </w:sdtPr>
    <w:sdtEndPr/>
    <w:sdtContent>
      <w:p w14:paraId="37C77DC0" w14:textId="77777777" w:rsidR="00DE1370" w:rsidRDefault="00DE1370">
        <w:pPr>
          <w:pStyle w:val="Footer"/>
          <w:jc w:val="right"/>
        </w:pPr>
        <w:r>
          <w:fldChar w:fldCharType="begin"/>
        </w:r>
        <w:r>
          <w:instrText xml:space="preserve"> PAGE   \* MERGEFORMAT </w:instrText>
        </w:r>
        <w:r>
          <w:fldChar w:fldCharType="separate"/>
        </w:r>
        <w:r w:rsidR="00377E99">
          <w:rPr>
            <w:noProof/>
          </w:rPr>
          <w:t>1</w:t>
        </w:r>
        <w:r>
          <w:rPr>
            <w:noProof/>
          </w:rPr>
          <w:fldChar w:fldCharType="end"/>
        </w:r>
      </w:p>
    </w:sdtContent>
  </w:sdt>
  <w:p w14:paraId="7B300823" w14:textId="77777777" w:rsidR="00DE1370" w:rsidRDefault="00DE13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32DEC" w14:textId="77777777" w:rsidR="004357F3" w:rsidRDefault="004357F3" w:rsidP="00F43072">
      <w:r>
        <w:separator/>
      </w:r>
    </w:p>
  </w:footnote>
  <w:footnote w:type="continuationSeparator" w:id="0">
    <w:p w14:paraId="31D3DE78" w14:textId="77777777" w:rsidR="004357F3" w:rsidRDefault="004357F3" w:rsidP="00F430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0B2D"/>
    <w:multiLevelType w:val="hybridMultilevel"/>
    <w:tmpl w:val="18607954"/>
    <w:lvl w:ilvl="0" w:tplc="3EC0DDF8">
      <w:numFmt w:val="bullet"/>
      <w:lvlText w:val="-"/>
      <w:lvlJc w:val="left"/>
      <w:pPr>
        <w:ind w:left="420" w:hanging="360"/>
      </w:pPr>
      <w:rPr>
        <w:rFonts w:ascii="Times New Roman" w:eastAsia="Times New Roman" w:hAnsi="Times New Roman" w:cs="Times New Roman" w:hint="default"/>
        <w:color w:val="auto"/>
      </w:rPr>
    </w:lvl>
    <w:lvl w:ilvl="1" w:tplc="04260003">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 w15:restartNumberingAfterBreak="0">
    <w:nsid w:val="075153E2"/>
    <w:multiLevelType w:val="multilevel"/>
    <w:tmpl w:val="A288BC6E"/>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372A7244"/>
    <w:multiLevelType w:val="multilevel"/>
    <w:tmpl w:val="C07C0A28"/>
    <w:lvl w:ilvl="0">
      <w:start w:val="25"/>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4E473FB7"/>
    <w:multiLevelType w:val="multilevel"/>
    <w:tmpl w:val="14B26A7C"/>
    <w:lvl w:ilvl="0">
      <w:start w:val="13"/>
      <w:numFmt w:val="decimal"/>
      <w:lvlText w:val="%1."/>
      <w:lvlJc w:val="left"/>
      <w:pPr>
        <w:ind w:left="480" w:hanging="480"/>
      </w:pPr>
    </w:lvl>
    <w:lvl w:ilvl="1">
      <w:start w:val="1"/>
      <w:numFmt w:val="decimal"/>
      <w:lvlText w:val="%1.%2."/>
      <w:lvlJc w:val="left"/>
      <w:pPr>
        <w:ind w:left="905" w:hanging="48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4" w15:restartNumberingAfterBreak="0">
    <w:nsid w:val="4E7F2E11"/>
    <w:multiLevelType w:val="hybridMultilevel"/>
    <w:tmpl w:val="9DF67016"/>
    <w:lvl w:ilvl="0" w:tplc="C5D28438">
      <w:numFmt w:val="bullet"/>
      <w:lvlText w:val="-"/>
      <w:lvlJc w:val="left"/>
      <w:pPr>
        <w:ind w:left="720" w:hanging="360"/>
      </w:pPr>
      <w:rPr>
        <w:rFonts w:ascii="Times New Roman" w:eastAsia="Times New Roman" w:hAnsi="Times New Roman" w:cs="Times New Roman" w:hint="default"/>
        <w:b w:val="0"/>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cs="Wingdings" w:hint="default"/>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0DD6291"/>
    <w:multiLevelType w:val="multilevel"/>
    <w:tmpl w:val="57AE3720"/>
    <w:lvl w:ilvl="0">
      <w:start w:val="12"/>
      <w:numFmt w:val="decimal"/>
      <w:lvlText w:val="%1."/>
      <w:lvlJc w:val="left"/>
      <w:pPr>
        <w:ind w:left="480" w:hanging="480"/>
      </w:pPr>
    </w:lvl>
    <w:lvl w:ilvl="1">
      <w:start w:val="1"/>
      <w:numFmt w:val="decimal"/>
      <w:lvlText w:val="%1.%2."/>
      <w:lvlJc w:val="left"/>
      <w:pPr>
        <w:ind w:left="905" w:hanging="48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6" w15:restartNumberingAfterBreak="0">
    <w:nsid w:val="51340A03"/>
    <w:multiLevelType w:val="multilevel"/>
    <w:tmpl w:val="7B60B502"/>
    <w:lvl w:ilvl="0">
      <w:start w:val="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7" w15:restartNumberingAfterBreak="0">
    <w:nsid w:val="54B863AD"/>
    <w:multiLevelType w:val="multilevel"/>
    <w:tmpl w:val="590C8D74"/>
    <w:lvl w:ilvl="0">
      <w:start w:val="2"/>
      <w:numFmt w:val="decimal"/>
      <w:pStyle w:val="Virsraksts2"/>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5D0421EE"/>
    <w:multiLevelType w:val="multilevel"/>
    <w:tmpl w:val="A3E27D7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6D6766FC"/>
    <w:multiLevelType w:val="multilevel"/>
    <w:tmpl w:val="4EA0DB2C"/>
    <w:lvl w:ilvl="0">
      <w:start w:val="1"/>
      <w:numFmt w:val="decimal"/>
      <w:lvlText w:val="%1."/>
      <w:lvlJc w:val="left"/>
      <w:pPr>
        <w:ind w:left="786"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0" w15:restartNumberingAfterBreak="0">
    <w:nsid w:val="70566210"/>
    <w:multiLevelType w:val="multilevel"/>
    <w:tmpl w:val="7E889F6E"/>
    <w:lvl w:ilvl="0">
      <w:start w:val="2"/>
      <w:numFmt w:val="decimal"/>
      <w:lvlText w:val="%1."/>
      <w:lvlJc w:val="left"/>
      <w:pPr>
        <w:ind w:left="360" w:hanging="360"/>
      </w:pPr>
      <w:rPr>
        <w:rFonts w:hint="default"/>
        <w:color w:val="auto"/>
      </w:rPr>
    </w:lvl>
    <w:lvl w:ilvl="1">
      <w:start w:val="1"/>
      <w:numFmt w:val="decimal"/>
      <w:lvlText w:val="%1.%2."/>
      <w:lvlJc w:val="left"/>
      <w:pPr>
        <w:ind w:left="1713" w:hanging="360"/>
      </w:pPr>
      <w:rPr>
        <w:rFonts w:hint="default"/>
        <w:color w:val="auto"/>
      </w:rPr>
    </w:lvl>
    <w:lvl w:ilvl="2">
      <w:start w:val="1"/>
      <w:numFmt w:val="decimal"/>
      <w:lvlText w:val="%1.%2.%3."/>
      <w:lvlJc w:val="left"/>
      <w:pPr>
        <w:ind w:left="3426" w:hanging="720"/>
      </w:pPr>
      <w:rPr>
        <w:rFonts w:hint="default"/>
        <w:color w:val="auto"/>
      </w:rPr>
    </w:lvl>
    <w:lvl w:ilvl="3">
      <w:start w:val="1"/>
      <w:numFmt w:val="decimal"/>
      <w:lvlText w:val="%1.%2.%3.%4."/>
      <w:lvlJc w:val="left"/>
      <w:pPr>
        <w:ind w:left="4779" w:hanging="720"/>
      </w:pPr>
      <w:rPr>
        <w:rFonts w:hint="default"/>
        <w:color w:val="auto"/>
      </w:rPr>
    </w:lvl>
    <w:lvl w:ilvl="4">
      <w:start w:val="1"/>
      <w:numFmt w:val="decimal"/>
      <w:lvlText w:val="%1.%2.%3.%4.%5."/>
      <w:lvlJc w:val="left"/>
      <w:pPr>
        <w:ind w:left="6492" w:hanging="1080"/>
      </w:pPr>
      <w:rPr>
        <w:rFonts w:hint="default"/>
        <w:color w:val="auto"/>
      </w:rPr>
    </w:lvl>
    <w:lvl w:ilvl="5">
      <w:start w:val="1"/>
      <w:numFmt w:val="decimal"/>
      <w:lvlText w:val="%1.%2.%3.%4.%5.%6."/>
      <w:lvlJc w:val="left"/>
      <w:pPr>
        <w:ind w:left="7845" w:hanging="1080"/>
      </w:pPr>
      <w:rPr>
        <w:rFonts w:hint="default"/>
        <w:color w:val="auto"/>
      </w:rPr>
    </w:lvl>
    <w:lvl w:ilvl="6">
      <w:start w:val="1"/>
      <w:numFmt w:val="decimal"/>
      <w:lvlText w:val="%1.%2.%3.%4.%5.%6.%7."/>
      <w:lvlJc w:val="left"/>
      <w:pPr>
        <w:ind w:left="9558" w:hanging="1440"/>
      </w:pPr>
      <w:rPr>
        <w:rFonts w:hint="default"/>
        <w:color w:val="auto"/>
      </w:rPr>
    </w:lvl>
    <w:lvl w:ilvl="7">
      <w:start w:val="1"/>
      <w:numFmt w:val="decimal"/>
      <w:lvlText w:val="%1.%2.%3.%4.%5.%6.%7.%8."/>
      <w:lvlJc w:val="left"/>
      <w:pPr>
        <w:ind w:left="10911" w:hanging="1440"/>
      </w:pPr>
      <w:rPr>
        <w:rFonts w:hint="default"/>
        <w:color w:val="auto"/>
      </w:rPr>
    </w:lvl>
    <w:lvl w:ilvl="8">
      <w:start w:val="1"/>
      <w:numFmt w:val="decimal"/>
      <w:lvlText w:val="%1.%2.%3.%4.%5.%6.%7.%8.%9."/>
      <w:lvlJc w:val="left"/>
      <w:pPr>
        <w:ind w:left="12624" w:hanging="1800"/>
      </w:pPr>
      <w:rPr>
        <w:rFonts w:hint="default"/>
        <w:color w:val="auto"/>
      </w:rPr>
    </w:lvl>
  </w:abstractNum>
  <w:num w:numId="1" w16cid:durableId="1745450436">
    <w:abstractNumId w:val="7"/>
  </w:num>
  <w:num w:numId="2" w16cid:durableId="1508520980">
    <w:abstractNumId w:val="8"/>
  </w:num>
  <w:num w:numId="3" w16cid:durableId="645401896">
    <w:abstractNumId w:val="9"/>
  </w:num>
  <w:num w:numId="4" w16cid:durableId="1252081705">
    <w:abstractNumId w:val="0"/>
  </w:num>
  <w:num w:numId="5" w16cid:durableId="949049266">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2811091">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1460993">
    <w:abstractNumId w:val="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3169117">
    <w:abstractNumId w:val="4"/>
  </w:num>
  <w:num w:numId="9" w16cid:durableId="1616717676">
    <w:abstractNumId w:val="6"/>
  </w:num>
  <w:num w:numId="10" w16cid:durableId="366680304">
    <w:abstractNumId w:val="10"/>
  </w:num>
  <w:num w:numId="11" w16cid:durableId="106976521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258"/>
    <w:rsid w:val="000005D0"/>
    <w:rsid w:val="0000741D"/>
    <w:rsid w:val="000135EA"/>
    <w:rsid w:val="000337C3"/>
    <w:rsid w:val="000343BF"/>
    <w:rsid w:val="000362D9"/>
    <w:rsid w:val="000409DC"/>
    <w:rsid w:val="00042804"/>
    <w:rsid w:val="00050DBD"/>
    <w:rsid w:val="00052AF2"/>
    <w:rsid w:val="00054F7C"/>
    <w:rsid w:val="000568BC"/>
    <w:rsid w:val="000624C7"/>
    <w:rsid w:val="000761FB"/>
    <w:rsid w:val="000820D9"/>
    <w:rsid w:val="000864C5"/>
    <w:rsid w:val="00087B1A"/>
    <w:rsid w:val="00087D24"/>
    <w:rsid w:val="00087F16"/>
    <w:rsid w:val="0009005E"/>
    <w:rsid w:val="00091604"/>
    <w:rsid w:val="00092B9B"/>
    <w:rsid w:val="00095082"/>
    <w:rsid w:val="000975D1"/>
    <w:rsid w:val="000A6253"/>
    <w:rsid w:val="000A6B45"/>
    <w:rsid w:val="000B15B3"/>
    <w:rsid w:val="000B1BC3"/>
    <w:rsid w:val="000B2FC6"/>
    <w:rsid w:val="000B5169"/>
    <w:rsid w:val="000C02F8"/>
    <w:rsid w:val="000C0987"/>
    <w:rsid w:val="000C4097"/>
    <w:rsid w:val="000C6216"/>
    <w:rsid w:val="000D0A2F"/>
    <w:rsid w:val="000D1300"/>
    <w:rsid w:val="000D4CF1"/>
    <w:rsid w:val="000D5795"/>
    <w:rsid w:val="000E0AAF"/>
    <w:rsid w:val="000E103E"/>
    <w:rsid w:val="000E62C7"/>
    <w:rsid w:val="000F3126"/>
    <w:rsid w:val="000F3BA3"/>
    <w:rsid w:val="001016D7"/>
    <w:rsid w:val="00101EBE"/>
    <w:rsid w:val="0010677C"/>
    <w:rsid w:val="00115D5D"/>
    <w:rsid w:val="00121C59"/>
    <w:rsid w:val="0012407A"/>
    <w:rsid w:val="00130BBE"/>
    <w:rsid w:val="00133B81"/>
    <w:rsid w:val="0013571E"/>
    <w:rsid w:val="00140F42"/>
    <w:rsid w:val="00142C44"/>
    <w:rsid w:val="00144947"/>
    <w:rsid w:val="00155B69"/>
    <w:rsid w:val="00160A03"/>
    <w:rsid w:val="00172B2D"/>
    <w:rsid w:val="00174269"/>
    <w:rsid w:val="00182005"/>
    <w:rsid w:val="00186A1A"/>
    <w:rsid w:val="00186A47"/>
    <w:rsid w:val="00191C1F"/>
    <w:rsid w:val="001944C4"/>
    <w:rsid w:val="001947B4"/>
    <w:rsid w:val="00195D9F"/>
    <w:rsid w:val="00196AAE"/>
    <w:rsid w:val="001A0C05"/>
    <w:rsid w:val="001A35DC"/>
    <w:rsid w:val="001B1709"/>
    <w:rsid w:val="001B7CCC"/>
    <w:rsid w:val="001C1F01"/>
    <w:rsid w:val="001C2087"/>
    <w:rsid w:val="001D1DD5"/>
    <w:rsid w:val="001D41F0"/>
    <w:rsid w:val="001D6FB4"/>
    <w:rsid w:val="001E1AEF"/>
    <w:rsid w:val="001E1E1C"/>
    <w:rsid w:val="001E2564"/>
    <w:rsid w:val="001E52E4"/>
    <w:rsid w:val="002001EB"/>
    <w:rsid w:val="0021103C"/>
    <w:rsid w:val="002176B6"/>
    <w:rsid w:val="00222E22"/>
    <w:rsid w:val="00223968"/>
    <w:rsid w:val="0022484F"/>
    <w:rsid w:val="002306CB"/>
    <w:rsid w:val="00243967"/>
    <w:rsid w:val="00246375"/>
    <w:rsid w:val="00253579"/>
    <w:rsid w:val="00253D67"/>
    <w:rsid w:val="00256599"/>
    <w:rsid w:val="00257F92"/>
    <w:rsid w:val="00261B3E"/>
    <w:rsid w:val="002651AE"/>
    <w:rsid w:val="00267D82"/>
    <w:rsid w:val="0027622D"/>
    <w:rsid w:val="0029232D"/>
    <w:rsid w:val="0029728B"/>
    <w:rsid w:val="002A0540"/>
    <w:rsid w:val="002A2DF7"/>
    <w:rsid w:val="002B3687"/>
    <w:rsid w:val="002B3942"/>
    <w:rsid w:val="002B7D04"/>
    <w:rsid w:val="002C0647"/>
    <w:rsid w:val="002C2242"/>
    <w:rsid w:val="002D1EC3"/>
    <w:rsid w:val="002D5A82"/>
    <w:rsid w:val="002D7258"/>
    <w:rsid w:val="002E0DB6"/>
    <w:rsid w:val="002E43C8"/>
    <w:rsid w:val="0030405A"/>
    <w:rsid w:val="0031093F"/>
    <w:rsid w:val="00314C85"/>
    <w:rsid w:val="00315C31"/>
    <w:rsid w:val="00317A15"/>
    <w:rsid w:val="003441B5"/>
    <w:rsid w:val="00344661"/>
    <w:rsid w:val="00353AE2"/>
    <w:rsid w:val="00363381"/>
    <w:rsid w:val="00373C85"/>
    <w:rsid w:val="0037459C"/>
    <w:rsid w:val="00374A31"/>
    <w:rsid w:val="00377DF9"/>
    <w:rsid w:val="00377E99"/>
    <w:rsid w:val="003841A3"/>
    <w:rsid w:val="00385FF9"/>
    <w:rsid w:val="00387B1D"/>
    <w:rsid w:val="003971EE"/>
    <w:rsid w:val="003A5500"/>
    <w:rsid w:val="003A5CEC"/>
    <w:rsid w:val="003B0D71"/>
    <w:rsid w:val="003B31C3"/>
    <w:rsid w:val="003B61C9"/>
    <w:rsid w:val="003C07EE"/>
    <w:rsid w:val="003C33EC"/>
    <w:rsid w:val="003D0C49"/>
    <w:rsid w:val="003D479F"/>
    <w:rsid w:val="003D638F"/>
    <w:rsid w:val="003D664B"/>
    <w:rsid w:val="003D67FA"/>
    <w:rsid w:val="003E6D85"/>
    <w:rsid w:val="003F21AC"/>
    <w:rsid w:val="003F2CE8"/>
    <w:rsid w:val="004012D7"/>
    <w:rsid w:val="004063BC"/>
    <w:rsid w:val="004077ED"/>
    <w:rsid w:val="004110D2"/>
    <w:rsid w:val="00412E42"/>
    <w:rsid w:val="00413A98"/>
    <w:rsid w:val="00422103"/>
    <w:rsid w:val="00424576"/>
    <w:rsid w:val="00426D1D"/>
    <w:rsid w:val="00427F4E"/>
    <w:rsid w:val="0043045C"/>
    <w:rsid w:val="00432D11"/>
    <w:rsid w:val="004334E9"/>
    <w:rsid w:val="004357F3"/>
    <w:rsid w:val="00436C3E"/>
    <w:rsid w:val="004442C1"/>
    <w:rsid w:val="00445967"/>
    <w:rsid w:val="004468F1"/>
    <w:rsid w:val="0044768B"/>
    <w:rsid w:val="00451071"/>
    <w:rsid w:val="00454E5A"/>
    <w:rsid w:val="00471899"/>
    <w:rsid w:val="00472D20"/>
    <w:rsid w:val="0047480D"/>
    <w:rsid w:val="0048265B"/>
    <w:rsid w:val="004837D4"/>
    <w:rsid w:val="0049397B"/>
    <w:rsid w:val="004A1123"/>
    <w:rsid w:val="004A3A02"/>
    <w:rsid w:val="004A3B01"/>
    <w:rsid w:val="004A7E24"/>
    <w:rsid w:val="004B0D4A"/>
    <w:rsid w:val="004B2E3C"/>
    <w:rsid w:val="004B5CC1"/>
    <w:rsid w:val="004C0858"/>
    <w:rsid w:val="004D2F60"/>
    <w:rsid w:val="004D577C"/>
    <w:rsid w:val="004E0774"/>
    <w:rsid w:val="004E298A"/>
    <w:rsid w:val="004E4F0C"/>
    <w:rsid w:val="004E5B50"/>
    <w:rsid w:val="004F09EF"/>
    <w:rsid w:val="004F2656"/>
    <w:rsid w:val="004F283A"/>
    <w:rsid w:val="004F4B0B"/>
    <w:rsid w:val="004F5D85"/>
    <w:rsid w:val="00500624"/>
    <w:rsid w:val="005051A1"/>
    <w:rsid w:val="005055E9"/>
    <w:rsid w:val="00512540"/>
    <w:rsid w:val="00513CC6"/>
    <w:rsid w:val="005161A1"/>
    <w:rsid w:val="005260AC"/>
    <w:rsid w:val="0053231C"/>
    <w:rsid w:val="005376E4"/>
    <w:rsid w:val="00545B0F"/>
    <w:rsid w:val="00546E80"/>
    <w:rsid w:val="00551E6B"/>
    <w:rsid w:val="00554465"/>
    <w:rsid w:val="0056132E"/>
    <w:rsid w:val="00566B2F"/>
    <w:rsid w:val="00570D67"/>
    <w:rsid w:val="00571B8E"/>
    <w:rsid w:val="00573E51"/>
    <w:rsid w:val="00574AD8"/>
    <w:rsid w:val="00584D23"/>
    <w:rsid w:val="00591C56"/>
    <w:rsid w:val="005971E3"/>
    <w:rsid w:val="00597571"/>
    <w:rsid w:val="005A16A9"/>
    <w:rsid w:val="005A272F"/>
    <w:rsid w:val="005B3188"/>
    <w:rsid w:val="005B3245"/>
    <w:rsid w:val="005B4AE6"/>
    <w:rsid w:val="005D02BD"/>
    <w:rsid w:val="005D2EB8"/>
    <w:rsid w:val="005D43F0"/>
    <w:rsid w:val="005E0D8B"/>
    <w:rsid w:val="005E2947"/>
    <w:rsid w:val="005E297B"/>
    <w:rsid w:val="005E6064"/>
    <w:rsid w:val="005F7ABD"/>
    <w:rsid w:val="005F7AD3"/>
    <w:rsid w:val="006034D4"/>
    <w:rsid w:val="00603DD0"/>
    <w:rsid w:val="00606B6F"/>
    <w:rsid w:val="00612850"/>
    <w:rsid w:val="00613509"/>
    <w:rsid w:val="00614CB0"/>
    <w:rsid w:val="006176DC"/>
    <w:rsid w:val="00626E06"/>
    <w:rsid w:val="00627DD8"/>
    <w:rsid w:val="00630298"/>
    <w:rsid w:val="0066579D"/>
    <w:rsid w:val="00667C13"/>
    <w:rsid w:val="00675691"/>
    <w:rsid w:val="00675F3D"/>
    <w:rsid w:val="006770DB"/>
    <w:rsid w:val="006872D3"/>
    <w:rsid w:val="006906FF"/>
    <w:rsid w:val="00690B46"/>
    <w:rsid w:val="006916D1"/>
    <w:rsid w:val="006A4C5A"/>
    <w:rsid w:val="006A50CD"/>
    <w:rsid w:val="006B6A1B"/>
    <w:rsid w:val="006C6754"/>
    <w:rsid w:val="006D1E5D"/>
    <w:rsid w:val="006D2A9B"/>
    <w:rsid w:val="006D5794"/>
    <w:rsid w:val="006E1415"/>
    <w:rsid w:val="006E2B2A"/>
    <w:rsid w:val="006F3EA4"/>
    <w:rsid w:val="00703282"/>
    <w:rsid w:val="00716BDE"/>
    <w:rsid w:val="00720747"/>
    <w:rsid w:val="00720E41"/>
    <w:rsid w:val="00730757"/>
    <w:rsid w:val="00730DD1"/>
    <w:rsid w:val="00734B7F"/>
    <w:rsid w:val="00736510"/>
    <w:rsid w:val="007367E0"/>
    <w:rsid w:val="007419AF"/>
    <w:rsid w:val="007433CF"/>
    <w:rsid w:val="00743EA5"/>
    <w:rsid w:val="00747017"/>
    <w:rsid w:val="00747574"/>
    <w:rsid w:val="007577E3"/>
    <w:rsid w:val="007624BA"/>
    <w:rsid w:val="00770934"/>
    <w:rsid w:val="0077319E"/>
    <w:rsid w:val="00774DA7"/>
    <w:rsid w:val="00776148"/>
    <w:rsid w:val="00777F1B"/>
    <w:rsid w:val="00782BC8"/>
    <w:rsid w:val="007832EA"/>
    <w:rsid w:val="00793EA8"/>
    <w:rsid w:val="00796027"/>
    <w:rsid w:val="007972E8"/>
    <w:rsid w:val="007A04E5"/>
    <w:rsid w:val="007A1986"/>
    <w:rsid w:val="007A50E3"/>
    <w:rsid w:val="007B23BB"/>
    <w:rsid w:val="007B3F87"/>
    <w:rsid w:val="007B4FE4"/>
    <w:rsid w:val="007B63B8"/>
    <w:rsid w:val="007B665E"/>
    <w:rsid w:val="007C2740"/>
    <w:rsid w:val="007C5744"/>
    <w:rsid w:val="007C5DCE"/>
    <w:rsid w:val="007C6FA5"/>
    <w:rsid w:val="007C76FD"/>
    <w:rsid w:val="007D1F45"/>
    <w:rsid w:val="007D223F"/>
    <w:rsid w:val="007D3DC6"/>
    <w:rsid w:val="007D59FB"/>
    <w:rsid w:val="007D7D86"/>
    <w:rsid w:val="007E22B0"/>
    <w:rsid w:val="007E5483"/>
    <w:rsid w:val="007F236A"/>
    <w:rsid w:val="007F5E52"/>
    <w:rsid w:val="007F601E"/>
    <w:rsid w:val="007F7DAE"/>
    <w:rsid w:val="00800FC2"/>
    <w:rsid w:val="00807AF5"/>
    <w:rsid w:val="00810A2D"/>
    <w:rsid w:val="008113EE"/>
    <w:rsid w:val="00811671"/>
    <w:rsid w:val="008118E2"/>
    <w:rsid w:val="00813377"/>
    <w:rsid w:val="00813BFE"/>
    <w:rsid w:val="00817815"/>
    <w:rsid w:val="008202D0"/>
    <w:rsid w:val="008203BD"/>
    <w:rsid w:val="00820D7C"/>
    <w:rsid w:val="00821A1C"/>
    <w:rsid w:val="0082665A"/>
    <w:rsid w:val="00826DD6"/>
    <w:rsid w:val="008307CD"/>
    <w:rsid w:val="00834F22"/>
    <w:rsid w:val="00836F34"/>
    <w:rsid w:val="00840F3D"/>
    <w:rsid w:val="008474AD"/>
    <w:rsid w:val="00850C75"/>
    <w:rsid w:val="008535EA"/>
    <w:rsid w:val="008626DC"/>
    <w:rsid w:val="00862CBB"/>
    <w:rsid w:val="00874543"/>
    <w:rsid w:val="00876409"/>
    <w:rsid w:val="00881613"/>
    <w:rsid w:val="0088389E"/>
    <w:rsid w:val="008851BC"/>
    <w:rsid w:val="008943D3"/>
    <w:rsid w:val="00894711"/>
    <w:rsid w:val="008A060B"/>
    <w:rsid w:val="008B27C4"/>
    <w:rsid w:val="008B4D03"/>
    <w:rsid w:val="008B57A6"/>
    <w:rsid w:val="008B71DE"/>
    <w:rsid w:val="008B7E70"/>
    <w:rsid w:val="008C0EFF"/>
    <w:rsid w:val="008C1C21"/>
    <w:rsid w:val="008C2BBF"/>
    <w:rsid w:val="008C39CC"/>
    <w:rsid w:val="008C5286"/>
    <w:rsid w:val="008C7F74"/>
    <w:rsid w:val="008D2D51"/>
    <w:rsid w:val="008D4812"/>
    <w:rsid w:val="008D4E01"/>
    <w:rsid w:val="008D5018"/>
    <w:rsid w:val="008D6067"/>
    <w:rsid w:val="008D7F99"/>
    <w:rsid w:val="008E53A6"/>
    <w:rsid w:val="008F174B"/>
    <w:rsid w:val="008F7255"/>
    <w:rsid w:val="00903157"/>
    <w:rsid w:val="00912086"/>
    <w:rsid w:val="00920A5D"/>
    <w:rsid w:val="009222E3"/>
    <w:rsid w:val="00932797"/>
    <w:rsid w:val="00932AA8"/>
    <w:rsid w:val="00934440"/>
    <w:rsid w:val="00941537"/>
    <w:rsid w:val="009415B9"/>
    <w:rsid w:val="00941646"/>
    <w:rsid w:val="0094285E"/>
    <w:rsid w:val="00955D72"/>
    <w:rsid w:val="009562B2"/>
    <w:rsid w:val="0096618B"/>
    <w:rsid w:val="00970762"/>
    <w:rsid w:val="00972DEE"/>
    <w:rsid w:val="00975A09"/>
    <w:rsid w:val="0097639F"/>
    <w:rsid w:val="0098536A"/>
    <w:rsid w:val="009860D7"/>
    <w:rsid w:val="00987AFC"/>
    <w:rsid w:val="009966A2"/>
    <w:rsid w:val="009A0337"/>
    <w:rsid w:val="009A295F"/>
    <w:rsid w:val="009A3B29"/>
    <w:rsid w:val="009A483E"/>
    <w:rsid w:val="009A6167"/>
    <w:rsid w:val="009B5A7A"/>
    <w:rsid w:val="009B6717"/>
    <w:rsid w:val="009C0D7E"/>
    <w:rsid w:val="009C1B85"/>
    <w:rsid w:val="009C5638"/>
    <w:rsid w:val="009D043E"/>
    <w:rsid w:val="009D1855"/>
    <w:rsid w:val="009D37F0"/>
    <w:rsid w:val="009D5CB6"/>
    <w:rsid w:val="009D6632"/>
    <w:rsid w:val="009D6AC7"/>
    <w:rsid w:val="009E18B5"/>
    <w:rsid w:val="009E1A56"/>
    <w:rsid w:val="009E20DC"/>
    <w:rsid w:val="009E568B"/>
    <w:rsid w:val="009E785B"/>
    <w:rsid w:val="009F282B"/>
    <w:rsid w:val="00A077A4"/>
    <w:rsid w:val="00A117E0"/>
    <w:rsid w:val="00A1190A"/>
    <w:rsid w:val="00A13AEC"/>
    <w:rsid w:val="00A1690C"/>
    <w:rsid w:val="00A22D31"/>
    <w:rsid w:val="00A32B92"/>
    <w:rsid w:val="00A44505"/>
    <w:rsid w:val="00A470DE"/>
    <w:rsid w:val="00A603EE"/>
    <w:rsid w:val="00A609B2"/>
    <w:rsid w:val="00A64DCF"/>
    <w:rsid w:val="00A736BF"/>
    <w:rsid w:val="00A81092"/>
    <w:rsid w:val="00A92CE4"/>
    <w:rsid w:val="00A9331E"/>
    <w:rsid w:val="00A96711"/>
    <w:rsid w:val="00AB2B06"/>
    <w:rsid w:val="00AB78CD"/>
    <w:rsid w:val="00AC158A"/>
    <w:rsid w:val="00AC2A4A"/>
    <w:rsid w:val="00AC2C45"/>
    <w:rsid w:val="00AC32C4"/>
    <w:rsid w:val="00AC3631"/>
    <w:rsid w:val="00AC6F98"/>
    <w:rsid w:val="00AC71CC"/>
    <w:rsid w:val="00AC7656"/>
    <w:rsid w:val="00AC7BA7"/>
    <w:rsid w:val="00AD0E0E"/>
    <w:rsid w:val="00AD2F50"/>
    <w:rsid w:val="00AD3F51"/>
    <w:rsid w:val="00AD5249"/>
    <w:rsid w:val="00AE18B5"/>
    <w:rsid w:val="00AE3580"/>
    <w:rsid w:val="00AE74F7"/>
    <w:rsid w:val="00AF1147"/>
    <w:rsid w:val="00AF1A25"/>
    <w:rsid w:val="00AF4876"/>
    <w:rsid w:val="00AF563A"/>
    <w:rsid w:val="00AF5E16"/>
    <w:rsid w:val="00AF63C5"/>
    <w:rsid w:val="00AF6E3E"/>
    <w:rsid w:val="00B063BB"/>
    <w:rsid w:val="00B14358"/>
    <w:rsid w:val="00B14AC5"/>
    <w:rsid w:val="00B277F2"/>
    <w:rsid w:val="00B27C0B"/>
    <w:rsid w:val="00B32F3C"/>
    <w:rsid w:val="00B401A5"/>
    <w:rsid w:val="00B428D2"/>
    <w:rsid w:val="00B42F2B"/>
    <w:rsid w:val="00B465E8"/>
    <w:rsid w:val="00B47692"/>
    <w:rsid w:val="00B5493F"/>
    <w:rsid w:val="00B565BF"/>
    <w:rsid w:val="00B569E5"/>
    <w:rsid w:val="00B628FF"/>
    <w:rsid w:val="00B62B12"/>
    <w:rsid w:val="00B6567F"/>
    <w:rsid w:val="00B65AE7"/>
    <w:rsid w:val="00B67F05"/>
    <w:rsid w:val="00B76BD2"/>
    <w:rsid w:val="00B76FB7"/>
    <w:rsid w:val="00B7735F"/>
    <w:rsid w:val="00B81ACA"/>
    <w:rsid w:val="00B92437"/>
    <w:rsid w:val="00B92E41"/>
    <w:rsid w:val="00B9661C"/>
    <w:rsid w:val="00B97EC6"/>
    <w:rsid w:val="00BA4D92"/>
    <w:rsid w:val="00BA6262"/>
    <w:rsid w:val="00BA759E"/>
    <w:rsid w:val="00BA782A"/>
    <w:rsid w:val="00BB3838"/>
    <w:rsid w:val="00BB3D72"/>
    <w:rsid w:val="00BC16D2"/>
    <w:rsid w:val="00BD1B16"/>
    <w:rsid w:val="00BD50A9"/>
    <w:rsid w:val="00BE107D"/>
    <w:rsid w:val="00BE1DF0"/>
    <w:rsid w:val="00BE49BD"/>
    <w:rsid w:val="00BF599C"/>
    <w:rsid w:val="00BF6448"/>
    <w:rsid w:val="00C01C35"/>
    <w:rsid w:val="00C05897"/>
    <w:rsid w:val="00C109E4"/>
    <w:rsid w:val="00C12D74"/>
    <w:rsid w:val="00C17C68"/>
    <w:rsid w:val="00C200BA"/>
    <w:rsid w:val="00C36DD6"/>
    <w:rsid w:val="00C46FA1"/>
    <w:rsid w:val="00C54039"/>
    <w:rsid w:val="00C63155"/>
    <w:rsid w:val="00C706B5"/>
    <w:rsid w:val="00C805B9"/>
    <w:rsid w:val="00C807BF"/>
    <w:rsid w:val="00C81A18"/>
    <w:rsid w:val="00C82B7E"/>
    <w:rsid w:val="00C864E0"/>
    <w:rsid w:val="00CA0155"/>
    <w:rsid w:val="00CA176E"/>
    <w:rsid w:val="00CA6E8C"/>
    <w:rsid w:val="00CB1D5F"/>
    <w:rsid w:val="00CC2255"/>
    <w:rsid w:val="00CC74F5"/>
    <w:rsid w:val="00CD04F0"/>
    <w:rsid w:val="00CD0FBF"/>
    <w:rsid w:val="00CD6C40"/>
    <w:rsid w:val="00CE0B8B"/>
    <w:rsid w:val="00CE1776"/>
    <w:rsid w:val="00CE1DAD"/>
    <w:rsid w:val="00CE408C"/>
    <w:rsid w:val="00CE4CA9"/>
    <w:rsid w:val="00CF1F5C"/>
    <w:rsid w:val="00CF327E"/>
    <w:rsid w:val="00CF4116"/>
    <w:rsid w:val="00CF71C7"/>
    <w:rsid w:val="00CF7841"/>
    <w:rsid w:val="00CF7AD0"/>
    <w:rsid w:val="00CF7CB7"/>
    <w:rsid w:val="00CF7DA8"/>
    <w:rsid w:val="00D02B6B"/>
    <w:rsid w:val="00D03630"/>
    <w:rsid w:val="00D10062"/>
    <w:rsid w:val="00D13293"/>
    <w:rsid w:val="00D1439F"/>
    <w:rsid w:val="00D17CF6"/>
    <w:rsid w:val="00D23E3C"/>
    <w:rsid w:val="00D24F72"/>
    <w:rsid w:val="00D24FD6"/>
    <w:rsid w:val="00D33071"/>
    <w:rsid w:val="00D42F36"/>
    <w:rsid w:val="00D44C2C"/>
    <w:rsid w:val="00D46D4C"/>
    <w:rsid w:val="00D5001D"/>
    <w:rsid w:val="00D549F5"/>
    <w:rsid w:val="00D605D5"/>
    <w:rsid w:val="00D64DD3"/>
    <w:rsid w:val="00D7266E"/>
    <w:rsid w:val="00D84698"/>
    <w:rsid w:val="00D85122"/>
    <w:rsid w:val="00D900C4"/>
    <w:rsid w:val="00D90EEE"/>
    <w:rsid w:val="00D94C3D"/>
    <w:rsid w:val="00D95651"/>
    <w:rsid w:val="00D961A0"/>
    <w:rsid w:val="00D961BF"/>
    <w:rsid w:val="00DA2B0E"/>
    <w:rsid w:val="00DA6104"/>
    <w:rsid w:val="00DB7496"/>
    <w:rsid w:val="00DC0878"/>
    <w:rsid w:val="00DC7628"/>
    <w:rsid w:val="00DD19B1"/>
    <w:rsid w:val="00DE120E"/>
    <w:rsid w:val="00DE1370"/>
    <w:rsid w:val="00DE61E3"/>
    <w:rsid w:val="00DF16A6"/>
    <w:rsid w:val="00DF5490"/>
    <w:rsid w:val="00DF643A"/>
    <w:rsid w:val="00DF6E64"/>
    <w:rsid w:val="00E001E2"/>
    <w:rsid w:val="00E012C7"/>
    <w:rsid w:val="00E024F6"/>
    <w:rsid w:val="00E046F9"/>
    <w:rsid w:val="00E04AB9"/>
    <w:rsid w:val="00E07229"/>
    <w:rsid w:val="00E15DBF"/>
    <w:rsid w:val="00E169E1"/>
    <w:rsid w:val="00E251F3"/>
    <w:rsid w:val="00E36F75"/>
    <w:rsid w:val="00E40278"/>
    <w:rsid w:val="00E44D5A"/>
    <w:rsid w:val="00E44EBC"/>
    <w:rsid w:val="00E4718F"/>
    <w:rsid w:val="00E5096D"/>
    <w:rsid w:val="00E533E3"/>
    <w:rsid w:val="00E554D7"/>
    <w:rsid w:val="00E55DEF"/>
    <w:rsid w:val="00E64C8C"/>
    <w:rsid w:val="00E650B4"/>
    <w:rsid w:val="00E673A8"/>
    <w:rsid w:val="00E71CF2"/>
    <w:rsid w:val="00E81080"/>
    <w:rsid w:val="00E81688"/>
    <w:rsid w:val="00E835FB"/>
    <w:rsid w:val="00E841DD"/>
    <w:rsid w:val="00E84D75"/>
    <w:rsid w:val="00E85BEC"/>
    <w:rsid w:val="00E927D5"/>
    <w:rsid w:val="00E93DCE"/>
    <w:rsid w:val="00E95177"/>
    <w:rsid w:val="00E97F89"/>
    <w:rsid w:val="00EA0C4D"/>
    <w:rsid w:val="00EA75E7"/>
    <w:rsid w:val="00EB0377"/>
    <w:rsid w:val="00EB4BAC"/>
    <w:rsid w:val="00EB6813"/>
    <w:rsid w:val="00EC132D"/>
    <w:rsid w:val="00EC1514"/>
    <w:rsid w:val="00EE41F6"/>
    <w:rsid w:val="00EE661F"/>
    <w:rsid w:val="00EF317E"/>
    <w:rsid w:val="00EF6224"/>
    <w:rsid w:val="00EF761F"/>
    <w:rsid w:val="00F02702"/>
    <w:rsid w:val="00F219E7"/>
    <w:rsid w:val="00F30F22"/>
    <w:rsid w:val="00F400C1"/>
    <w:rsid w:val="00F41B79"/>
    <w:rsid w:val="00F42105"/>
    <w:rsid w:val="00F425EF"/>
    <w:rsid w:val="00F43072"/>
    <w:rsid w:val="00F45BF8"/>
    <w:rsid w:val="00F5333C"/>
    <w:rsid w:val="00F57B50"/>
    <w:rsid w:val="00F636F4"/>
    <w:rsid w:val="00F63772"/>
    <w:rsid w:val="00F649EE"/>
    <w:rsid w:val="00F65488"/>
    <w:rsid w:val="00F70A96"/>
    <w:rsid w:val="00F745F1"/>
    <w:rsid w:val="00F77DEF"/>
    <w:rsid w:val="00F8084D"/>
    <w:rsid w:val="00F80FCB"/>
    <w:rsid w:val="00F81CFC"/>
    <w:rsid w:val="00F820DB"/>
    <w:rsid w:val="00F83581"/>
    <w:rsid w:val="00F87B08"/>
    <w:rsid w:val="00F87E10"/>
    <w:rsid w:val="00F942AD"/>
    <w:rsid w:val="00FA01D5"/>
    <w:rsid w:val="00FA461E"/>
    <w:rsid w:val="00FA6685"/>
    <w:rsid w:val="00FB71FB"/>
    <w:rsid w:val="00FC5AA6"/>
    <w:rsid w:val="00FD046B"/>
    <w:rsid w:val="00FD088F"/>
    <w:rsid w:val="00FD2F23"/>
    <w:rsid w:val="00FD5636"/>
    <w:rsid w:val="00FD78AA"/>
    <w:rsid w:val="00FE37B9"/>
    <w:rsid w:val="00FE438E"/>
    <w:rsid w:val="00FE5753"/>
    <w:rsid w:val="00FF2817"/>
    <w:rsid w:val="00FF3E33"/>
    <w:rsid w:val="00FF462F"/>
    <w:rsid w:val="00FF4AE2"/>
    <w:rsid w:val="00FF4F01"/>
    <w:rsid w:val="0CB4B2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9DE6A1"/>
  <w15:docId w15:val="{FC43A334-C496-467C-A0B4-782CB1D50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25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F43072"/>
    <w:pPr>
      <w:keepNext/>
      <w:keepLines/>
      <w:spacing w:before="240"/>
      <w:outlineLvl w:val="0"/>
    </w:pPr>
    <w:rPr>
      <w:rFonts w:asciiTheme="majorHAnsi" w:eastAsiaTheme="majorEastAsia" w:hAnsiTheme="majorHAnsi" w:cstheme="majorBidi"/>
      <w:b/>
      <w:color w:val="2E74B5" w:themeColor="accent1" w:themeShade="BF"/>
      <w:sz w:val="36"/>
      <w:szCs w:val="32"/>
    </w:rPr>
  </w:style>
  <w:style w:type="paragraph" w:styleId="Heading2">
    <w:name w:val="heading 2"/>
    <w:basedOn w:val="Normal"/>
    <w:next w:val="Normal"/>
    <w:link w:val="Heading2Char"/>
    <w:uiPriority w:val="9"/>
    <w:unhideWhenUsed/>
    <w:qFormat/>
    <w:rsid w:val="000864C5"/>
    <w:pPr>
      <w:keepNext/>
      <w:keepLines/>
      <w:spacing w:before="40"/>
      <w:outlineLvl w:val="1"/>
    </w:pPr>
    <w:rPr>
      <w:rFonts w:asciiTheme="minorHAnsi" w:eastAsiaTheme="majorEastAsia" w:hAnsiTheme="minorHAnsi" w:cstheme="majorBidi"/>
      <w:b/>
      <w:color w:val="0070C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2D7258"/>
    <w:pPr>
      <w:jc w:val="center"/>
    </w:pPr>
    <w:rPr>
      <w:sz w:val="48"/>
    </w:rPr>
  </w:style>
  <w:style w:type="character" w:customStyle="1" w:styleId="BodyText3Char">
    <w:name w:val="Body Text 3 Char"/>
    <w:basedOn w:val="DefaultParagraphFont"/>
    <w:link w:val="BodyText3"/>
    <w:rsid w:val="002D7258"/>
    <w:rPr>
      <w:rFonts w:ascii="Times New Roman" w:eastAsia="Times New Roman" w:hAnsi="Times New Roman" w:cs="Times New Roman"/>
      <w:sz w:val="48"/>
      <w:szCs w:val="24"/>
      <w:lang w:val="en-GB"/>
    </w:rPr>
  </w:style>
  <w:style w:type="paragraph" w:styleId="BodyText">
    <w:name w:val="Body Text"/>
    <w:basedOn w:val="Normal"/>
    <w:link w:val="BodyTextChar"/>
    <w:rsid w:val="002D7258"/>
    <w:pPr>
      <w:jc w:val="both"/>
    </w:pPr>
    <w:rPr>
      <w:b/>
      <w:bCs/>
      <w:sz w:val="32"/>
      <w:lang w:val="lv-LV"/>
    </w:rPr>
  </w:style>
  <w:style w:type="character" w:customStyle="1" w:styleId="BodyTextChar">
    <w:name w:val="Body Text Char"/>
    <w:basedOn w:val="DefaultParagraphFont"/>
    <w:link w:val="BodyText"/>
    <w:rsid w:val="002D7258"/>
    <w:rPr>
      <w:rFonts w:ascii="Times New Roman" w:eastAsia="Times New Roman" w:hAnsi="Times New Roman" w:cs="Times New Roman"/>
      <w:b/>
      <w:bCs/>
      <w:sz w:val="32"/>
      <w:szCs w:val="24"/>
    </w:rPr>
  </w:style>
  <w:style w:type="paragraph" w:styleId="Header">
    <w:name w:val="header"/>
    <w:basedOn w:val="Normal"/>
    <w:link w:val="HeaderChar"/>
    <w:uiPriority w:val="99"/>
    <w:unhideWhenUsed/>
    <w:rsid w:val="00F43072"/>
    <w:pPr>
      <w:tabs>
        <w:tab w:val="center" w:pos="4153"/>
        <w:tab w:val="right" w:pos="8306"/>
      </w:tabs>
    </w:pPr>
  </w:style>
  <w:style w:type="character" w:customStyle="1" w:styleId="HeaderChar">
    <w:name w:val="Header Char"/>
    <w:basedOn w:val="DefaultParagraphFont"/>
    <w:link w:val="Header"/>
    <w:uiPriority w:val="99"/>
    <w:rsid w:val="00F43072"/>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F43072"/>
    <w:pPr>
      <w:tabs>
        <w:tab w:val="center" w:pos="4153"/>
        <w:tab w:val="right" w:pos="8306"/>
      </w:tabs>
    </w:pPr>
  </w:style>
  <w:style w:type="character" w:customStyle="1" w:styleId="FooterChar">
    <w:name w:val="Footer Char"/>
    <w:basedOn w:val="DefaultParagraphFont"/>
    <w:link w:val="Footer"/>
    <w:uiPriority w:val="99"/>
    <w:rsid w:val="00F43072"/>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9"/>
    <w:rsid w:val="00F43072"/>
    <w:rPr>
      <w:rFonts w:asciiTheme="majorHAnsi" w:eastAsiaTheme="majorEastAsia" w:hAnsiTheme="majorHAnsi" w:cstheme="majorBidi"/>
      <w:b/>
      <w:color w:val="2E74B5" w:themeColor="accent1" w:themeShade="BF"/>
      <w:sz w:val="36"/>
      <w:szCs w:val="32"/>
      <w:lang w:val="en-GB"/>
    </w:rPr>
  </w:style>
  <w:style w:type="paragraph" w:styleId="ListParagraph">
    <w:name w:val="List Paragraph"/>
    <w:aliases w:val="Strip,2,Bullet list,Colorful List - Accent 12,H&amp;P List Paragraph,Normal bullet 2,Saistīto dokumentu saraksts,List Paragraph1,Saraksta rindkopa2,Párrafo de lista,Attēlu numeracija,Bullet EY,Bullet Points,Dot pt,F5 List Paragraph,Syle 1"/>
    <w:basedOn w:val="Normal"/>
    <w:link w:val="ListParagraphChar"/>
    <w:uiPriority w:val="34"/>
    <w:qFormat/>
    <w:rsid w:val="00B14AC5"/>
    <w:pPr>
      <w:ind w:left="720"/>
      <w:contextualSpacing/>
    </w:pPr>
  </w:style>
  <w:style w:type="character" w:customStyle="1" w:styleId="Heading2Char">
    <w:name w:val="Heading 2 Char"/>
    <w:basedOn w:val="DefaultParagraphFont"/>
    <w:link w:val="Heading2"/>
    <w:uiPriority w:val="9"/>
    <w:rsid w:val="000864C5"/>
    <w:rPr>
      <w:rFonts w:eastAsiaTheme="majorEastAsia" w:cstheme="majorBidi"/>
      <w:b/>
      <w:color w:val="0070C0"/>
      <w:sz w:val="28"/>
      <w:szCs w:val="26"/>
      <w:lang w:val="en-GB"/>
    </w:rPr>
  </w:style>
  <w:style w:type="table" w:styleId="TableGrid">
    <w:name w:val="Table Grid"/>
    <w:basedOn w:val="TableNormal"/>
    <w:rsid w:val="00B65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864C5"/>
    <w:pPr>
      <w:spacing w:line="259" w:lineRule="auto"/>
      <w:outlineLvl w:val="9"/>
    </w:pPr>
    <w:rPr>
      <w:b w:val="0"/>
      <w:sz w:val="32"/>
      <w:lang w:val="en-US"/>
    </w:rPr>
  </w:style>
  <w:style w:type="paragraph" w:styleId="TOC1">
    <w:name w:val="toc 1"/>
    <w:basedOn w:val="Normal"/>
    <w:next w:val="Normal"/>
    <w:autoRedefine/>
    <w:uiPriority w:val="39"/>
    <w:unhideWhenUsed/>
    <w:rsid w:val="000864C5"/>
    <w:pPr>
      <w:spacing w:after="100"/>
    </w:pPr>
  </w:style>
  <w:style w:type="paragraph" w:styleId="TOC2">
    <w:name w:val="toc 2"/>
    <w:basedOn w:val="Normal"/>
    <w:next w:val="Normal"/>
    <w:autoRedefine/>
    <w:uiPriority w:val="39"/>
    <w:unhideWhenUsed/>
    <w:rsid w:val="000864C5"/>
    <w:pPr>
      <w:spacing w:after="100"/>
      <w:ind w:left="240"/>
    </w:pPr>
  </w:style>
  <w:style w:type="character" w:styleId="Hyperlink">
    <w:name w:val="Hyperlink"/>
    <w:basedOn w:val="DefaultParagraphFont"/>
    <w:uiPriority w:val="99"/>
    <w:unhideWhenUsed/>
    <w:rsid w:val="000864C5"/>
    <w:rPr>
      <w:color w:val="0563C1" w:themeColor="hyperlink"/>
      <w:u w:val="single"/>
    </w:rPr>
  </w:style>
  <w:style w:type="character" w:styleId="Emphasis">
    <w:name w:val="Emphasis"/>
    <w:qFormat/>
    <w:rsid w:val="00AD5249"/>
    <w:rPr>
      <w:i/>
      <w:iCs/>
    </w:rPr>
  </w:style>
  <w:style w:type="character" w:styleId="CommentReference">
    <w:name w:val="annotation reference"/>
    <w:basedOn w:val="DefaultParagraphFont"/>
    <w:unhideWhenUsed/>
    <w:rsid w:val="00AD5249"/>
    <w:rPr>
      <w:sz w:val="16"/>
      <w:szCs w:val="16"/>
    </w:rPr>
  </w:style>
  <w:style w:type="paragraph" w:styleId="CommentText">
    <w:name w:val="annotation text"/>
    <w:basedOn w:val="Normal"/>
    <w:link w:val="CommentTextChar"/>
    <w:unhideWhenUsed/>
    <w:rsid w:val="00AD5249"/>
    <w:rPr>
      <w:sz w:val="20"/>
      <w:szCs w:val="20"/>
    </w:rPr>
  </w:style>
  <w:style w:type="character" w:customStyle="1" w:styleId="CommentTextChar">
    <w:name w:val="Comment Text Char"/>
    <w:basedOn w:val="DefaultParagraphFont"/>
    <w:link w:val="CommentText"/>
    <w:rsid w:val="00AD5249"/>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AD52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249"/>
    <w:rPr>
      <w:rFonts w:ascii="Segoe UI" w:eastAsia="Times New Roman" w:hAnsi="Segoe UI" w:cs="Segoe UI"/>
      <w:sz w:val="18"/>
      <w:szCs w:val="18"/>
      <w:lang w:val="en-GB"/>
    </w:rPr>
  </w:style>
  <w:style w:type="paragraph" w:customStyle="1" w:styleId="Virsraksts2">
    <w:name w:val="Virsraksts 2"/>
    <w:basedOn w:val="Heading2"/>
    <w:link w:val="Virsraksts2Char"/>
    <w:qFormat/>
    <w:rsid w:val="00F745F1"/>
    <w:pPr>
      <w:numPr>
        <w:numId w:val="1"/>
      </w:numPr>
      <w:ind w:right="-341"/>
      <w:jc w:val="both"/>
    </w:pPr>
    <w:rPr>
      <w:color w:val="2E74B5" w:themeColor="accent1" w:themeShade="BF"/>
    </w:rPr>
  </w:style>
  <w:style w:type="character" w:customStyle="1" w:styleId="ListParagraphChar">
    <w:name w:val="List Paragraph Char"/>
    <w:aliases w:val="Strip Char,2 Char,Bullet list Char,Colorful List - Accent 12 Char,H&amp;P List Paragraph Char,Normal bullet 2 Char,Saistīto dokumentu saraksts Char,List Paragraph1 Char,Saraksta rindkopa2 Char,Párrafo de lista Char,Attēlu numeracija Char"/>
    <w:basedOn w:val="DefaultParagraphFont"/>
    <w:link w:val="ListParagraph"/>
    <w:uiPriority w:val="34"/>
    <w:qFormat/>
    <w:rsid w:val="00AD5249"/>
    <w:rPr>
      <w:rFonts w:ascii="Times New Roman" w:eastAsia="Times New Roman" w:hAnsi="Times New Roman" w:cs="Times New Roman"/>
      <w:sz w:val="24"/>
      <w:szCs w:val="24"/>
      <w:lang w:val="en-GB"/>
    </w:rPr>
  </w:style>
  <w:style w:type="character" w:customStyle="1" w:styleId="Virsraksts2Char">
    <w:name w:val="Virsraksts 2 Char"/>
    <w:basedOn w:val="ListParagraphChar"/>
    <w:link w:val="Virsraksts2"/>
    <w:rsid w:val="00F745F1"/>
    <w:rPr>
      <w:rFonts w:ascii="Times New Roman" w:eastAsiaTheme="majorEastAsia" w:hAnsi="Times New Roman" w:cstheme="majorBidi"/>
      <w:b/>
      <w:color w:val="2E74B5" w:themeColor="accent1" w:themeShade="BF"/>
      <w:sz w:val="28"/>
      <w:szCs w:val="26"/>
      <w:lang w:val="en-GB"/>
    </w:rPr>
  </w:style>
  <w:style w:type="paragraph" w:styleId="CommentSubject">
    <w:name w:val="annotation subject"/>
    <w:basedOn w:val="CommentText"/>
    <w:next w:val="CommentText"/>
    <w:link w:val="CommentSubjectChar"/>
    <w:uiPriority w:val="99"/>
    <w:semiHidden/>
    <w:unhideWhenUsed/>
    <w:rsid w:val="0000741D"/>
    <w:rPr>
      <w:b/>
      <w:bCs/>
    </w:rPr>
  </w:style>
  <w:style w:type="character" w:customStyle="1" w:styleId="CommentSubjectChar">
    <w:name w:val="Comment Subject Char"/>
    <w:basedOn w:val="CommentTextChar"/>
    <w:link w:val="CommentSubject"/>
    <w:uiPriority w:val="99"/>
    <w:semiHidden/>
    <w:rsid w:val="0000741D"/>
    <w:rPr>
      <w:rFonts w:ascii="Times New Roman" w:eastAsia="Times New Roman" w:hAnsi="Times New Roman" w:cs="Times New Roman"/>
      <w:b/>
      <w:bCs/>
      <w:sz w:val="20"/>
      <w:szCs w:val="20"/>
      <w:lang w:val="en-GB"/>
    </w:rPr>
  </w:style>
  <w:style w:type="paragraph" w:styleId="BodyTextIndent3">
    <w:name w:val="Body Text Indent 3"/>
    <w:basedOn w:val="Normal"/>
    <w:link w:val="BodyTextIndent3Char"/>
    <w:uiPriority w:val="99"/>
    <w:unhideWhenUsed/>
    <w:rsid w:val="0000741D"/>
    <w:pPr>
      <w:spacing w:after="120"/>
      <w:ind w:left="283"/>
    </w:pPr>
    <w:rPr>
      <w:sz w:val="16"/>
      <w:szCs w:val="16"/>
    </w:rPr>
  </w:style>
  <w:style w:type="character" w:customStyle="1" w:styleId="BodyTextIndent3Char">
    <w:name w:val="Body Text Indent 3 Char"/>
    <w:basedOn w:val="DefaultParagraphFont"/>
    <w:link w:val="BodyTextIndent3"/>
    <w:uiPriority w:val="99"/>
    <w:rsid w:val="0000741D"/>
    <w:rPr>
      <w:rFonts w:ascii="Times New Roman" w:eastAsia="Times New Roman" w:hAnsi="Times New Roman" w:cs="Times New Roman"/>
      <w:sz w:val="16"/>
      <w:szCs w:val="16"/>
      <w:lang w:val="en-GB"/>
    </w:rPr>
  </w:style>
  <w:style w:type="paragraph" w:styleId="NoSpacing">
    <w:name w:val="No Spacing"/>
    <w:uiPriority w:val="1"/>
    <w:qFormat/>
    <w:rsid w:val="00B628FF"/>
    <w:pPr>
      <w:spacing w:after="0" w:line="240" w:lineRule="auto"/>
    </w:pPr>
    <w:rPr>
      <w:rFonts w:ascii="Times New Roman" w:eastAsia="Times New Roman" w:hAnsi="Times New Roman" w:cs="Times New Roman"/>
      <w:sz w:val="24"/>
      <w:szCs w:val="24"/>
      <w:lang w:val="en-GB"/>
    </w:rPr>
  </w:style>
  <w:style w:type="character" w:customStyle="1" w:styleId="CommentSubjectChar1">
    <w:name w:val="Comment Subject Char1"/>
    <w:basedOn w:val="CommentTextChar"/>
    <w:uiPriority w:val="99"/>
    <w:semiHidden/>
    <w:rsid w:val="000005D0"/>
    <w:rPr>
      <w:rFonts w:ascii="Times New Roman" w:eastAsia="Times New Roman" w:hAnsi="Times New Roman" w:cs="Times New Roman"/>
      <w:b/>
      <w:bCs/>
      <w:sz w:val="20"/>
      <w:szCs w:val="20"/>
      <w:lang w:val="en-GB"/>
    </w:rPr>
  </w:style>
  <w:style w:type="paragraph" w:styleId="Revision">
    <w:name w:val="Revision"/>
    <w:hidden/>
    <w:uiPriority w:val="99"/>
    <w:semiHidden/>
    <w:rsid w:val="000005D0"/>
    <w:pPr>
      <w:spacing w:after="0" w:line="240" w:lineRule="auto"/>
    </w:pPr>
    <w:rPr>
      <w:rFonts w:ascii="Times New Roman" w:eastAsia="Times New Roman" w:hAnsi="Times New Roman" w:cs="Times New Roman"/>
      <w:sz w:val="24"/>
      <w:szCs w:val="24"/>
      <w:lang w:val="en-GB"/>
    </w:rPr>
  </w:style>
  <w:style w:type="paragraph" w:customStyle="1" w:styleId="Body">
    <w:name w:val="Body"/>
    <w:rsid w:val="00257F9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a-DK" w:eastAsia="lv-LV"/>
      <w14:textOutline w14:w="0" w14:cap="flat" w14:cmpd="sng" w14:algn="ctr">
        <w14:noFill/>
        <w14:prstDash w14:val="solid"/>
        <w14:bevel/>
      </w14:textOutline>
    </w:rPr>
  </w:style>
  <w:style w:type="character" w:customStyle="1" w:styleId="fontstyle01">
    <w:name w:val="fontstyle01"/>
    <w:basedOn w:val="DefaultParagraphFont"/>
    <w:rsid w:val="00F87B08"/>
    <w:rPr>
      <w:rFonts w:ascii="TimesNewRomanPSMT" w:hAnsi="TimesNewRomanPSMT" w:hint="default"/>
      <w:b w:val="0"/>
      <w:bCs w:val="0"/>
      <w:i w:val="0"/>
      <w:iCs w:val="0"/>
      <w:color w:val="000000"/>
      <w:sz w:val="24"/>
      <w:szCs w:val="24"/>
    </w:rPr>
  </w:style>
  <w:style w:type="character" w:customStyle="1" w:styleId="v1contentpasted0">
    <w:name w:val="v1contentpasted0"/>
    <w:basedOn w:val="DefaultParagraphFont"/>
    <w:rsid w:val="00387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89338">
      <w:bodyDiv w:val="1"/>
      <w:marLeft w:val="0"/>
      <w:marRight w:val="0"/>
      <w:marTop w:val="0"/>
      <w:marBottom w:val="0"/>
      <w:divBdr>
        <w:top w:val="none" w:sz="0" w:space="0" w:color="auto"/>
        <w:left w:val="none" w:sz="0" w:space="0" w:color="auto"/>
        <w:bottom w:val="none" w:sz="0" w:space="0" w:color="auto"/>
        <w:right w:val="none" w:sz="0" w:space="0" w:color="auto"/>
      </w:divBdr>
    </w:div>
    <w:div w:id="190732006">
      <w:bodyDiv w:val="1"/>
      <w:marLeft w:val="0"/>
      <w:marRight w:val="0"/>
      <w:marTop w:val="0"/>
      <w:marBottom w:val="0"/>
      <w:divBdr>
        <w:top w:val="none" w:sz="0" w:space="0" w:color="auto"/>
        <w:left w:val="none" w:sz="0" w:space="0" w:color="auto"/>
        <w:bottom w:val="none" w:sz="0" w:space="0" w:color="auto"/>
        <w:right w:val="none" w:sz="0" w:space="0" w:color="auto"/>
      </w:divBdr>
      <w:divsChild>
        <w:div w:id="624384608">
          <w:marLeft w:val="0"/>
          <w:marRight w:val="0"/>
          <w:marTop w:val="0"/>
          <w:marBottom w:val="0"/>
          <w:divBdr>
            <w:top w:val="none" w:sz="0" w:space="0" w:color="auto"/>
            <w:left w:val="none" w:sz="0" w:space="0" w:color="auto"/>
            <w:bottom w:val="none" w:sz="0" w:space="0" w:color="auto"/>
            <w:right w:val="none" w:sz="0" w:space="0" w:color="auto"/>
          </w:divBdr>
        </w:div>
      </w:divsChild>
    </w:div>
    <w:div w:id="304429660">
      <w:bodyDiv w:val="1"/>
      <w:marLeft w:val="0"/>
      <w:marRight w:val="0"/>
      <w:marTop w:val="0"/>
      <w:marBottom w:val="0"/>
      <w:divBdr>
        <w:top w:val="none" w:sz="0" w:space="0" w:color="auto"/>
        <w:left w:val="none" w:sz="0" w:space="0" w:color="auto"/>
        <w:bottom w:val="none" w:sz="0" w:space="0" w:color="auto"/>
        <w:right w:val="none" w:sz="0" w:space="0" w:color="auto"/>
      </w:divBdr>
    </w:div>
    <w:div w:id="1718237829">
      <w:bodyDiv w:val="1"/>
      <w:marLeft w:val="0"/>
      <w:marRight w:val="0"/>
      <w:marTop w:val="0"/>
      <w:marBottom w:val="0"/>
      <w:divBdr>
        <w:top w:val="none" w:sz="0" w:space="0" w:color="auto"/>
        <w:left w:val="none" w:sz="0" w:space="0" w:color="auto"/>
        <w:bottom w:val="none" w:sz="0" w:space="0" w:color="auto"/>
        <w:right w:val="none" w:sz="0" w:space="0" w:color="auto"/>
      </w:divBdr>
    </w:div>
    <w:div w:id="1819178808">
      <w:bodyDiv w:val="1"/>
      <w:marLeft w:val="0"/>
      <w:marRight w:val="0"/>
      <w:marTop w:val="0"/>
      <w:marBottom w:val="0"/>
      <w:divBdr>
        <w:top w:val="none" w:sz="0" w:space="0" w:color="auto"/>
        <w:left w:val="none" w:sz="0" w:space="0" w:color="auto"/>
        <w:bottom w:val="none" w:sz="0" w:space="0" w:color="auto"/>
        <w:right w:val="none" w:sz="0" w:space="0" w:color="auto"/>
      </w:divBdr>
    </w:div>
    <w:div w:id="1883053419">
      <w:bodyDiv w:val="1"/>
      <w:marLeft w:val="0"/>
      <w:marRight w:val="0"/>
      <w:marTop w:val="0"/>
      <w:marBottom w:val="0"/>
      <w:divBdr>
        <w:top w:val="none" w:sz="0" w:space="0" w:color="auto"/>
        <w:left w:val="none" w:sz="0" w:space="0" w:color="auto"/>
        <w:bottom w:val="none" w:sz="0" w:space="0" w:color="auto"/>
        <w:right w:val="none" w:sz="0" w:space="0" w:color="auto"/>
      </w:divBdr>
    </w:div>
    <w:div w:id="205712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C766852-A590-4BB4-89B9-116A3DEAA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2122</Words>
  <Characters>12102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SIA "Arhitektura un vide"</Company>
  <LinksUpToDate>false</LinksUpToDate>
  <CharactersWithSpaces>14196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Darta</dc:creator>
  <cp:lastModifiedBy>Iveta L</cp:lastModifiedBy>
  <cp:revision>2</cp:revision>
  <cp:lastPrinted>2021-02-26T16:54:00Z</cp:lastPrinted>
  <dcterms:created xsi:type="dcterms:W3CDTF">2023-04-30T17:32:00Z</dcterms:created>
  <dcterms:modified xsi:type="dcterms:W3CDTF">2023-04-30T17:32:00Z</dcterms:modified>
</cp:coreProperties>
</file>