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10058" w14:textId="7D16A70B" w:rsidR="00903463" w:rsidRPr="00903463" w:rsidRDefault="00903463" w:rsidP="00903463">
      <w:pPr>
        <w:spacing w:after="0" w:line="240" w:lineRule="auto"/>
        <w:jc w:val="right"/>
        <w:rPr>
          <w:rFonts w:ascii="Times New Roman" w:hAnsi="Times New Roman" w:cs="Times New Roman"/>
          <w:b/>
          <w:bCs/>
          <w:kern w:val="0"/>
          <w:sz w:val="24"/>
          <w:szCs w:val="24"/>
          <w14:ligatures w14:val="none"/>
        </w:rPr>
      </w:pPr>
      <w:r w:rsidRPr="00903463">
        <w:rPr>
          <w:rFonts w:ascii="Times New Roman" w:hAnsi="Times New Roman" w:cs="Times New Roman"/>
          <w:b/>
          <w:bCs/>
          <w:kern w:val="0"/>
          <w:sz w:val="24"/>
          <w:szCs w:val="24"/>
          <w14:ligatures w14:val="none"/>
        </w:rPr>
        <w:t>PROJEKTS</w:t>
      </w:r>
    </w:p>
    <w:p w14:paraId="1641E07B" w14:textId="627CAB35" w:rsidR="00903463" w:rsidRDefault="00903463" w:rsidP="00903463">
      <w:pPr>
        <w:spacing w:after="0" w:line="240" w:lineRule="auto"/>
        <w:jc w:val="right"/>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Pielikums</w:t>
      </w:r>
    </w:p>
    <w:p w14:paraId="784D7D83" w14:textId="77777777" w:rsidR="00903463" w:rsidRDefault="00903463" w:rsidP="00903463">
      <w:pPr>
        <w:spacing w:after="0" w:line="240" w:lineRule="auto"/>
        <w:jc w:val="right"/>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Dobeles novada domes</w:t>
      </w:r>
    </w:p>
    <w:p w14:paraId="4FD4F895" w14:textId="77777777" w:rsidR="00903463" w:rsidRDefault="00903463" w:rsidP="00903463">
      <w:pPr>
        <w:spacing w:after="0" w:line="240" w:lineRule="auto"/>
        <w:jc w:val="right"/>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2023. gada 27. aprīļa</w:t>
      </w:r>
    </w:p>
    <w:p w14:paraId="38515ED8" w14:textId="77777777" w:rsidR="00903463" w:rsidRDefault="00903463" w:rsidP="00903463">
      <w:pPr>
        <w:spacing w:after="0" w:line="240" w:lineRule="auto"/>
        <w:jc w:val="right"/>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 lēmumam Nr.----/----</w:t>
      </w:r>
    </w:p>
    <w:p w14:paraId="24B061D5" w14:textId="77777777" w:rsidR="00903463" w:rsidRDefault="00903463" w:rsidP="00903463">
      <w:pPr>
        <w:spacing w:after="0" w:line="240" w:lineRule="auto"/>
        <w:jc w:val="right"/>
        <w:outlineLvl w:val="1"/>
        <w:rPr>
          <w:rFonts w:ascii="Times New Roman" w:eastAsia="Times New Roman" w:hAnsi="Times New Roman" w:cs="Times New Roman"/>
          <w:b/>
          <w:bCs/>
          <w:kern w:val="0"/>
          <w:sz w:val="24"/>
          <w:szCs w:val="24"/>
          <w:lang w:eastAsia="lv-LV"/>
          <w14:ligatures w14:val="none"/>
        </w:rPr>
      </w:pPr>
    </w:p>
    <w:p w14:paraId="1DA5E84C" w14:textId="77777777" w:rsidR="00903463" w:rsidRDefault="00903463" w:rsidP="00903463">
      <w:pPr>
        <w:spacing w:after="0" w:line="240" w:lineRule="auto"/>
        <w:jc w:val="center"/>
        <w:outlineLvl w:val="1"/>
        <w:rPr>
          <w:rFonts w:ascii="Times New Roman" w:eastAsia="Times New Roman" w:hAnsi="Times New Roman" w:cs="Times New Roman"/>
          <w:kern w:val="0"/>
          <w:sz w:val="24"/>
          <w:szCs w:val="24"/>
          <w:lang w:eastAsia="lv-LV"/>
          <w14:ligatures w14:val="none"/>
        </w:rPr>
      </w:pPr>
      <w:r>
        <w:rPr>
          <w:noProof/>
        </w:rPr>
        <w:drawing>
          <wp:inline distT="0" distB="0" distL="0" distR="0" wp14:anchorId="6A901BEF" wp14:editId="358C8F65">
            <wp:extent cx="676275" cy="752475"/>
            <wp:effectExtent l="0" t="0" r="0" b="0"/>
            <wp:docPr id="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2"/>
                    <pic:cNvPicPr>
                      <a:picLocks noChangeAspect="1" noChangeArrowheads="1"/>
                    </pic:cNvPicPr>
                  </pic:nvPicPr>
                  <pic:blipFill>
                    <a:blip r:embed="rId5"/>
                    <a:stretch>
                      <a:fillRect/>
                    </a:stretch>
                  </pic:blipFill>
                  <pic:spPr bwMode="auto">
                    <a:xfrm>
                      <a:off x="0" y="0"/>
                      <a:ext cx="676275" cy="752475"/>
                    </a:xfrm>
                    <a:prstGeom prst="rect">
                      <a:avLst/>
                    </a:prstGeom>
                  </pic:spPr>
                </pic:pic>
              </a:graphicData>
            </a:graphic>
          </wp:inline>
        </w:drawing>
      </w:r>
    </w:p>
    <w:p w14:paraId="00CD5CC4" w14:textId="77777777" w:rsidR="00903463" w:rsidRDefault="00903463" w:rsidP="00903463">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Pr>
          <w:rFonts w:ascii="Times New Roman" w:eastAsia="Times New Roman" w:hAnsi="Times New Roman" w:cs="Times New Roman"/>
          <w:kern w:val="0"/>
          <w:sz w:val="20"/>
          <w:szCs w:val="24"/>
          <w:lang w:eastAsia="lv-LV"/>
          <w14:ligatures w14:val="none"/>
        </w:rPr>
        <w:t>LATVIJAS REPUBLIKA</w:t>
      </w:r>
    </w:p>
    <w:p w14:paraId="616C84AC" w14:textId="77777777" w:rsidR="00903463" w:rsidRDefault="00903463" w:rsidP="00903463">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Pr>
          <w:rFonts w:ascii="Times New Roman" w:eastAsia="Times New Roman" w:hAnsi="Times New Roman" w:cs="Times New Roman"/>
          <w:b/>
          <w:kern w:val="0"/>
          <w:sz w:val="32"/>
          <w:szCs w:val="32"/>
          <w:lang w:eastAsia="lv-LV"/>
          <w14:ligatures w14:val="none"/>
        </w:rPr>
        <w:t>DOBELES NOVADA DOME</w:t>
      </w:r>
    </w:p>
    <w:p w14:paraId="1B2AA08A" w14:textId="77777777" w:rsidR="00903463" w:rsidRDefault="00903463" w:rsidP="00903463">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Pr>
          <w:rFonts w:ascii="Times New Roman" w:eastAsia="Times New Roman" w:hAnsi="Times New Roman" w:cs="Times New Roman"/>
          <w:kern w:val="0"/>
          <w:sz w:val="16"/>
          <w:szCs w:val="16"/>
          <w:lang w:eastAsia="lv-LV"/>
          <w14:ligatures w14:val="none"/>
        </w:rPr>
        <w:t>Brīvības iela 17, Dobele, Dobeles novads, LV-3701</w:t>
      </w:r>
    </w:p>
    <w:p w14:paraId="4D5D9C35" w14:textId="77777777" w:rsidR="00903463" w:rsidRDefault="00903463" w:rsidP="00903463">
      <w:pPr>
        <w:pBdr>
          <w:bottom w:val="double" w:sz="6" w:space="1" w:color="000000"/>
        </w:pBdr>
        <w:tabs>
          <w:tab w:val="center" w:pos="4153"/>
          <w:tab w:val="right" w:pos="8306"/>
        </w:tabs>
        <w:spacing w:after="0" w:line="240" w:lineRule="auto"/>
        <w:jc w:val="center"/>
      </w:pPr>
      <w:r>
        <w:rPr>
          <w:rFonts w:ascii="Times New Roman" w:eastAsia="Times New Roman" w:hAnsi="Times New Roman" w:cs="Times New Roman"/>
          <w:kern w:val="0"/>
          <w:sz w:val="16"/>
          <w:szCs w:val="16"/>
          <w:lang w:eastAsia="lv-LV"/>
          <w14:ligatures w14:val="none"/>
        </w:rPr>
        <w:t xml:space="preserve">Tālr. 63707269, 63700137, 63720940, e-pasts </w:t>
      </w:r>
      <w:hyperlink r:id="rId6">
        <w:r>
          <w:rPr>
            <w:rStyle w:val="ListLabel21"/>
          </w:rPr>
          <w:t>dome@dobele.lv</w:t>
        </w:r>
      </w:hyperlink>
    </w:p>
    <w:p w14:paraId="1B3E8170" w14:textId="77777777" w:rsidR="00903463" w:rsidRDefault="00903463" w:rsidP="00903463">
      <w:pPr>
        <w:spacing w:after="0" w:line="240" w:lineRule="auto"/>
        <w:jc w:val="center"/>
        <w:rPr>
          <w:rFonts w:ascii="Times New Roman" w:eastAsia="Times New Roman" w:hAnsi="Times New Roman" w:cs="Times New Roman"/>
          <w:b/>
          <w:kern w:val="0"/>
          <w:sz w:val="24"/>
          <w:szCs w:val="24"/>
          <w:lang w:eastAsia="lv-LV"/>
          <w14:ligatures w14:val="none"/>
        </w:rPr>
      </w:pPr>
    </w:p>
    <w:p w14:paraId="47F8538B" w14:textId="77777777" w:rsidR="00903463" w:rsidRDefault="00903463" w:rsidP="00903463">
      <w:pPr>
        <w:spacing w:after="0" w:line="240" w:lineRule="auto"/>
        <w:rPr>
          <w:rFonts w:ascii="Times New Roman" w:hAnsi="Times New Roman" w:cs="Times New Roman"/>
          <w:bCs/>
          <w:kern w:val="0"/>
          <w14:ligatures w14:val="none"/>
        </w:rPr>
      </w:pPr>
    </w:p>
    <w:p w14:paraId="1CA9DBA2" w14:textId="77777777" w:rsidR="00903463" w:rsidRDefault="00903463" w:rsidP="00903463">
      <w:pPr>
        <w:spacing w:after="0" w:line="240" w:lineRule="auto"/>
        <w:jc w:val="right"/>
        <w:rPr>
          <w:rFonts w:ascii="Times New Roman" w:hAnsi="Times New Roman" w:cs="Times New Roman"/>
          <w:bCs/>
          <w:kern w:val="0"/>
          <w:sz w:val="24"/>
          <w:szCs w:val="24"/>
          <w14:ligatures w14:val="none"/>
        </w:rPr>
      </w:pPr>
      <w:r>
        <w:rPr>
          <w:rFonts w:ascii="Times New Roman" w:hAnsi="Times New Roman" w:cs="Times New Roman"/>
          <w:bCs/>
          <w:kern w:val="0"/>
          <w:sz w:val="24"/>
          <w:szCs w:val="24"/>
          <w14:ligatures w14:val="none"/>
        </w:rPr>
        <w:t>APSTIPRINĀTI</w:t>
      </w:r>
    </w:p>
    <w:p w14:paraId="3B5B8B0D" w14:textId="77777777" w:rsidR="00903463" w:rsidRDefault="00903463" w:rsidP="00903463">
      <w:pPr>
        <w:spacing w:after="0" w:line="240" w:lineRule="auto"/>
        <w:jc w:val="right"/>
        <w:rPr>
          <w:rFonts w:ascii="Times New Roman" w:hAnsi="Times New Roman" w:cs="Times New Roman"/>
          <w:bCs/>
          <w:kern w:val="0"/>
          <w:sz w:val="24"/>
          <w:szCs w:val="24"/>
          <w14:ligatures w14:val="none"/>
        </w:rPr>
      </w:pPr>
      <w:r>
        <w:rPr>
          <w:rFonts w:ascii="Times New Roman" w:hAnsi="Times New Roman" w:cs="Times New Roman"/>
          <w:bCs/>
          <w:kern w:val="0"/>
          <w:sz w:val="24"/>
          <w:szCs w:val="24"/>
          <w14:ligatures w14:val="none"/>
        </w:rPr>
        <w:t>Ar Dobeles novada domes</w:t>
      </w:r>
    </w:p>
    <w:p w14:paraId="41F24A37" w14:textId="77777777" w:rsidR="00903463" w:rsidRDefault="00903463" w:rsidP="00903463">
      <w:pPr>
        <w:spacing w:after="0" w:line="240" w:lineRule="auto"/>
        <w:jc w:val="right"/>
        <w:rPr>
          <w:rFonts w:ascii="Times New Roman" w:hAnsi="Times New Roman" w:cs="Times New Roman"/>
          <w:bCs/>
          <w:kern w:val="0"/>
          <w:sz w:val="24"/>
          <w:szCs w:val="24"/>
          <w14:ligatures w14:val="none"/>
        </w:rPr>
      </w:pPr>
      <w:r>
        <w:rPr>
          <w:rFonts w:ascii="Times New Roman" w:hAnsi="Times New Roman" w:cs="Times New Roman"/>
          <w:bCs/>
          <w:kern w:val="0"/>
          <w:sz w:val="24"/>
          <w:szCs w:val="24"/>
          <w14:ligatures w14:val="none"/>
        </w:rPr>
        <w:t>2023.gada  27. aprīļa lēmumu Nr.--/----</w:t>
      </w:r>
    </w:p>
    <w:p w14:paraId="0715E751" w14:textId="77777777" w:rsidR="00903463" w:rsidRDefault="00903463" w:rsidP="00903463">
      <w:pPr>
        <w:spacing w:after="0" w:line="240" w:lineRule="auto"/>
        <w:jc w:val="right"/>
        <w:rPr>
          <w:rFonts w:ascii="Times New Roman" w:hAnsi="Times New Roman" w:cs="Times New Roman"/>
          <w:bCs/>
          <w:kern w:val="0"/>
          <w:sz w:val="24"/>
          <w:szCs w:val="24"/>
          <w14:ligatures w14:val="none"/>
        </w:rPr>
      </w:pPr>
      <w:r>
        <w:rPr>
          <w:rFonts w:ascii="Times New Roman" w:hAnsi="Times New Roman" w:cs="Times New Roman"/>
          <w:bCs/>
          <w:kern w:val="0"/>
          <w:sz w:val="24"/>
          <w:szCs w:val="24"/>
          <w14:ligatures w14:val="none"/>
        </w:rPr>
        <w:t>(protokols Nr.---)</w:t>
      </w:r>
    </w:p>
    <w:p w14:paraId="6E57BEE7" w14:textId="77777777" w:rsidR="00903463" w:rsidRDefault="00903463" w:rsidP="00903463">
      <w:pPr>
        <w:spacing w:after="0" w:line="240" w:lineRule="auto"/>
        <w:ind w:right="-1"/>
        <w:rPr>
          <w:rFonts w:ascii="Times New Roman" w:hAnsi="Times New Roman" w:cs="Times New Roman"/>
          <w:kern w:val="0"/>
          <w:sz w:val="24"/>
          <w:szCs w:val="24"/>
          <w:lang w:eastAsia="en-GB"/>
          <w14:ligatures w14:val="none"/>
        </w:rPr>
      </w:pPr>
    </w:p>
    <w:p w14:paraId="374391C4" w14:textId="77777777" w:rsidR="00903463" w:rsidRDefault="00903463" w:rsidP="00903463">
      <w:pPr>
        <w:spacing w:after="0" w:line="240" w:lineRule="auto"/>
        <w:ind w:right="-1"/>
        <w:rPr>
          <w:rFonts w:ascii="Times New Roman" w:hAnsi="Times New Roman" w:cs="Times New Roman"/>
          <w:b/>
          <w:bCs/>
          <w:kern w:val="0"/>
          <w:sz w:val="24"/>
          <w:szCs w:val="24"/>
          <w:lang w:eastAsia="en-GB"/>
          <w14:ligatures w14:val="none"/>
        </w:rPr>
      </w:pPr>
      <w:r>
        <w:rPr>
          <w:rFonts w:ascii="Times New Roman" w:hAnsi="Times New Roman" w:cs="Times New Roman"/>
          <w:b/>
          <w:bCs/>
          <w:kern w:val="0"/>
          <w:sz w:val="24"/>
          <w:szCs w:val="24"/>
          <w:lang w:eastAsia="en-GB"/>
          <w14:ligatures w14:val="none"/>
        </w:rPr>
        <w:t>2023. gada 27. aprīlī</w:t>
      </w:r>
      <w:r>
        <w:rPr>
          <w:rFonts w:ascii="Times New Roman" w:hAnsi="Times New Roman" w:cs="Times New Roman"/>
          <w:b/>
          <w:bCs/>
          <w:kern w:val="0"/>
          <w:sz w:val="24"/>
          <w:szCs w:val="24"/>
          <w:lang w:eastAsia="en-GB"/>
          <w14:ligatures w14:val="none"/>
        </w:rPr>
        <w:tab/>
      </w:r>
      <w:r>
        <w:rPr>
          <w:rFonts w:ascii="Times New Roman" w:hAnsi="Times New Roman" w:cs="Times New Roman"/>
          <w:b/>
          <w:bCs/>
          <w:kern w:val="0"/>
          <w:sz w:val="24"/>
          <w:szCs w:val="24"/>
          <w:lang w:eastAsia="en-GB"/>
          <w14:ligatures w14:val="none"/>
        </w:rPr>
        <w:tab/>
      </w:r>
      <w:r>
        <w:rPr>
          <w:rFonts w:ascii="Times New Roman" w:hAnsi="Times New Roman" w:cs="Times New Roman"/>
          <w:b/>
          <w:bCs/>
          <w:kern w:val="0"/>
          <w:sz w:val="24"/>
          <w:szCs w:val="24"/>
          <w:lang w:eastAsia="en-GB"/>
          <w14:ligatures w14:val="none"/>
        </w:rPr>
        <w:tab/>
        <w:t xml:space="preserve">           </w:t>
      </w:r>
      <w:r>
        <w:rPr>
          <w:rFonts w:ascii="Times New Roman" w:hAnsi="Times New Roman" w:cs="Times New Roman"/>
          <w:b/>
          <w:bCs/>
          <w:kern w:val="0"/>
          <w:sz w:val="24"/>
          <w:szCs w:val="24"/>
          <w:lang w:eastAsia="en-GB"/>
          <w14:ligatures w14:val="none"/>
        </w:rPr>
        <w:tab/>
        <w:t xml:space="preserve">     Dobeles novada domes saistošie noteikumi Nr.---</w:t>
      </w:r>
    </w:p>
    <w:p w14:paraId="363BCAC5" w14:textId="77777777" w:rsidR="00903463" w:rsidRDefault="00903463" w:rsidP="00903463">
      <w:pPr>
        <w:spacing w:after="0" w:line="240" w:lineRule="auto"/>
        <w:ind w:right="-1"/>
        <w:jc w:val="right"/>
        <w:rPr>
          <w:rFonts w:ascii="Times New Roman" w:hAnsi="Times New Roman" w:cs="Times New Roman"/>
          <w:b/>
          <w:kern w:val="0"/>
          <w:sz w:val="24"/>
          <w:szCs w:val="24"/>
          <w:lang w:eastAsia="en-GB"/>
          <w14:ligatures w14:val="none"/>
        </w:rPr>
      </w:pPr>
    </w:p>
    <w:p w14:paraId="2EDEB4BE" w14:textId="77777777" w:rsidR="00903463" w:rsidRDefault="00903463" w:rsidP="00903463">
      <w:pPr>
        <w:spacing w:after="0" w:line="240" w:lineRule="auto"/>
        <w:ind w:right="-1"/>
        <w:jc w:val="center"/>
        <w:rPr>
          <w:rFonts w:ascii="Times New Roman" w:hAnsi="Times New Roman" w:cs="Times New Roman"/>
          <w:b/>
          <w:kern w:val="0"/>
          <w:sz w:val="24"/>
          <w:szCs w:val="24"/>
          <w:lang w:eastAsia="en-GB"/>
          <w14:ligatures w14:val="none"/>
        </w:rPr>
      </w:pPr>
    </w:p>
    <w:p w14:paraId="30C8BA4F" w14:textId="77777777" w:rsidR="00903463" w:rsidRDefault="00903463" w:rsidP="00903463">
      <w:pPr>
        <w:spacing w:after="0" w:line="240" w:lineRule="auto"/>
        <w:ind w:right="-1"/>
        <w:jc w:val="center"/>
        <w:rPr>
          <w:rFonts w:ascii="Times New Roman" w:hAnsi="Times New Roman" w:cs="Times New Roman"/>
          <w:b/>
          <w:kern w:val="0"/>
          <w:sz w:val="24"/>
          <w:szCs w:val="24"/>
          <w:lang w:eastAsia="en-GB"/>
          <w14:ligatures w14:val="none"/>
        </w:rPr>
      </w:pPr>
      <w:r>
        <w:rPr>
          <w:rFonts w:ascii="Times New Roman" w:hAnsi="Times New Roman" w:cs="Times New Roman"/>
          <w:b/>
          <w:kern w:val="0"/>
          <w:sz w:val="24"/>
          <w:szCs w:val="24"/>
          <w:lang w:eastAsia="en-GB"/>
          <w14:ligatures w14:val="none"/>
        </w:rPr>
        <w:t>Grozījumi Dobeles novada domes saistošajos noteikumos Nr.7  “Par augstas detalizācijas topogrāfiskās informācijas aprites kārtību Dobeles novadā”</w:t>
      </w:r>
    </w:p>
    <w:p w14:paraId="1FA04803" w14:textId="77777777" w:rsidR="00903463" w:rsidRDefault="00903463" w:rsidP="00903463">
      <w:pPr>
        <w:spacing w:after="0" w:line="240" w:lineRule="auto"/>
        <w:ind w:right="-1"/>
        <w:jc w:val="center"/>
        <w:rPr>
          <w:rFonts w:ascii="Times New Roman" w:hAnsi="Times New Roman" w:cs="Times New Roman"/>
          <w:b/>
          <w:kern w:val="0"/>
          <w:sz w:val="24"/>
          <w:szCs w:val="24"/>
          <w:lang w:eastAsia="en-GB"/>
          <w14:ligatures w14:val="none"/>
        </w:rPr>
      </w:pPr>
    </w:p>
    <w:p w14:paraId="62F7505D" w14:textId="77777777" w:rsidR="00903463" w:rsidRDefault="00903463" w:rsidP="00903463">
      <w:pPr>
        <w:spacing w:after="0" w:line="240" w:lineRule="auto"/>
        <w:ind w:right="-1"/>
        <w:jc w:val="right"/>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Izdoti saskaņā ar Ģeotelpiskās informācijas likuma</w:t>
      </w:r>
    </w:p>
    <w:p w14:paraId="44D2DF3E" w14:textId="77777777" w:rsidR="00903463" w:rsidRDefault="00903463" w:rsidP="00903463">
      <w:pPr>
        <w:spacing w:after="0" w:line="240" w:lineRule="auto"/>
        <w:ind w:right="-1"/>
        <w:jc w:val="right"/>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 13. panta sesto daļu un 26. panta trešo daļu</w:t>
      </w:r>
    </w:p>
    <w:p w14:paraId="68CB3718" w14:textId="77777777" w:rsidR="00903463" w:rsidRDefault="00903463" w:rsidP="00903463">
      <w:pPr>
        <w:spacing w:after="0" w:line="240" w:lineRule="auto"/>
        <w:ind w:right="-1"/>
        <w:jc w:val="right"/>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Ministru kabineta 2012. gada 24. aprīļa noteikumu Nr.281</w:t>
      </w:r>
    </w:p>
    <w:p w14:paraId="570D914C" w14:textId="77777777" w:rsidR="00903463" w:rsidRDefault="00903463" w:rsidP="00903463">
      <w:pPr>
        <w:spacing w:after="0" w:line="240" w:lineRule="auto"/>
        <w:ind w:right="-1"/>
        <w:jc w:val="right"/>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“Augstas detalizācijas topogrāfiskās informācijas</w:t>
      </w:r>
    </w:p>
    <w:p w14:paraId="3E8BFAEF" w14:textId="77777777" w:rsidR="00903463" w:rsidRDefault="00903463" w:rsidP="00903463">
      <w:pPr>
        <w:spacing w:after="0" w:line="240" w:lineRule="auto"/>
        <w:ind w:right="-1"/>
        <w:jc w:val="right"/>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un tās centrālās datu bāzes noteikumi” 69. un 79. punktu</w:t>
      </w:r>
    </w:p>
    <w:p w14:paraId="1B267300" w14:textId="77777777" w:rsidR="00903463" w:rsidRDefault="00903463" w:rsidP="00903463">
      <w:pPr>
        <w:spacing w:after="0" w:line="240" w:lineRule="auto"/>
        <w:ind w:right="-1"/>
        <w:jc w:val="right"/>
        <w:rPr>
          <w:rFonts w:ascii="Times New Roman" w:hAnsi="Times New Roman" w:cs="Times New Roman"/>
          <w:kern w:val="0"/>
          <w:sz w:val="24"/>
          <w:szCs w:val="24"/>
          <w:lang w:eastAsia="en-GB"/>
          <w14:ligatures w14:val="none"/>
        </w:rPr>
      </w:pPr>
    </w:p>
    <w:p w14:paraId="2D16881D" w14:textId="77777777" w:rsidR="00903463" w:rsidRDefault="00903463" w:rsidP="00903463">
      <w:pPr>
        <w:tabs>
          <w:tab w:val="left" w:pos="1560"/>
        </w:tabs>
        <w:spacing w:after="0" w:line="240" w:lineRule="auto"/>
        <w:jc w:val="right"/>
        <w:rPr>
          <w:rFonts w:ascii="Times New Roman" w:hAnsi="Times New Roman" w:cs="Times New Roman"/>
          <w:i/>
          <w:kern w:val="0"/>
          <w:sz w:val="24"/>
          <w:szCs w:val="24"/>
          <w:lang w:eastAsia="en-GB"/>
          <w14:ligatures w14:val="none"/>
        </w:rPr>
      </w:pPr>
    </w:p>
    <w:p w14:paraId="54709474" w14:textId="77777777" w:rsidR="00903463" w:rsidRDefault="00903463" w:rsidP="00903463">
      <w:pPr>
        <w:spacing w:after="0" w:line="240" w:lineRule="auto"/>
        <w:ind w:firstLine="426"/>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    Izdarīt Dobeles novada domes 2022. gada 27. janvāra saistošajos noteikumos Nr.7 “</w:t>
      </w:r>
      <w:r>
        <w:rPr>
          <w:rFonts w:ascii="Times New Roman" w:hAnsi="Times New Roman" w:cs="Times New Roman"/>
          <w:kern w:val="0"/>
          <w:sz w:val="24"/>
          <w:szCs w:val="24"/>
          <w14:ligatures w14:val="none"/>
        </w:rPr>
        <w:t>Par</w:t>
      </w:r>
      <w:r>
        <w:rPr>
          <w:rFonts w:ascii="Times New Roman" w:hAnsi="Times New Roman" w:cs="Times New Roman"/>
          <w:bCs/>
          <w:kern w:val="0"/>
          <w:sz w:val="24"/>
          <w:szCs w:val="24"/>
          <w14:ligatures w14:val="none"/>
        </w:rPr>
        <w:t xml:space="preserve"> augstas detalizācijas topogrāfiskās informācijas aprites kārtību Dobeles novadā</w:t>
      </w:r>
      <w:r>
        <w:rPr>
          <w:rFonts w:ascii="Times New Roman" w:eastAsia="Times New Roman" w:hAnsi="Times New Roman" w:cs="Times New Roman"/>
          <w:bCs/>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 xml:space="preserve"> (turpmāk tekstā – saistošie noteikumi) šādus grozījumus:</w:t>
      </w:r>
    </w:p>
    <w:p w14:paraId="7DFC10C3" w14:textId="77777777" w:rsidR="00903463" w:rsidRDefault="00903463" w:rsidP="00903463">
      <w:pPr>
        <w:pStyle w:val="Sarakstarindkopa"/>
        <w:numPr>
          <w:ilvl w:val="0"/>
          <w:numId w:val="9"/>
        </w:numPr>
        <w:tabs>
          <w:tab w:val="left" w:pos="0"/>
          <w:tab w:val="left" w:pos="567"/>
        </w:tabs>
        <w:spacing w:beforeAutospacing="1" w:after="0" w:line="240" w:lineRule="auto"/>
        <w:jc w:val="both"/>
        <w:rPr>
          <w:rFonts w:ascii="Times New Roman" w:hAnsi="Times New Roman" w:cs="Times New Roman"/>
          <w:i/>
          <w:iCs/>
          <w:kern w:val="0"/>
          <w:sz w:val="24"/>
          <w:szCs w:val="24"/>
          <w14:ligatures w14:val="none"/>
        </w:rPr>
      </w:pPr>
      <w:r>
        <w:rPr>
          <w:rFonts w:ascii="Times New Roman" w:hAnsi="Times New Roman" w:cs="Times New Roman"/>
          <w:kern w:val="0"/>
          <w:sz w:val="24"/>
          <w:szCs w:val="24"/>
          <w14:ligatures w14:val="none"/>
        </w:rPr>
        <w:t>Izteikt saistošo noteikumu 6.1. apakšpunktu šādā redakcijā:</w:t>
      </w:r>
    </w:p>
    <w:p w14:paraId="4A1BF4E3" w14:textId="77777777" w:rsidR="00903463" w:rsidRDefault="00903463" w:rsidP="00903463">
      <w:pPr>
        <w:tabs>
          <w:tab w:val="left" w:pos="0"/>
          <w:tab w:val="left" w:pos="567"/>
        </w:tabs>
        <w:spacing w:beforeAutospacing="1" w:after="0" w:line="240" w:lineRule="auto"/>
        <w:ind w:left="360"/>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“6.1. Valsts sabiedrību ar ierobežotu atbildību “Zemkopības ministrijas nekustamie īpašumi” – meliorācijas sistēmas;”</w:t>
      </w:r>
    </w:p>
    <w:p w14:paraId="2D8E7F9C" w14:textId="77777777" w:rsidR="00903463" w:rsidRDefault="00903463" w:rsidP="00903463">
      <w:pPr>
        <w:pStyle w:val="Sarakstarindkopa"/>
        <w:numPr>
          <w:ilvl w:val="0"/>
          <w:numId w:val="9"/>
        </w:numPr>
        <w:tabs>
          <w:tab w:val="left" w:pos="0"/>
          <w:tab w:val="left" w:pos="567"/>
        </w:tabs>
        <w:spacing w:beforeAutospacing="1" w:after="0" w:line="240" w:lineRule="auto"/>
        <w:jc w:val="both"/>
        <w:rPr>
          <w:rFonts w:ascii="Times New Roman" w:hAnsi="Times New Roman" w:cs="Times New Roman"/>
          <w:i/>
          <w:iCs/>
          <w:kern w:val="0"/>
          <w:sz w:val="24"/>
          <w:szCs w:val="24"/>
          <w14:ligatures w14:val="none"/>
        </w:rPr>
      </w:pPr>
      <w:r>
        <w:rPr>
          <w:rFonts w:ascii="Times New Roman" w:hAnsi="Times New Roman" w:cs="Times New Roman"/>
          <w:kern w:val="0"/>
          <w:sz w:val="24"/>
          <w:szCs w:val="24"/>
          <w14:ligatures w14:val="none"/>
        </w:rPr>
        <w:t>Izteikt saistošo noteikumu 6.2. apakšpunktu šādā redakcijā:</w:t>
      </w:r>
    </w:p>
    <w:p w14:paraId="4EC240AA" w14:textId="77777777" w:rsidR="00903463" w:rsidRDefault="00903463" w:rsidP="00903463">
      <w:pPr>
        <w:tabs>
          <w:tab w:val="left" w:pos="0"/>
          <w:tab w:val="left" w:pos="567"/>
        </w:tabs>
        <w:spacing w:beforeAutospacing="1" w:after="0" w:line="240" w:lineRule="auto"/>
        <w:ind w:left="360"/>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“6.2. Valsts sabiedrību ar ierobežotu atbildību “Latvijas Valsts ceļi’;”</w:t>
      </w:r>
    </w:p>
    <w:p w14:paraId="0D378E0E" w14:textId="77777777" w:rsidR="00903463" w:rsidRDefault="00903463" w:rsidP="00903463">
      <w:pPr>
        <w:pStyle w:val="Sarakstarindkopa"/>
        <w:numPr>
          <w:ilvl w:val="0"/>
          <w:numId w:val="9"/>
        </w:numPr>
        <w:tabs>
          <w:tab w:val="left" w:pos="0"/>
          <w:tab w:val="left" w:pos="567"/>
        </w:tabs>
        <w:spacing w:beforeAutospacing="1" w:after="0" w:line="240" w:lineRule="auto"/>
        <w:jc w:val="both"/>
        <w:rPr>
          <w:rFonts w:ascii="Times New Roman" w:hAnsi="Times New Roman" w:cs="Times New Roman"/>
          <w:i/>
          <w:iCs/>
          <w:kern w:val="0"/>
          <w:sz w:val="24"/>
          <w:szCs w:val="24"/>
          <w14:ligatures w14:val="none"/>
        </w:rPr>
      </w:pPr>
      <w:r>
        <w:rPr>
          <w:rFonts w:ascii="Times New Roman" w:hAnsi="Times New Roman" w:cs="Times New Roman"/>
          <w:kern w:val="0"/>
          <w:sz w:val="24"/>
          <w:szCs w:val="24"/>
          <w14:ligatures w14:val="none"/>
        </w:rPr>
        <w:t>Svītrot saistošo noteikumu 6.3. apakšpunktu.</w:t>
      </w:r>
    </w:p>
    <w:p w14:paraId="27516FD3" w14:textId="77777777" w:rsidR="00903463" w:rsidRDefault="00903463" w:rsidP="00903463">
      <w:pPr>
        <w:pStyle w:val="Sarakstarindkopa"/>
        <w:tabs>
          <w:tab w:val="left" w:pos="0"/>
          <w:tab w:val="left" w:pos="567"/>
        </w:tabs>
        <w:spacing w:beforeAutospacing="1" w:after="0" w:line="240" w:lineRule="auto"/>
        <w:ind w:left="420"/>
        <w:jc w:val="both"/>
        <w:rPr>
          <w:rFonts w:ascii="Times New Roman" w:hAnsi="Times New Roman" w:cs="Times New Roman"/>
          <w:kern w:val="0"/>
          <w:sz w:val="24"/>
          <w:szCs w:val="24"/>
          <w14:ligatures w14:val="none"/>
        </w:rPr>
      </w:pPr>
    </w:p>
    <w:p w14:paraId="7A3BC917" w14:textId="77777777" w:rsidR="00903463" w:rsidRDefault="00903463" w:rsidP="00903463">
      <w:pPr>
        <w:pStyle w:val="Sarakstarindkopa"/>
        <w:numPr>
          <w:ilvl w:val="0"/>
          <w:numId w:val="9"/>
        </w:numPr>
        <w:tabs>
          <w:tab w:val="left" w:pos="0"/>
          <w:tab w:val="left" w:pos="567"/>
        </w:tabs>
        <w:spacing w:after="0" w:line="240" w:lineRule="auto"/>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Izteikt saistošo noteikumu 6.8. apakšpunktu šādā redakcijā:</w:t>
      </w:r>
    </w:p>
    <w:p w14:paraId="629E7695" w14:textId="77777777" w:rsidR="00903463" w:rsidRDefault="00903463" w:rsidP="00903463">
      <w:pPr>
        <w:tabs>
          <w:tab w:val="left" w:pos="0"/>
          <w:tab w:val="left" w:pos="567"/>
        </w:tabs>
        <w:spacing w:after="0" w:line="240" w:lineRule="auto"/>
        <w:jc w:val="both"/>
        <w:rPr>
          <w:rFonts w:ascii="Times New Roman" w:hAnsi="Times New Roman" w:cs="Times New Roman"/>
          <w:kern w:val="0"/>
          <w:sz w:val="24"/>
          <w:szCs w:val="24"/>
          <w14:ligatures w14:val="none"/>
        </w:rPr>
      </w:pPr>
    </w:p>
    <w:p w14:paraId="74381C73" w14:textId="77777777" w:rsidR="00903463" w:rsidRDefault="00903463" w:rsidP="00903463">
      <w:pPr>
        <w:pStyle w:val="Sarakstarindkopa"/>
        <w:tabs>
          <w:tab w:val="left" w:pos="0"/>
          <w:tab w:val="left" w:pos="567"/>
        </w:tabs>
        <w:spacing w:after="0" w:line="240" w:lineRule="auto"/>
        <w:ind w:left="420"/>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“6.8. Valsts akciju sabiedrību “Latvijas Valsts radio un televīzijas centrs” – optiskos sakarus;”</w:t>
      </w:r>
    </w:p>
    <w:p w14:paraId="27A85E51" w14:textId="77777777" w:rsidR="00903463" w:rsidRDefault="00903463" w:rsidP="00903463">
      <w:pPr>
        <w:pStyle w:val="Sarakstarindkopa"/>
        <w:tabs>
          <w:tab w:val="left" w:pos="0"/>
          <w:tab w:val="left" w:pos="567"/>
        </w:tabs>
        <w:spacing w:after="0" w:line="240" w:lineRule="auto"/>
        <w:ind w:left="420"/>
        <w:jc w:val="both"/>
        <w:rPr>
          <w:rFonts w:ascii="Times New Roman" w:hAnsi="Times New Roman" w:cs="Times New Roman"/>
          <w:kern w:val="0"/>
          <w:sz w:val="24"/>
          <w:szCs w:val="24"/>
          <w14:ligatures w14:val="none"/>
        </w:rPr>
      </w:pPr>
    </w:p>
    <w:p w14:paraId="01370AB1" w14:textId="77777777" w:rsidR="00903463" w:rsidRDefault="00903463" w:rsidP="00903463">
      <w:pPr>
        <w:pStyle w:val="Sarakstarindkopa"/>
        <w:numPr>
          <w:ilvl w:val="0"/>
          <w:numId w:val="9"/>
        </w:numPr>
        <w:tabs>
          <w:tab w:val="left" w:pos="0"/>
          <w:tab w:val="left" w:pos="567"/>
        </w:tabs>
        <w:spacing w:after="0" w:line="240" w:lineRule="auto"/>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Izteikt saistošo noteikumu 6.9. apakšpunktu šādā redakcijā:</w:t>
      </w:r>
    </w:p>
    <w:p w14:paraId="37A1E3CB" w14:textId="77777777" w:rsidR="00903463" w:rsidRDefault="00903463" w:rsidP="00903463">
      <w:pPr>
        <w:tabs>
          <w:tab w:val="left" w:pos="0"/>
          <w:tab w:val="left" w:pos="567"/>
        </w:tabs>
        <w:spacing w:after="0" w:line="240" w:lineRule="auto"/>
        <w:jc w:val="both"/>
        <w:rPr>
          <w:rFonts w:ascii="Times New Roman" w:hAnsi="Times New Roman" w:cs="Times New Roman"/>
          <w:kern w:val="0"/>
          <w:sz w:val="24"/>
          <w:szCs w:val="24"/>
          <w14:ligatures w14:val="none"/>
        </w:rPr>
      </w:pPr>
    </w:p>
    <w:p w14:paraId="58ACC520" w14:textId="77777777" w:rsidR="00903463" w:rsidRDefault="00903463" w:rsidP="00903463">
      <w:pPr>
        <w:pStyle w:val="Sarakstarindkopa"/>
        <w:tabs>
          <w:tab w:val="left" w:pos="0"/>
          <w:tab w:val="left" w:pos="567"/>
        </w:tabs>
        <w:spacing w:after="0" w:line="240" w:lineRule="auto"/>
        <w:ind w:left="420"/>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“6.9. Akciju sabiedrību “Sadales tīkls” – elektrotīklus;”</w:t>
      </w:r>
    </w:p>
    <w:p w14:paraId="771354E2" w14:textId="77777777" w:rsidR="00903463" w:rsidRDefault="00903463" w:rsidP="00903463">
      <w:pPr>
        <w:pStyle w:val="Sarakstarindkopa"/>
        <w:tabs>
          <w:tab w:val="left" w:pos="0"/>
          <w:tab w:val="left" w:pos="567"/>
        </w:tabs>
        <w:spacing w:after="0" w:line="240" w:lineRule="auto"/>
        <w:ind w:left="420"/>
        <w:jc w:val="both"/>
        <w:rPr>
          <w:rFonts w:ascii="Times New Roman" w:hAnsi="Times New Roman" w:cs="Times New Roman"/>
          <w:kern w:val="0"/>
          <w:sz w:val="24"/>
          <w:szCs w:val="24"/>
          <w14:ligatures w14:val="none"/>
        </w:rPr>
      </w:pPr>
    </w:p>
    <w:p w14:paraId="3BAC5066" w14:textId="77777777" w:rsidR="00903463" w:rsidRDefault="00903463" w:rsidP="00903463">
      <w:pPr>
        <w:pStyle w:val="Sarakstarindkopa"/>
        <w:numPr>
          <w:ilvl w:val="0"/>
          <w:numId w:val="9"/>
        </w:numPr>
        <w:spacing w:after="0" w:line="240" w:lineRule="auto"/>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Papildināt saistošo noteikumu 6. punktu ar 6.9.</w:t>
      </w:r>
      <w:r>
        <w:rPr>
          <w:rFonts w:ascii="Times New Roman" w:hAnsi="Times New Roman" w:cs="Times New Roman"/>
          <w:kern w:val="0"/>
          <w:sz w:val="24"/>
          <w:szCs w:val="24"/>
          <w:vertAlign w:val="superscript"/>
          <w14:ligatures w14:val="none"/>
        </w:rPr>
        <w:t>1</w:t>
      </w:r>
      <w:r>
        <w:rPr>
          <w:rFonts w:ascii="Times New Roman" w:hAnsi="Times New Roman" w:cs="Times New Roman"/>
          <w:kern w:val="0"/>
          <w:sz w:val="24"/>
          <w:szCs w:val="24"/>
          <w14:ligatures w14:val="none"/>
        </w:rPr>
        <w:t xml:space="preserve"> apakšpunktu šādā redakcijā:</w:t>
      </w:r>
    </w:p>
    <w:p w14:paraId="5C951AEA" w14:textId="77777777" w:rsidR="00903463" w:rsidRDefault="00903463" w:rsidP="00903463">
      <w:pPr>
        <w:spacing w:after="0" w:line="240" w:lineRule="auto"/>
        <w:jc w:val="both"/>
        <w:rPr>
          <w:rFonts w:ascii="Times New Roman" w:hAnsi="Times New Roman" w:cs="Times New Roman"/>
          <w:kern w:val="0"/>
          <w:sz w:val="24"/>
          <w:szCs w:val="24"/>
          <w14:ligatures w14:val="none"/>
        </w:rPr>
      </w:pPr>
    </w:p>
    <w:p w14:paraId="5F36763F" w14:textId="77777777" w:rsidR="00903463" w:rsidRDefault="00903463" w:rsidP="00903463">
      <w:pPr>
        <w:spacing w:after="0" w:line="240" w:lineRule="auto"/>
        <w:ind w:left="426"/>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“6.9.</w:t>
      </w:r>
      <w:r>
        <w:rPr>
          <w:rFonts w:ascii="Times New Roman" w:hAnsi="Times New Roman" w:cs="Times New Roman"/>
          <w:kern w:val="0"/>
          <w:sz w:val="24"/>
          <w:szCs w:val="24"/>
          <w:vertAlign w:val="superscript"/>
          <w14:ligatures w14:val="none"/>
        </w:rPr>
        <w:t>1</w:t>
      </w:r>
      <w:r>
        <w:rPr>
          <w:rFonts w:ascii="Times New Roman" w:hAnsi="Times New Roman" w:cs="Times New Roman"/>
          <w:kern w:val="0"/>
          <w:sz w:val="24"/>
          <w:szCs w:val="24"/>
          <w14:ligatures w14:val="none"/>
        </w:rPr>
        <w:t xml:space="preserve"> Akciju sabiedrību “Augstsprieguma tīkls” – elektropārvades tīklus;”</w:t>
      </w:r>
    </w:p>
    <w:p w14:paraId="476336AA" w14:textId="77777777" w:rsidR="00903463" w:rsidRDefault="00903463" w:rsidP="00903463">
      <w:pPr>
        <w:spacing w:after="0" w:line="240" w:lineRule="auto"/>
        <w:jc w:val="both"/>
        <w:rPr>
          <w:rFonts w:ascii="Times New Roman" w:hAnsi="Times New Roman" w:cs="Times New Roman"/>
          <w:kern w:val="0"/>
          <w:sz w:val="24"/>
          <w:szCs w:val="24"/>
          <w14:ligatures w14:val="none"/>
        </w:rPr>
      </w:pPr>
    </w:p>
    <w:p w14:paraId="4434E130" w14:textId="77777777" w:rsidR="00903463" w:rsidRDefault="00903463" w:rsidP="00903463">
      <w:pPr>
        <w:pStyle w:val="Sarakstarindkopa"/>
        <w:numPr>
          <w:ilvl w:val="0"/>
          <w:numId w:val="9"/>
        </w:numPr>
        <w:spacing w:after="0" w:line="240" w:lineRule="auto"/>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Izteikt saistošo noteikumu 7. punktu šādā redakcijā:</w:t>
      </w:r>
    </w:p>
    <w:p w14:paraId="3BAFC894" w14:textId="77777777" w:rsidR="00903463" w:rsidRDefault="00903463" w:rsidP="00903463">
      <w:pPr>
        <w:pStyle w:val="Sarakstarindkopa"/>
        <w:spacing w:after="0" w:line="240" w:lineRule="auto"/>
        <w:ind w:left="420"/>
        <w:jc w:val="both"/>
        <w:rPr>
          <w:rFonts w:ascii="Times New Roman" w:hAnsi="Times New Roman" w:cs="Times New Roman"/>
          <w:kern w:val="0"/>
          <w:sz w:val="24"/>
          <w:szCs w:val="24"/>
          <w14:ligatures w14:val="none"/>
        </w:rPr>
      </w:pPr>
    </w:p>
    <w:p w14:paraId="61AE9CF2" w14:textId="77777777" w:rsidR="00903463" w:rsidRDefault="00903463" w:rsidP="00903463">
      <w:pPr>
        <w:pStyle w:val="Sarakstarindkopa"/>
        <w:spacing w:after="0" w:line="240" w:lineRule="auto"/>
        <w:ind w:left="420"/>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“7. </w:t>
      </w:r>
      <w:r>
        <w:rPr>
          <w:rFonts w:ascii="Times New Roman" w:hAnsi="Times New Roman" w:cs="Times New Roman"/>
          <w:sz w:val="24"/>
          <w:szCs w:val="24"/>
          <w:shd w:val="clear" w:color="auto" w:fill="FFFFFF"/>
        </w:rPr>
        <w:t>Pašvaldība pārbauda iesniegto topogrāfisko informāciju un desmit darba dienu laikā pēc rēķina apmaksas, ja saskaņā ar līgumu nav noteikta cita samaksas kārtība, saskaņo un reģistrē to datu bāzē, ja tā atbilst reālai situācijai dabā un normatīvo aktu prasībām.</w:t>
      </w:r>
      <w:r>
        <w:rPr>
          <w:rFonts w:ascii="Times New Roman" w:hAnsi="Times New Roman" w:cs="Times New Roman"/>
          <w:kern w:val="0"/>
          <w:sz w:val="24"/>
          <w:szCs w:val="24"/>
          <w14:ligatures w14:val="none"/>
        </w:rPr>
        <w:t>”</w:t>
      </w:r>
    </w:p>
    <w:p w14:paraId="02C7DF30" w14:textId="77777777" w:rsidR="00903463" w:rsidRDefault="00903463" w:rsidP="00903463">
      <w:pPr>
        <w:pStyle w:val="Sarakstarindkopa"/>
        <w:tabs>
          <w:tab w:val="left" w:pos="0"/>
          <w:tab w:val="left" w:pos="567"/>
        </w:tabs>
        <w:spacing w:after="0" w:line="240" w:lineRule="auto"/>
        <w:ind w:left="420"/>
        <w:jc w:val="both"/>
        <w:rPr>
          <w:rFonts w:ascii="Times New Roman" w:hAnsi="Times New Roman" w:cs="Times New Roman"/>
          <w:kern w:val="0"/>
          <w:sz w:val="24"/>
          <w:szCs w:val="24"/>
          <w14:ligatures w14:val="none"/>
        </w:rPr>
      </w:pPr>
    </w:p>
    <w:p w14:paraId="48C9DDCC" w14:textId="77777777" w:rsidR="00903463" w:rsidRDefault="00903463" w:rsidP="00903463">
      <w:pPr>
        <w:pStyle w:val="Sarakstarindkopa"/>
        <w:numPr>
          <w:ilvl w:val="0"/>
          <w:numId w:val="9"/>
        </w:numPr>
        <w:spacing w:after="0" w:line="240" w:lineRule="auto"/>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Izteikt saistošo noteikumu 15. punktu šādā redakcijā:</w:t>
      </w:r>
    </w:p>
    <w:p w14:paraId="034EBF25" w14:textId="77777777" w:rsidR="00903463" w:rsidRDefault="00903463" w:rsidP="00903463">
      <w:pPr>
        <w:spacing w:after="0" w:line="240" w:lineRule="auto"/>
        <w:jc w:val="both"/>
        <w:rPr>
          <w:rFonts w:ascii="Times New Roman" w:hAnsi="Times New Roman" w:cs="Times New Roman"/>
          <w:kern w:val="0"/>
          <w:sz w:val="24"/>
          <w:szCs w:val="24"/>
          <w14:ligatures w14:val="none"/>
        </w:rPr>
      </w:pPr>
    </w:p>
    <w:p w14:paraId="7F07A55C" w14:textId="77777777" w:rsidR="00903463" w:rsidRDefault="00903463" w:rsidP="00903463">
      <w:pPr>
        <w:spacing w:after="0" w:line="240" w:lineRule="auto"/>
        <w:ind w:left="426"/>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“15. Samaksu par noteikumu 3. punktā minēto pakalpojumu sniegšanu tiek veikta pirms pakalpojuma saņemšanas, pamatojoties uz izsniegto rēķinu tajā norādītajā termiņā un kārtībā. Samaksu var veikt pēc pakalpojuma saņemšanas, ja par to pakalpojuma saņēmējs ir noslēdzis līgumu ar Pašvaldību.”</w:t>
      </w:r>
    </w:p>
    <w:p w14:paraId="635FC018" w14:textId="77777777" w:rsidR="00903463" w:rsidRDefault="00903463" w:rsidP="00903463">
      <w:pPr>
        <w:pStyle w:val="Sarakstarindkopa"/>
        <w:spacing w:after="0" w:line="240" w:lineRule="auto"/>
        <w:ind w:left="0"/>
        <w:jc w:val="both"/>
        <w:rPr>
          <w:rFonts w:ascii="Times New Roman" w:hAnsi="Times New Roman" w:cs="Times New Roman"/>
          <w:kern w:val="0"/>
          <w:sz w:val="24"/>
          <w:szCs w:val="24"/>
          <w14:ligatures w14:val="none"/>
        </w:rPr>
      </w:pPr>
    </w:p>
    <w:p w14:paraId="6B594B6F" w14:textId="77777777" w:rsidR="00903463" w:rsidRDefault="00903463" w:rsidP="00903463">
      <w:pPr>
        <w:spacing w:after="0" w:line="240" w:lineRule="auto"/>
        <w:jc w:val="both"/>
        <w:rPr>
          <w:rFonts w:ascii="Times New Roman" w:hAnsi="Times New Roman" w:cs="Times New Roman"/>
          <w:kern w:val="0"/>
          <w:sz w:val="24"/>
          <w:szCs w:val="24"/>
          <w14:ligatures w14:val="none"/>
        </w:rPr>
      </w:pPr>
    </w:p>
    <w:p w14:paraId="5BAFBEAF" w14:textId="77777777" w:rsidR="00903463" w:rsidRDefault="00903463" w:rsidP="00903463">
      <w:pPr>
        <w:tabs>
          <w:tab w:val="left" w:pos="426"/>
          <w:tab w:val="left" w:pos="709"/>
        </w:tabs>
        <w:spacing w:beforeAutospacing="1" w:after="0" w:line="240" w:lineRule="auto"/>
        <w:ind w:right="-1"/>
        <w:contextualSpacing/>
        <w:jc w:val="both"/>
        <w:rPr>
          <w:rFonts w:ascii="Times New Roman" w:hAnsi="Times New Roman" w:cs="Times New Roman"/>
          <w:kern w:val="0"/>
          <w:sz w:val="24"/>
          <w:szCs w:val="24"/>
          <w14:ligatures w14:val="none"/>
        </w:rPr>
      </w:pPr>
    </w:p>
    <w:p w14:paraId="00332601" w14:textId="77777777" w:rsidR="00903463" w:rsidRDefault="00903463" w:rsidP="00903463">
      <w:pPr>
        <w:tabs>
          <w:tab w:val="left" w:pos="426"/>
          <w:tab w:val="left" w:pos="709"/>
        </w:tabs>
        <w:spacing w:beforeAutospacing="1" w:after="0" w:line="240" w:lineRule="auto"/>
        <w:ind w:right="-1"/>
        <w:contextualSpacing/>
        <w:jc w:val="both"/>
        <w:rPr>
          <w:rFonts w:ascii="Times New Roman" w:hAnsi="Times New Roman" w:cs="Times New Roman"/>
          <w:kern w:val="0"/>
          <w:sz w:val="24"/>
          <w:szCs w:val="24"/>
          <w14:ligatures w14:val="none"/>
        </w:rPr>
      </w:pPr>
    </w:p>
    <w:p w14:paraId="4545B374" w14:textId="77777777" w:rsidR="00903463" w:rsidRDefault="00903463" w:rsidP="00903463">
      <w:pPr>
        <w:tabs>
          <w:tab w:val="left" w:pos="426"/>
          <w:tab w:val="left" w:pos="709"/>
        </w:tabs>
        <w:spacing w:beforeAutospacing="1" w:after="0" w:line="240" w:lineRule="auto"/>
        <w:ind w:right="-1"/>
        <w:contextualSpacing/>
        <w:jc w:val="both"/>
        <w:rPr>
          <w:rFonts w:ascii="Times New Roman" w:hAnsi="Times New Roman" w:cs="Times New Roman"/>
          <w:kern w:val="0"/>
          <w:sz w:val="24"/>
          <w:szCs w:val="24"/>
          <w14:ligatures w14:val="none"/>
        </w:rPr>
      </w:pPr>
    </w:p>
    <w:p w14:paraId="1E0240BC" w14:textId="77777777" w:rsidR="00903463" w:rsidRDefault="00903463" w:rsidP="00903463">
      <w:pPr>
        <w:tabs>
          <w:tab w:val="left" w:pos="426"/>
          <w:tab w:val="left" w:pos="709"/>
        </w:tabs>
        <w:spacing w:beforeAutospacing="1" w:after="0" w:line="240" w:lineRule="auto"/>
        <w:ind w:right="-1"/>
        <w:contextualSpacing/>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Priekšsēdētājs </w:t>
      </w:r>
      <w:r>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Pr>
          <w:rFonts w:ascii="Times New Roman" w:hAnsi="Times New Roman" w:cs="Times New Roman"/>
          <w:i/>
          <w:iCs/>
          <w:kern w:val="0"/>
          <w:sz w:val="24"/>
          <w:szCs w:val="24"/>
          <w14:ligatures w14:val="none"/>
        </w:rPr>
        <w:tab/>
      </w:r>
      <w:r>
        <w:rPr>
          <w:rFonts w:ascii="Times New Roman" w:hAnsi="Times New Roman" w:cs="Times New Roman"/>
          <w:i/>
          <w:iCs/>
          <w:kern w:val="0"/>
          <w:sz w:val="24"/>
          <w:szCs w:val="24"/>
          <w14:ligatures w14:val="none"/>
        </w:rPr>
        <w:tab/>
      </w:r>
      <w:r>
        <w:rPr>
          <w:rFonts w:ascii="Times New Roman" w:hAnsi="Times New Roman" w:cs="Times New Roman"/>
          <w:i/>
          <w:iCs/>
          <w:kern w:val="0"/>
          <w:sz w:val="24"/>
          <w:szCs w:val="24"/>
          <w14:ligatures w14:val="none"/>
        </w:rPr>
        <w:tab/>
        <w:t xml:space="preserve">                       </w:t>
      </w:r>
      <w:proofErr w:type="spellStart"/>
      <w:r>
        <w:rPr>
          <w:rFonts w:ascii="Times New Roman" w:hAnsi="Times New Roman" w:cs="Times New Roman"/>
          <w:kern w:val="0"/>
          <w:sz w:val="24"/>
          <w:szCs w:val="24"/>
          <w14:ligatures w14:val="none"/>
        </w:rPr>
        <w:t>I.Gorskis</w:t>
      </w:r>
      <w:proofErr w:type="spellEnd"/>
      <w:r>
        <w:rPr>
          <w:rFonts w:ascii="Times New Roman" w:hAnsi="Times New Roman" w:cs="Times New Roman"/>
          <w:kern w:val="0"/>
          <w:sz w:val="24"/>
          <w:szCs w:val="24"/>
          <w14:ligatures w14:val="none"/>
        </w:rPr>
        <w:t xml:space="preserve"> </w:t>
      </w:r>
    </w:p>
    <w:p w14:paraId="577A3B1F" w14:textId="77777777" w:rsidR="00903463" w:rsidRDefault="00903463" w:rsidP="00903463">
      <w:pPr>
        <w:tabs>
          <w:tab w:val="left" w:pos="426"/>
          <w:tab w:val="left" w:pos="709"/>
        </w:tabs>
        <w:spacing w:beforeAutospacing="1" w:after="0" w:line="240" w:lineRule="auto"/>
        <w:ind w:right="-1"/>
        <w:contextualSpacing/>
        <w:jc w:val="both"/>
        <w:rPr>
          <w:rFonts w:ascii="Times New Roman" w:hAnsi="Times New Roman" w:cs="Times New Roman"/>
          <w:kern w:val="0"/>
          <w:sz w:val="24"/>
          <w:szCs w:val="24"/>
          <w14:ligatures w14:val="none"/>
        </w:rPr>
      </w:pPr>
    </w:p>
    <w:p w14:paraId="073AF167" w14:textId="77777777" w:rsidR="00903463" w:rsidRDefault="00903463" w:rsidP="00903463">
      <w:pPr>
        <w:tabs>
          <w:tab w:val="left" w:pos="426"/>
          <w:tab w:val="left" w:pos="709"/>
        </w:tabs>
        <w:spacing w:beforeAutospacing="1" w:after="0" w:line="240" w:lineRule="auto"/>
        <w:ind w:right="-1"/>
        <w:contextualSpacing/>
        <w:jc w:val="both"/>
        <w:rPr>
          <w:rFonts w:ascii="Times New Roman" w:hAnsi="Times New Roman" w:cs="Times New Roman"/>
          <w:kern w:val="0"/>
          <w:sz w:val="24"/>
          <w:szCs w:val="24"/>
          <w14:ligatures w14:val="none"/>
        </w:rPr>
      </w:pPr>
    </w:p>
    <w:p w14:paraId="7B4BA76C" w14:textId="77777777" w:rsidR="00903463" w:rsidRDefault="00903463" w:rsidP="00903463">
      <w:pPr>
        <w:tabs>
          <w:tab w:val="left" w:pos="426"/>
          <w:tab w:val="left" w:pos="709"/>
        </w:tabs>
        <w:spacing w:beforeAutospacing="1" w:after="0" w:line="240" w:lineRule="auto"/>
        <w:ind w:right="-1"/>
        <w:contextualSpacing/>
        <w:jc w:val="both"/>
        <w:rPr>
          <w:rFonts w:ascii="Times New Roman" w:hAnsi="Times New Roman" w:cs="Times New Roman"/>
          <w:kern w:val="0"/>
          <w:sz w:val="24"/>
          <w:szCs w:val="24"/>
          <w14:ligatures w14:val="none"/>
        </w:rPr>
      </w:pPr>
    </w:p>
    <w:p w14:paraId="2062E47B" w14:textId="77777777" w:rsidR="00903463" w:rsidRDefault="00903463" w:rsidP="00903463">
      <w:pPr>
        <w:tabs>
          <w:tab w:val="left" w:pos="426"/>
          <w:tab w:val="left" w:pos="709"/>
        </w:tabs>
        <w:spacing w:beforeAutospacing="1" w:after="0" w:line="240" w:lineRule="auto"/>
        <w:ind w:right="-1"/>
        <w:contextualSpacing/>
        <w:jc w:val="both"/>
        <w:rPr>
          <w:rFonts w:ascii="Times New Roman" w:hAnsi="Times New Roman" w:cs="Times New Roman"/>
          <w:kern w:val="0"/>
          <w:sz w:val="24"/>
          <w:szCs w:val="24"/>
          <w14:ligatures w14:val="none"/>
        </w:rPr>
      </w:pPr>
    </w:p>
    <w:p w14:paraId="0CE3FB1C" w14:textId="77777777" w:rsidR="00903463" w:rsidRDefault="00903463" w:rsidP="00903463">
      <w:pPr>
        <w:tabs>
          <w:tab w:val="left" w:pos="426"/>
          <w:tab w:val="left" w:pos="709"/>
        </w:tabs>
        <w:spacing w:beforeAutospacing="1" w:after="0" w:line="240" w:lineRule="auto"/>
        <w:ind w:right="-1"/>
        <w:contextualSpacing/>
        <w:jc w:val="both"/>
        <w:rPr>
          <w:rFonts w:ascii="Times New Roman" w:hAnsi="Times New Roman" w:cs="Times New Roman"/>
          <w:kern w:val="0"/>
          <w:sz w:val="24"/>
          <w:szCs w:val="24"/>
          <w14:ligatures w14:val="none"/>
        </w:rPr>
      </w:pPr>
    </w:p>
    <w:p w14:paraId="21250C08" w14:textId="77777777" w:rsidR="00903463" w:rsidRDefault="00903463" w:rsidP="00903463">
      <w:pPr>
        <w:tabs>
          <w:tab w:val="left" w:pos="426"/>
          <w:tab w:val="left" w:pos="709"/>
        </w:tabs>
        <w:spacing w:beforeAutospacing="1" w:after="0" w:line="240" w:lineRule="auto"/>
        <w:ind w:right="-1"/>
        <w:contextualSpacing/>
        <w:jc w:val="both"/>
        <w:rPr>
          <w:rFonts w:ascii="Times New Roman" w:hAnsi="Times New Roman" w:cs="Times New Roman"/>
          <w:kern w:val="0"/>
          <w:sz w:val="24"/>
          <w:szCs w:val="24"/>
          <w14:ligatures w14:val="none"/>
        </w:rPr>
      </w:pPr>
    </w:p>
    <w:p w14:paraId="254B64DA" w14:textId="77777777" w:rsidR="00903463" w:rsidRDefault="00903463" w:rsidP="00903463">
      <w:pPr>
        <w:tabs>
          <w:tab w:val="left" w:pos="426"/>
          <w:tab w:val="left" w:pos="709"/>
        </w:tabs>
        <w:spacing w:beforeAutospacing="1" w:after="0" w:line="240" w:lineRule="auto"/>
        <w:ind w:right="-1"/>
        <w:contextualSpacing/>
        <w:jc w:val="both"/>
        <w:rPr>
          <w:rFonts w:ascii="Times New Roman" w:hAnsi="Times New Roman" w:cs="Times New Roman"/>
          <w:kern w:val="0"/>
          <w:sz w:val="24"/>
          <w:szCs w:val="24"/>
          <w14:ligatures w14:val="none"/>
        </w:rPr>
      </w:pPr>
    </w:p>
    <w:p w14:paraId="5868BFC8" w14:textId="77777777" w:rsidR="00903463" w:rsidRDefault="00903463" w:rsidP="00903463">
      <w:pPr>
        <w:tabs>
          <w:tab w:val="left" w:pos="426"/>
          <w:tab w:val="left" w:pos="709"/>
        </w:tabs>
        <w:spacing w:beforeAutospacing="1" w:after="0" w:line="240" w:lineRule="auto"/>
        <w:ind w:right="-1"/>
        <w:contextualSpacing/>
        <w:jc w:val="both"/>
        <w:rPr>
          <w:rFonts w:ascii="Times New Roman" w:hAnsi="Times New Roman" w:cs="Times New Roman"/>
          <w:kern w:val="0"/>
          <w:sz w:val="24"/>
          <w:szCs w:val="24"/>
          <w14:ligatures w14:val="none"/>
        </w:rPr>
      </w:pPr>
    </w:p>
    <w:p w14:paraId="45924B86" w14:textId="77777777" w:rsidR="00903463" w:rsidRDefault="00903463" w:rsidP="00903463">
      <w:pPr>
        <w:tabs>
          <w:tab w:val="left" w:pos="426"/>
          <w:tab w:val="left" w:pos="709"/>
        </w:tabs>
        <w:spacing w:beforeAutospacing="1" w:after="0" w:line="240" w:lineRule="auto"/>
        <w:ind w:right="-1"/>
        <w:contextualSpacing/>
        <w:jc w:val="both"/>
        <w:rPr>
          <w:rFonts w:ascii="Times New Roman" w:hAnsi="Times New Roman" w:cs="Times New Roman"/>
          <w:kern w:val="0"/>
          <w:sz w:val="24"/>
          <w:szCs w:val="24"/>
          <w14:ligatures w14:val="none"/>
        </w:rPr>
      </w:pPr>
    </w:p>
    <w:p w14:paraId="186834CA" w14:textId="77777777" w:rsidR="00903463" w:rsidRDefault="00903463" w:rsidP="00903463">
      <w:pPr>
        <w:tabs>
          <w:tab w:val="left" w:pos="426"/>
          <w:tab w:val="left" w:pos="709"/>
        </w:tabs>
        <w:spacing w:beforeAutospacing="1" w:after="0" w:line="240" w:lineRule="auto"/>
        <w:ind w:right="-1"/>
        <w:contextualSpacing/>
        <w:jc w:val="both"/>
        <w:rPr>
          <w:rFonts w:ascii="Times New Roman" w:hAnsi="Times New Roman" w:cs="Times New Roman"/>
          <w:kern w:val="0"/>
          <w:sz w:val="24"/>
          <w:szCs w:val="24"/>
          <w14:ligatures w14:val="none"/>
        </w:rPr>
      </w:pPr>
    </w:p>
    <w:p w14:paraId="70BDEC71" w14:textId="77777777" w:rsidR="00903463" w:rsidRDefault="00903463" w:rsidP="00903463">
      <w:pPr>
        <w:tabs>
          <w:tab w:val="left" w:pos="426"/>
          <w:tab w:val="left" w:pos="709"/>
        </w:tabs>
        <w:spacing w:beforeAutospacing="1" w:after="0" w:line="240" w:lineRule="auto"/>
        <w:ind w:right="-1"/>
        <w:contextualSpacing/>
        <w:jc w:val="both"/>
        <w:rPr>
          <w:rFonts w:ascii="Times New Roman" w:hAnsi="Times New Roman" w:cs="Times New Roman"/>
          <w:kern w:val="0"/>
          <w:sz w:val="24"/>
          <w:szCs w:val="24"/>
          <w14:ligatures w14:val="none"/>
        </w:rPr>
      </w:pPr>
    </w:p>
    <w:p w14:paraId="41249AB2" w14:textId="77777777" w:rsidR="00903463" w:rsidRDefault="00903463" w:rsidP="00903463">
      <w:pPr>
        <w:tabs>
          <w:tab w:val="left" w:pos="426"/>
          <w:tab w:val="left" w:pos="709"/>
        </w:tabs>
        <w:spacing w:beforeAutospacing="1" w:after="0" w:line="240" w:lineRule="auto"/>
        <w:ind w:right="-1"/>
        <w:contextualSpacing/>
        <w:jc w:val="both"/>
        <w:rPr>
          <w:rFonts w:ascii="Times New Roman" w:hAnsi="Times New Roman" w:cs="Times New Roman"/>
          <w:kern w:val="0"/>
          <w:sz w:val="24"/>
          <w:szCs w:val="24"/>
          <w14:ligatures w14:val="none"/>
        </w:rPr>
      </w:pPr>
    </w:p>
    <w:p w14:paraId="344F6B04" w14:textId="77777777" w:rsidR="00903463" w:rsidRDefault="00903463" w:rsidP="00903463">
      <w:pPr>
        <w:tabs>
          <w:tab w:val="left" w:pos="426"/>
          <w:tab w:val="left" w:pos="709"/>
        </w:tabs>
        <w:spacing w:beforeAutospacing="1" w:after="0" w:line="240" w:lineRule="auto"/>
        <w:ind w:right="-1"/>
        <w:contextualSpacing/>
        <w:jc w:val="both"/>
        <w:rPr>
          <w:rFonts w:ascii="Times New Roman" w:hAnsi="Times New Roman" w:cs="Times New Roman"/>
          <w:kern w:val="0"/>
          <w:sz w:val="24"/>
          <w:szCs w:val="24"/>
          <w14:ligatures w14:val="none"/>
        </w:rPr>
      </w:pPr>
    </w:p>
    <w:p w14:paraId="65C955D0" w14:textId="77777777" w:rsidR="00903463" w:rsidRDefault="00903463" w:rsidP="00903463">
      <w:pPr>
        <w:tabs>
          <w:tab w:val="left" w:pos="426"/>
          <w:tab w:val="left" w:pos="709"/>
        </w:tabs>
        <w:spacing w:beforeAutospacing="1" w:after="0" w:line="240" w:lineRule="auto"/>
        <w:ind w:right="-1"/>
        <w:contextualSpacing/>
        <w:jc w:val="both"/>
        <w:rPr>
          <w:rFonts w:ascii="Times New Roman" w:hAnsi="Times New Roman" w:cs="Times New Roman"/>
          <w:kern w:val="0"/>
          <w:sz w:val="24"/>
          <w:szCs w:val="24"/>
          <w14:ligatures w14:val="none"/>
        </w:rPr>
      </w:pPr>
    </w:p>
    <w:p w14:paraId="77EDF2D6" w14:textId="77777777" w:rsidR="00903463" w:rsidRDefault="00903463" w:rsidP="00903463">
      <w:pPr>
        <w:tabs>
          <w:tab w:val="left" w:pos="426"/>
          <w:tab w:val="left" w:pos="709"/>
        </w:tabs>
        <w:spacing w:beforeAutospacing="1" w:after="0" w:line="240" w:lineRule="auto"/>
        <w:ind w:right="-1"/>
        <w:contextualSpacing/>
        <w:jc w:val="both"/>
        <w:rPr>
          <w:rFonts w:ascii="Times New Roman" w:hAnsi="Times New Roman" w:cs="Times New Roman"/>
          <w:kern w:val="0"/>
          <w:sz w:val="24"/>
          <w:szCs w:val="24"/>
          <w14:ligatures w14:val="none"/>
        </w:rPr>
      </w:pPr>
    </w:p>
    <w:p w14:paraId="7E89F99E" w14:textId="77777777" w:rsidR="00903463" w:rsidRDefault="00903463" w:rsidP="00903463">
      <w:pPr>
        <w:tabs>
          <w:tab w:val="left" w:pos="426"/>
          <w:tab w:val="left" w:pos="709"/>
        </w:tabs>
        <w:spacing w:beforeAutospacing="1" w:after="0" w:line="240" w:lineRule="auto"/>
        <w:ind w:right="-1"/>
        <w:contextualSpacing/>
        <w:jc w:val="both"/>
        <w:rPr>
          <w:rFonts w:ascii="Times New Roman" w:hAnsi="Times New Roman" w:cs="Times New Roman"/>
          <w:kern w:val="0"/>
          <w:sz w:val="24"/>
          <w:szCs w:val="24"/>
          <w14:ligatures w14:val="none"/>
        </w:rPr>
      </w:pPr>
    </w:p>
    <w:p w14:paraId="0E3A2899" w14:textId="77777777" w:rsidR="00903463" w:rsidRDefault="00903463" w:rsidP="00903463">
      <w:pPr>
        <w:tabs>
          <w:tab w:val="left" w:pos="426"/>
          <w:tab w:val="left" w:pos="709"/>
        </w:tabs>
        <w:spacing w:beforeAutospacing="1" w:after="0" w:line="240" w:lineRule="auto"/>
        <w:ind w:right="-1"/>
        <w:contextualSpacing/>
        <w:jc w:val="both"/>
        <w:rPr>
          <w:rFonts w:ascii="Times New Roman" w:hAnsi="Times New Roman" w:cs="Times New Roman"/>
          <w:kern w:val="0"/>
          <w:sz w:val="24"/>
          <w:szCs w:val="24"/>
          <w14:ligatures w14:val="none"/>
        </w:rPr>
      </w:pPr>
    </w:p>
    <w:p w14:paraId="68343558" w14:textId="77777777" w:rsidR="00903463" w:rsidRDefault="00903463" w:rsidP="00903463">
      <w:pPr>
        <w:tabs>
          <w:tab w:val="left" w:pos="426"/>
          <w:tab w:val="left" w:pos="709"/>
        </w:tabs>
        <w:spacing w:beforeAutospacing="1" w:after="0" w:line="240" w:lineRule="auto"/>
        <w:ind w:right="-1"/>
        <w:contextualSpacing/>
        <w:jc w:val="both"/>
        <w:rPr>
          <w:rFonts w:ascii="Times New Roman" w:hAnsi="Times New Roman" w:cs="Times New Roman"/>
          <w:kern w:val="0"/>
          <w:sz w:val="24"/>
          <w:szCs w:val="24"/>
          <w14:ligatures w14:val="none"/>
        </w:rPr>
      </w:pPr>
    </w:p>
    <w:p w14:paraId="35EF60EA" w14:textId="77777777" w:rsidR="00903463" w:rsidRDefault="00903463" w:rsidP="00903463">
      <w:pPr>
        <w:tabs>
          <w:tab w:val="left" w:pos="426"/>
          <w:tab w:val="left" w:pos="709"/>
        </w:tabs>
        <w:spacing w:beforeAutospacing="1" w:after="0" w:line="240" w:lineRule="auto"/>
        <w:ind w:right="-1"/>
        <w:contextualSpacing/>
        <w:jc w:val="both"/>
        <w:rPr>
          <w:rFonts w:ascii="Times New Roman" w:hAnsi="Times New Roman" w:cs="Times New Roman"/>
          <w:kern w:val="0"/>
          <w:sz w:val="24"/>
          <w:szCs w:val="24"/>
          <w14:ligatures w14:val="none"/>
        </w:rPr>
      </w:pPr>
    </w:p>
    <w:p w14:paraId="3B65B2B8" w14:textId="77777777" w:rsidR="00903463" w:rsidRDefault="00903463" w:rsidP="00903463">
      <w:pPr>
        <w:tabs>
          <w:tab w:val="left" w:pos="426"/>
          <w:tab w:val="left" w:pos="709"/>
        </w:tabs>
        <w:spacing w:beforeAutospacing="1" w:after="0" w:line="240" w:lineRule="auto"/>
        <w:ind w:right="-1"/>
        <w:contextualSpacing/>
        <w:jc w:val="both"/>
        <w:rPr>
          <w:rFonts w:ascii="Times New Roman" w:hAnsi="Times New Roman" w:cs="Times New Roman"/>
          <w:kern w:val="0"/>
          <w:sz w:val="24"/>
          <w:szCs w:val="24"/>
          <w14:ligatures w14:val="none"/>
        </w:rPr>
      </w:pPr>
    </w:p>
    <w:p w14:paraId="47862226" w14:textId="77777777" w:rsidR="00903463" w:rsidRDefault="00903463" w:rsidP="00903463">
      <w:pPr>
        <w:tabs>
          <w:tab w:val="left" w:pos="426"/>
          <w:tab w:val="left" w:pos="709"/>
        </w:tabs>
        <w:spacing w:beforeAutospacing="1" w:after="0" w:line="240" w:lineRule="auto"/>
        <w:ind w:right="-1"/>
        <w:contextualSpacing/>
        <w:jc w:val="both"/>
        <w:rPr>
          <w:rFonts w:ascii="Times New Roman" w:hAnsi="Times New Roman" w:cs="Times New Roman"/>
          <w:kern w:val="0"/>
          <w:sz w:val="24"/>
          <w:szCs w:val="24"/>
          <w14:ligatures w14:val="none"/>
        </w:rPr>
      </w:pPr>
    </w:p>
    <w:p w14:paraId="7FD8D575" w14:textId="77777777" w:rsidR="00903463" w:rsidRDefault="00903463" w:rsidP="00903463">
      <w:pPr>
        <w:tabs>
          <w:tab w:val="left" w:pos="426"/>
          <w:tab w:val="left" w:pos="709"/>
        </w:tabs>
        <w:spacing w:beforeAutospacing="1" w:after="0" w:line="240" w:lineRule="auto"/>
        <w:ind w:right="-1"/>
        <w:contextualSpacing/>
        <w:jc w:val="both"/>
        <w:rPr>
          <w:rFonts w:ascii="Times New Roman" w:hAnsi="Times New Roman" w:cs="Times New Roman"/>
          <w:kern w:val="0"/>
          <w:sz w:val="24"/>
          <w:szCs w:val="24"/>
          <w14:ligatures w14:val="none"/>
        </w:rPr>
      </w:pPr>
    </w:p>
    <w:p w14:paraId="3C81D88C" w14:textId="77777777" w:rsidR="00903463" w:rsidRDefault="00903463" w:rsidP="00903463">
      <w:pPr>
        <w:tabs>
          <w:tab w:val="left" w:pos="426"/>
          <w:tab w:val="left" w:pos="709"/>
        </w:tabs>
        <w:spacing w:beforeAutospacing="1" w:after="0" w:line="240" w:lineRule="auto"/>
        <w:ind w:right="-1"/>
        <w:contextualSpacing/>
        <w:jc w:val="both"/>
        <w:rPr>
          <w:rFonts w:ascii="Times New Roman" w:hAnsi="Times New Roman" w:cs="Times New Roman"/>
          <w:kern w:val="0"/>
          <w:sz w:val="24"/>
          <w:szCs w:val="24"/>
          <w14:ligatures w14:val="none"/>
        </w:rPr>
      </w:pPr>
    </w:p>
    <w:p w14:paraId="5C5D5431" w14:textId="77777777" w:rsidR="00903463" w:rsidRDefault="00903463" w:rsidP="00903463">
      <w:pPr>
        <w:tabs>
          <w:tab w:val="left" w:pos="426"/>
          <w:tab w:val="left" w:pos="709"/>
        </w:tabs>
        <w:spacing w:beforeAutospacing="1" w:after="0" w:line="240" w:lineRule="auto"/>
        <w:ind w:right="-1"/>
        <w:contextualSpacing/>
        <w:jc w:val="both"/>
        <w:rPr>
          <w:rFonts w:ascii="Times New Roman" w:hAnsi="Times New Roman" w:cs="Times New Roman"/>
          <w:kern w:val="0"/>
          <w:sz w:val="24"/>
          <w:szCs w:val="24"/>
          <w14:ligatures w14:val="none"/>
        </w:rPr>
      </w:pPr>
    </w:p>
    <w:p w14:paraId="0373B3C5" w14:textId="77777777" w:rsidR="00903463" w:rsidRDefault="00903463" w:rsidP="00903463">
      <w:pPr>
        <w:widowControl w:val="0"/>
        <w:spacing w:before="60" w:after="0" w:line="240" w:lineRule="auto"/>
        <w:ind w:right="-1"/>
        <w:contextualSpacing/>
        <w:rPr>
          <w:rFonts w:ascii="Times New Roman" w:hAnsi="Times New Roman" w:cs="Times New Roman"/>
          <w:kern w:val="0"/>
          <w:sz w:val="24"/>
          <w:szCs w:val="24"/>
          <w14:ligatures w14:val="none"/>
        </w:rPr>
      </w:pPr>
    </w:p>
    <w:p w14:paraId="08C4497D" w14:textId="77777777" w:rsidR="00903463" w:rsidRDefault="00903463" w:rsidP="00903463">
      <w:pPr>
        <w:widowControl w:val="0"/>
        <w:spacing w:before="60" w:after="0" w:line="240" w:lineRule="auto"/>
        <w:ind w:right="-1"/>
        <w:contextualSpacing/>
        <w:rPr>
          <w:rFonts w:ascii="Times New Roman" w:hAnsi="Times New Roman" w:cs="Times New Roman"/>
          <w:b/>
          <w:bCs/>
          <w:kern w:val="0"/>
          <w:sz w:val="24"/>
          <w:szCs w:val="24"/>
          <w14:ligatures w14:val="none"/>
        </w:rPr>
      </w:pPr>
    </w:p>
    <w:p w14:paraId="6D43E75F" w14:textId="77777777" w:rsidR="00903463" w:rsidRDefault="00903463" w:rsidP="00903463">
      <w:pPr>
        <w:widowControl w:val="0"/>
        <w:spacing w:before="60" w:after="0" w:line="240" w:lineRule="auto"/>
        <w:ind w:right="-1"/>
        <w:contextualSpacing/>
        <w:jc w:val="center"/>
        <w:rPr>
          <w:rFonts w:ascii="Times New Roman" w:hAnsi="Times New Roman" w:cs="Times New Roman"/>
          <w:b/>
          <w:bCs/>
          <w:kern w:val="0"/>
          <w:sz w:val="24"/>
          <w:szCs w:val="24"/>
          <w14:ligatures w14:val="none"/>
        </w:rPr>
      </w:pPr>
      <w:r>
        <w:rPr>
          <w:rFonts w:ascii="Times New Roman" w:hAnsi="Times New Roman" w:cs="Times New Roman"/>
          <w:b/>
          <w:bCs/>
          <w:kern w:val="0"/>
          <w:sz w:val="24"/>
          <w:szCs w:val="24"/>
          <w14:ligatures w14:val="none"/>
        </w:rPr>
        <w:t xml:space="preserve">Dobeles  novada pašvaldības domes saistošo noteikumu Nr.--- </w:t>
      </w:r>
    </w:p>
    <w:p w14:paraId="611012BB" w14:textId="77777777" w:rsidR="00903463" w:rsidRDefault="00903463" w:rsidP="00903463">
      <w:pPr>
        <w:spacing w:before="60" w:after="0" w:line="240" w:lineRule="auto"/>
        <w:jc w:val="center"/>
        <w:rPr>
          <w:rFonts w:ascii="Times New Roman" w:hAnsi="Times New Roman" w:cs="Times New Roman"/>
          <w:b/>
          <w:kern w:val="0"/>
          <w:sz w:val="24"/>
          <w:szCs w:val="24"/>
          <w14:ligatures w14:val="none"/>
        </w:rPr>
      </w:pPr>
      <w:r>
        <w:rPr>
          <w:rFonts w:ascii="Times New Roman" w:hAnsi="Times New Roman" w:cs="Times New Roman"/>
          <w:b/>
          <w:kern w:val="0"/>
          <w:sz w:val="24"/>
          <w:szCs w:val="24"/>
          <w14:ligatures w14:val="none"/>
        </w:rPr>
        <w:t>“Grozījumi Dobeles novada domes saistošajos noteikumos Nr.7 “Par augstas detalizācijas topogrāfiskās informācijas aprites kārtību Dobeles novadā”</w:t>
      </w:r>
    </w:p>
    <w:p w14:paraId="40AB8D70" w14:textId="77777777" w:rsidR="00903463" w:rsidRDefault="00903463" w:rsidP="00903463">
      <w:pPr>
        <w:spacing w:before="60" w:after="0" w:line="240" w:lineRule="auto"/>
        <w:jc w:val="center"/>
      </w:pPr>
      <w:bookmarkStart w:id="0" w:name="_Hlk500426415"/>
      <w:bookmarkEnd w:id="0"/>
    </w:p>
    <w:p w14:paraId="105DE50C" w14:textId="77777777" w:rsidR="00903463" w:rsidRDefault="00903463" w:rsidP="00903463">
      <w:pPr>
        <w:widowControl w:val="0"/>
        <w:tabs>
          <w:tab w:val="left" w:pos="-142"/>
          <w:tab w:val="left" w:pos="426"/>
        </w:tabs>
        <w:spacing w:before="60" w:after="0" w:line="240" w:lineRule="auto"/>
        <w:ind w:right="-1"/>
        <w:contextualSpacing/>
        <w:jc w:val="center"/>
        <w:rPr>
          <w:rFonts w:ascii="Times New Roman" w:hAnsi="Times New Roman" w:cs="Times New Roman"/>
          <w:b/>
          <w:bCs/>
          <w:kern w:val="0"/>
          <w:sz w:val="24"/>
          <w:szCs w:val="24"/>
          <w14:ligatures w14:val="none"/>
        </w:rPr>
      </w:pPr>
      <w:r>
        <w:rPr>
          <w:rFonts w:ascii="Times New Roman" w:hAnsi="Times New Roman" w:cs="Times New Roman"/>
          <w:b/>
          <w:bCs/>
          <w:kern w:val="0"/>
          <w:sz w:val="24"/>
          <w:szCs w:val="24"/>
          <w14:ligatures w14:val="none"/>
        </w:rPr>
        <w:t>paskaidrojuma raksts</w:t>
      </w:r>
    </w:p>
    <w:p w14:paraId="7D28AB49" w14:textId="77777777" w:rsidR="00903463" w:rsidRDefault="00903463" w:rsidP="00903463">
      <w:pPr>
        <w:spacing w:after="0" w:line="240" w:lineRule="auto"/>
        <w:textAlignment w:val="baseline"/>
        <w:rPr>
          <w:rFonts w:ascii="Times New Roman" w:hAnsi="Times New Roman" w:cs="Times New Roman"/>
          <w:kern w:val="0"/>
          <w:sz w:val="24"/>
          <w:szCs w:val="24"/>
          <w14:ligatures w14:val="none"/>
        </w:rPr>
      </w:pPr>
    </w:p>
    <w:tbl>
      <w:tblPr>
        <w:tblW w:w="9195" w:type="dxa"/>
        <w:tblInd w:w="-255" w:type="dxa"/>
        <w:tblCellMar>
          <w:top w:w="57" w:type="dxa"/>
          <w:left w:w="57" w:type="dxa"/>
          <w:bottom w:w="57" w:type="dxa"/>
          <w:right w:w="57" w:type="dxa"/>
        </w:tblCellMar>
        <w:tblLook w:val="04A0" w:firstRow="1" w:lastRow="0" w:firstColumn="1" w:lastColumn="0" w:noHBand="0" w:noVBand="1"/>
      </w:tblPr>
      <w:tblGrid>
        <w:gridCol w:w="2474"/>
        <w:gridCol w:w="6721"/>
      </w:tblGrid>
      <w:tr w:rsidR="00903463" w14:paraId="6672B0C6" w14:textId="77777777" w:rsidTr="00294733">
        <w:tc>
          <w:tcPr>
            <w:tcW w:w="2474" w:type="dxa"/>
            <w:tcBorders>
              <w:top w:val="single" w:sz="6" w:space="0" w:color="000000"/>
              <w:left w:val="single" w:sz="6" w:space="0" w:color="000000"/>
              <w:bottom w:val="single" w:sz="6" w:space="0" w:color="000000"/>
              <w:right w:val="single" w:sz="6" w:space="0" w:color="000000"/>
            </w:tcBorders>
            <w:shd w:val="clear" w:color="auto" w:fill="auto"/>
          </w:tcPr>
          <w:p w14:paraId="1C401CFD" w14:textId="77777777" w:rsidR="00903463" w:rsidRDefault="00903463" w:rsidP="00294733">
            <w:pPr>
              <w:spacing w:after="0" w:line="240" w:lineRule="auto"/>
              <w:ind w:right="39"/>
              <w:jc w:val="center"/>
              <w:textAlignment w:val="baseline"/>
              <w:rPr>
                <w:rFonts w:ascii="Times New Roman" w:hAnsi="Times New Roman" w:cs="Times New Roman"/>
                <w:kern w:val="0"/>
                <w:sz w:val="24"/>
                <w:szCs w:val="24"/>
                <w14:ligatures w14:val="none"/>
              </w:rPr>
            </w:pPr>
            <w:r>
              <w:rPr>
                <w:rFonts w:ascii="Times New Roman" w:hAnsi="Times New Roman" w:cs="Times New Roman"/>
                <w:b/>
                <w:bCs/>
                <w:kern w:val="0"/>
                <w:sz w:val="24"/>
                <w:szCs w:val="24"/>
                <w14:ligatures w14:val="none"/>
              </w:rPr>
              <w:t>Paskaidrojuma raksta sadaļa</w:t>
            </w:r>
          </w:p>
        </w:tc>
        <w:tc>
          <w:tcPr>
            <w:tcW w:w="672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2A4C6FD" w14:textId="77777777" w:rsidR="00903463" w:rsidRDefault="00903463" w:rsidP="00294733">
            <w:pPr>
              <w:spacing w:after="0" w:line="240" w:lineRule="auto"/>
              <w:ind w:right="102"/>
              <w:jc w:val="center"/>
              <w:textAlignment w:val="baseline"/>
              <w:rPr>
                <w:rFonts w:ascii="Times New Roman" w:hAnsi="Times New Roman" w:cs="Times New Roman"/>
                <w:b/>
                <w:bCs/>
                <w:kern w:val="0"/>
                <w:sz w:val="24"/>
                <w:szCs w:val="24"/>
                <w14:ligatures w14:val="none"/>
              </w:rPr>
            </w:pPr>
            <w:r>
              <w:rPr>
                <w:rFonts w:ascii="Times New Roman" w:hAnsi="Times New Roman" w:cs="Times New Roman"/>
                <w:b/>
                <w:bCs/>
                <w:kern w:val="0"/>
                <w:sz w:val="24"/>
                <w:szCs w:val="24"/>
                <w14:ligatures w14:val="none"/>
              </w:rPr>
              <w:t>Norādāmā informācija </w:t>
            </w:r>
          </w:p>
        </w:tc>
      </w:tr>
      <w:tr w:rsidR="00903463" w14:paraId="77F8FCF0" w14:textId="77777777" w:rsidTr="00294733">
        <w:tc>
          <w:tcPr>
            <w:tcW w:w="2474" w:type="dxa"/>
            <w:tcBorders>
              <w:top w:val="single" w:sz="6" w:space="0" w:color="000000"/>
              <w:left w:val="single" w:sz="6" w:space="0" w:color="000000"/>
              <w:bottom w:val="single" w:sz="6" w:space="0" w:color="000000"/>
              <w:right w:val="single" w:sz="6" w:space="0" w:color="000000"/>
            </w:tcBorders>
            <w:shd w:val="clear" w:color="auto" w:fill="auto"/>
          </w:tcPr>
          <w:p w14:paraId="58F4861A" w14:textId="77777777" w:rsidR="00903463" w:rsidRDefault="00903463" w:rsidP="00294733">
            <w:pPr>
              <w:numPr>
                <w:ilvl w:val="0"/>
                <w:numId w:val="1"/>
              </w:numPr>
              <w:tabs>
                <w:tab w:val="clear" w:pos="720"/>
              </w:tabs>
              <w:spacing w:after="0" w:line="240" w:lineRule="auto"/>
              <w:ind w:left="187" w:right="39" w:hanging="187"/>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Mērķis un nepieciešamības pamatojums </w:t>
            </w:r>
          </w:p>
        </w:tc>
        <w:tc>
          <w:tcPr>
            <w:tcW w:w="6720" w:type="dxa"/>
            <w:tcBorders>
              <w:top w:val="single" w:sz="6" w:space="0" w:color="000000"/>
              <w:left w:val="single" w:sz="6" w:space="0" w:color="000000"/>
              <w:bottom w:val="single" w:sz="6" w:space="0" w:color="000000"/>
              <w:right w:val="single" w:sz="6" w:space="0" w:color="000000"/>
            </w:tcBorders>
            <w:shd w:val="clear" w:color="auto" w:fill="auto"/>
          </w:tcPr>
          <w:p w14:paraId="37C97C0C" w14:textId="77777777" w:rsidR="00903463" w:rsidRDefault="00903463" w:rsidP="00294733">
            <w:pPr>
              <w:pStyle w:val="Sarakstarindkopa"/>
              <w:numPr>
                <w:ilvl w:val="1"/>
                <w:numId w:val="10"/>
              </w:numPr>
              <w:spacing w:after="0" w:line="240" w:lineRule="auto"/>
              <w:ind w:left="557" w:right="102" w:hanging="557"/>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Ar saistošajiem noteikumiem Nr.----- “Grozījumi Dobeles novada domes saistošajos noteikumos Nr.7 “Par augstas detalizācijas topogrāfiskās informācijas aprites kārtību Dobeles novadā” tiek grozīti Dobeles novada domes saistošie noteikumi Nr.7  “Par augstas detalizācijas topogrāfiskās informācijas aprites kārtību Dobeles novadā” (turpmāk – saistošie noteikumi).</w:t>
            </w:r>
          </w:p>
          <w:p w14:paraId="47A8A1B7" w14:textId="77777777" w:rsidR="00903463" w:rsidRDefault="00903463" w:rsidP="00294733">
            <w:pPr>
              <w:pStyle w:val="Sarakstarindkopa"/>
              <w:numPr>
                <w:ilvl w:val="1"/>
                <w:numId w:val="10"/>
              </w:numPr>
              <w:spacing w:after="0" w:line="240" w:lineRule="auto"/>
              <w:ind w:left="557" w:right="102" w:hanging="557"/>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Saistošo noteikumu izdošanas mērķis – samazināt administratīvo slogu pakalpojuma saņēmējiem, Pašvaldībai un Dabas aizsardzības pārvaldei, precizēt inženierkomunikāciju turētājus, ar kuriem nepieciešama saskaņošana.</w:t>
            </w:r>
          </w:p>
          <w:p w14:paraId="2B50BCA7" w14:textId="77777777" w:rsidR="00903463" w:rsidRDefault="00903463" w:rsidP="00294733">
            <w:pPr>
              <w:pStyle w:val="Sarakstarindkopa"/>
              <w:numPr>
                <w:ilvl w:val="1"/>
                <w:numId w:val="10"/>
              </w:numPr>
              <w:spacing w:after="0" w:line="240" w:lineRule="auto"/>
              <w:ind w:left="557" w:right="102" w:hanging="557"/>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Saistošie noteikumi nepieciešami:</w:t>
            </w:r>
          </w:p>
          <w:p w14:paraId="53621DF8" w14:textId="77777777" w:rsidR="00903463" w:rsidRDefault="00903463" w:rsidP="00294733">
            <w:pPr>
              <w:pStyle w:val="Sarakstarindkopa"/>
              <w:numPr>
                <w:ilvl w:val="2"/>
                <w:numId w:val="10"/>
              </w:numPr>
              <w:spacing w:after="0" w:line="240" w:lineRule="auto"/>
              <w:ind w:left="1124" w:right="102" w:hanging="557"/>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lai precizētu inženierkomunikāciju turētājus, ar kuriem obligāti nepieciešams saskaņot visus topogrāfiskos plānus, kas izstrādāti Pašvaldības teritorijā. Pašreizējā redakcijā Valsts sabiedrībai ar ierobežotu atbildību “Latvijas Valsts ceļi’ un Valsts akciju sabiedrībai “Latvijas Valsts radio un televīzijas centrs” nav norādīti precīzi </w:t>
            </w:r>
            <w:r>
              <w:rPr>
                <w:rFonts w:ascii="Times New Roman" w:hAnsi="Times New Roman" w:cs="Times New Roman"/>
                <w:sz w:val="24"/>
                <w:szCs w:val="24"/>
                <w:shd w:val="clear" w:color="auto" w:fill="FFFFFF"/>
              </w:rPr>
              <w:t>nosaukumi atbilstoši minēto sabiedrību darbību reglamentējošā tiesību aktā norādītajam nosaukumam, tādējādi maldinot pakalpojuma saņēmējus</w:t>
            </w:r>
            <w:r>
              <w:rPr>
                <w:rFonts w:ascii="Times New Roman" w:hAnsi="Times New Roman" w:cs="Times New Roman"/>
                <w:kern w:val="0"/>
                <w:sz w:val="24"/>
                <w:szCs w:val="24"/>
                <w14:ligatures w14:val="none"/>
              </w:rPr>
              <w:t>;</w:t>
            </w:r>
          </w:p>
          <w:p w14:paraId="7624A1FC" w14:textId="77777777" w:rsidR="00903463" w:rsidRDefault="00903463" w:rsidP="00294733">
            <w:pPr>
              <w:pStyle w:val="Sarakstarindkopa"/>
              <w:numPr>
                <w:ilvl w:val="2"/>
                <w:numId w:val="10"/>
              </w:numPr>
              <w:spacing w:after="0" w:line="240" w:lineRule="auto"/>
              <w:ind w:left="1124" w:right="102" w:hanging="557"/>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tā kā Pašvaldībā saņemta informācija, ka Dabas aizsardzības pārvaldes turējumā nav inženierkomunikāciju Dobeles novadā, saistošo noteikumu 6.3. apakšpunkts svītrojams, tādējādi noņemot juridiski nepamatotu administratīvo slogu privātpersonām un Dabas aizsardzības pārvaldei;</w:t>
            </w:r>
          </w:p>
          <w:p w14:paraId="76673A27" w14:textId="77777777" w:rsidR="00903463" w:rsidRDefault="00903463" w:rsidP="00294733">
            <w:pPr>
              <w:pStyle w:val="Sarakstarindkopa"/>
              <w:numPr>
                <w:ilvl w:val="2"/>
                <w:numId w:val="10"/>
              </w:numPr>
              <w:spacing w:after="0" w:line="240" w:lineRule="auto"/>
              <w:ind w:left="1124" w:right="102" w:hanging="557"/>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pastāvošais tiesiskais regulējums neparedz pirms topogrāfiskā plāna iesniegšanas pārbaudei un reģistrācijai datu bāzē, iepriekš to saskaņot ar Akciju sabiedrību “Augstsprieguma tīkls”, tādējādi pastāvot riskam, ka topogrāfiskais plāns ir neprecīzs. Tāpēc nepieciešams papildināt saistošos noteikumus ar 6.9.</w:t>
            </w:r>
            <w:r>
              <w:rPr>
                <w:rFonts w:ascii="Times New Roman" w:hAnsi="Times New Roman" w:cs="Times New Roman"/>
                <w:kern w:val="0"/>
                <w:sz w:val="24"/>
                <w:szCs w:val="24"/>
                <w:vertAlign w:val="superscript"/>
                <w14:ligatures w14:val="none"/>
              </w:rPr>
              <w:t>1</w:t>
            </w:r>
            <w:r>
              <w:rPr>
                <w:rFonts w:ascii="Times New Roman" w:hAnsi="Times New Roman" w:cs="Times New Roman"/>
                <w:kern w:val="0"/>
                <w:sz w:val="24"/>
                <w:szCs w:val="24"/>
                <w14:ligatures w14:val="none"/>
              </w:rPr>
              <w:t>apakšpunktu “Akciju sabiedrību “Augstsprieguma tīkls” – elektropārvades tīklus”;</w:t>
            </w:r>
          </w:p>
          <w:p w14:paraId="712EE2E0" w14:textId="77777777" w:rsidR="00903463" w:rsidRDefault="00903463" w:rsidP="00294733">
            <w:pPr>
              <w:pStyle w:val="Sarakstarindkopa"/>
              <w:numPr>
                <w:ilvl w:val="2"/>
                <w:numId w:val="10"/>
              </w:numPr>
              <w:spacing w:after="0" w:line="240" w:lineRule="auto"/>
              <w:ind w:left="1124" w:right="102" w:hanging="557"/>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lai precizētu samaksas kārtību par saistošo noteikumu 3. punktā minēto pakalpojumu saņemšanu, paredzot, ka samaksu par minēto pakalpojumu saņemšanu iespējams veikt, ja ar Pašvaldību par to ir noslēgts līgums. Šāda kārtība atvieglotu administratīvo slogu gan Pašvaldībai, gan privātpersonām, kuras saistošo noteikumu 3. punktā </w:t>
            </w:r>
            <w:r>
              <w:rPr>
                <w:rFonts w:ascii="Times New Roman" w:hAnsi="Times New Roman" w:cs="Times New Roman"/>
                <w:kern w:val="0"/>
                <w:sz w:val="24"/>
                <w:szCs w:val="24"/>
                <w14:ligatures w14:val="none"/>
              </w:rPr>
              <w:lastRenderedPageBreak/>
              <w:t>minētos pakalpojumus saņem regulāri. Attiecīgi nepieciešams izteikt jaunā redakcijā arī 7. punktu.</w:t>
            </w:r>
          </w:p>
          <w:p w14:paraId="2EC29D31" w14:textId="77777777" w:rsidR="00903463" w:rsidRDefault="00903463" w:rsidP="00294733">
            <w:pPr>
              <w:pStyle w:val="Sarakstarindkopa"/>
              <w:numPr>
                <w:ilvl w:val="2"/>
                <w:numId w:val="10"/>
              </w:numPr>
              <w:spacing w:after="0" w:line="240" w:lineRule="auto"/>
              <w:ind w:left="1124" w:right="102" w:hanging="557"/>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papildus saistošo noteikumu 6.1., 6.8., 6.9. apakšpunkti papildināti ar norādi, tieši kādas inženierkomunikācijas saskaņojamas ar attiecīgajām iestādēm, tādējādi sniedzot precīzāku un saprotamāku informāciju pakalpojuma saņēmējiem. </w:t>
            </w:r>
          </w:p>
          <w:p w14:paraId="7B153757" w14:textId="77777777" w:rsidR="00903463" w:rsidRDefault="00903463" w:rsidP="00294733">
            <w:pPr>
              <w:spacing w:after="0" w:line="240" w:lineRule="auto"/>
              <w:ind w:right="102"/>
              <w:jc w:val="both"/>
              <w:textAlignment w:val="baseline"/>
              <w:rPr>
                <w:rFonts w:ascii="Times New Roman" w:hAnsi="Times New Roman" w:cs="Times New Roman"/>
                <w:kern w:val="0"/>
                <w:sz w:val="24"/>
                <w:szCs w:val="24"/>
                <w14:ligatures w14:val="none"/>
              </w:rPr>
            </w:pPr>
          </w:p>
        </w:tc>
      </w:tr>
      <w:tr w:rsidR="00903463" w14:paraId="00BBFA69" w14:textId="77777777" w:rsidTr="00294733">
        <w:tc>
          <w:tcPr>
            <w:tcW w:w="2474" w:type="dxa"/>
            <w:tcBorders>
              <w:top w:val="single" w:sz="6" w:space="0" w:color="000000"/>
              <w:left w:val="single" w:sz="6" w:space="0" w:color="000000"/>
              <w:bottom w:val="single" w:sz="6" w:space="0" w:color="000000"/>
              <w:right w:val="single" w:sz="6" w:space="0" w:color="000000"/>
            </w:tcBorders>
            <w:shd w:val="clear" w:color="auto" w:fill="auto"/>
          </w:tcPr>
          <w:p w14:paraId="260C789A" w14:textId="77777777" w:rsidR="00903463" w:rsidRDefault="00903463" w:rsidP="00294733">
            <w:pPr>
              <w:numPr>
                <w:ilvl w:val="0"/>
                <w:numId w:val="2"/>
              </w:numPr>
              <w:tabs>
                <w:tab w:val="clear" w:pos="720"/>
              </w:tabs>
              <w:spacing w:after="0" w:line="240" w:lineRule="auto"/>
              <w:ind w:left="187" w:right="39" w:hanging="187"/>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lastRenderedPageBreak/>
              <w:t>Fiskālā ietekme uz Pašvaldības budžetu </w:t>
            </w:r>
          </w:p>
        </w:tc>
        <w:tc>
          <w:tcPr>
            <w:tcW w:w="6720" w:type="dxa"/>
            <w:tcBorders>
              <w:top w:val="single" w:sz="6" w:space="0" w:color="000000"/>
              <w:left w:val="single" w:sz="6" w:space="0" w:color="000000"/>
              <w:bottom w:val="single" w:sz="6" w:space="0" w:color="000000"/>
              <w:right w:val="single" w:sz="6" w:space="0" w:color="000000"/>
            </w:tcBorders>
            <w:shd w:val="clear" w:color="auto" w:fill="auto"/>
          </w:tcPr>
          <w:p w14:paraId="477B77B3" w14:textId="77777777" w:rsidR="00903463" w:rsidRDefault="00903463" w:rsidP="00294733">
            <w:pPr>
              <w:pStyle w:val="Sarakstarindkopa"/>
              <w:numPr>
                <w:ilvl w:val="0"/>
                <w:numId w:val="11"/>
              </w:numPr>
              <w:spacing w:after="0" w:line="240" w:lineRule="auto"/>
              <w:ind w:left="557" w:right="102" w:hanging="197"/>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Saistošo noteikumu īstenošanas fiskālās ietekmes prognoze uz Pašvaldības budžetu – saistošo noteikumu 15. punkts nodrošinās ietaupījumu Pašvaldības budžetā. Pārējiem grozījumiem netiek prognozēta fiskālā ietekme uz Pašvaldības budžetu.</w:t>
            </w:r>
          </w:p>
          <w:p w14:paraId="66ABDA01" w14:textId="77777777" w:rsidR="00903463" w:rsidRDefault="00903463" w:rsidP="00294733">
            <w:pPr>
              <w:pStyle w:val="Sarakstarindkopa"/>
              <w:numPr>
                <w:ilvl w:val="0"/>
                <w:numId w:val="11"/>
              </w:numPr>
              <w:spacing w:after="0" w:line="240" w:lineRule="auto"/>
              <w:ind w:left="557" w:right="102" w:hanging="197"/>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Nav nepieciešami papildu resursi sakarā ar jaunu institūciju vai darba vietu veidošanu, lai nodrošinātu saistošo noteikumu izpildi.</w:t>
            </w:r>
          </w:p>
          <w:p w14:paraId="69D7393E" w14:textId="77777777" w:rsidR="00903463" w:rsidRDefault="00903463" w:rsidP="00294733">
            <w:pPr>
              <w:spacing w:after="0" w:line="240" w:lineRule="auto"/>
              <w:ind w:right="102"/>
              <w:jc w:val="both"/>
              <w:textAlignment w:val="baseline"/>
              <w:rPr>
                <w:rFonts w:ascii="Times New Roman" w:hAnsi="Times New Roman" w:cs="Times New Roman"/>
                <w:kern w:val="0"/>
                <w:sz w:val="24"/>
                <w:szCs w:val="24"/>
                <w14:ligatures w14:val="none"/>
              </w:rPr>
            </w:pPr>
          </w:p>
        </w:tc>
      </w:tr>
      <w:tr w:rsidR="00903463" w14:paraId="7512A94F" w14:textId="77777777" w:rsidTr="00294733">
        <w:tc>
          <w:tcPr>
            <w:tcW w:w="2474" w:type="dxa"/>
            <w:tcBorders>
              <w:top w:val="single" w:sz="6" w:space="0" w:color="000000"/>
              <w:left w:val="single" w:sz="6" w:space="0" w:color="000000"/>
              <w:bottom w:val="single" w:sz="6" w:space="0" w:color="000000"/>
              <w:right w:val="single" w:sz="6" w:space="0" w:color="000000"/>
            </w:tcBorders>
            <w:shd w:val="clear" w:color="auto" w:fill="auto"/>
          </w:tcPr>
          <w:p w14:paraId="46823D6D" w14:textId="77777777" w:rsidR="00903463" w:rsidRDefault="00903463" w:rsidP="00294733">
            <w:pPr>
              <w:numPr>
                <w:ilvl w:val="0"/>
                <w:numId w:val="3"/>
              </w:numPr>
              <w:tabs>
                <w:tab w:val="clear" w:pos="720"/>
              </w:tabs>
              <w:spacing w:after="0" w:line="240" w:lineRule="auto"/>
              <w:ind w:left="329" w:right="39" w:hanging="284"/>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Sociālā ietekme, ietekme uz vidi, iedzīvotāju veselību, uzņēmējdarbības vidi pašvaldības teritorijā, kā arī plānotā regulējuma ietekme uz konkurenci </w:t>
            </w:r>
          </w:p>
        </w:tc>
        <w:tc>
          <w:tcPr>
            <w:tcW w:w="6720" w:type="dxa"/>
            <w:tcBorders>
              <w:top w:val="single" w:sz="6" w:space="0" w:color="000000"/>
              <w:left w:val="single" w:sz="6" w:space="0" w:color="000000"/>
              <w:bottom w:val="single" w:sz="6" w:space="0" w:color="000000"/>
              <w:right w:val="single" w:sz="6" w:space="0" w:color="000000"/>
            </w:tcBorders>
            <w:shd w:val="clear" w:color="auto" w:fill="auto"/>
          </w:tcPr>
          <w:p w14:paraId="0D7B49AE" w14:textId="77777777" w:rsidR="00903463" w:rsidRDefault="00903463" w:rsidP="00294733">
            <w:pPr>
              <w:pStyle w:val="Sarakstarindkopa"/>
              <w:numPr>
                <w:ilvl w:val="0"/>
                <w:numId w:val="12"/>
              </w:numPr>
              <w:spacing w:after="0" w:line="240" w:lineRule="auto"/>
              <w:ind w:left="557" w:right="102" w:hanging="197"/>
              <w:jc w:val="both"/>
              <w:textAlignment w:val="baseline"/>
              <w:rPr>
                <w:rFonts w:ascii="Times New Roman" w:hAnsi="Times New Roman" w:cs="Times New Roman"/>
                <w:kern w:val="0"/>
                <w:sz w:val="24"/>
                <w:szCs w:val="24"/>
                <w14:ligatures w14:val="none"/>
              </w:rPr>
            </w:pPr>
            <w:r>
              <w:rPr>
                <w:rFonts w:ascii="Times New Roman" w:eastAsia="Times New Roman" w:hAnsi="Times New Roman" w:cs="Times New Roman"/>
                <w:bCs/>
                <w:kern w:val="0"/>
                <w:sz w:val="24"/>
                <w:szCs w:val="24"/>
                <w:lang w:eastAsia="lv-LV"/>
                <w14:ligatures w14:val="none"/>
              </w:rPr>
              <w:t>Sociālā ietekme – nav attiecināms</w:t>
            </w:r>
            <w:r>
              <w:rPr>
                <w:rFonts w:ascii="Times New Roman" w:hAnsi="Times New Roman" w:cs="Times New Roman"/>
                <w:kern w:val="0"/>
                <w:sz w:val="24"/>
                <w:szCs w:val="24"/>
                <w14:ligatures w14:val="none"/>
              </w:rPr>
              <w:t>.</w:t>
            </w:r>
          </w:p>
          <w:p w14:paraId="4DC6574D" w14:textId="77777777" w:rsidR="00903463" w:rsidRDefault="00903463" w:rsidP="00294733">
            <w:pPr>
              <w:pStyle w:val="Sarakstarindkopa"/>
              <w:numPr>
                <w:ilvl w:val="0"/>
                <w:numId w:val="12"/>
              </w:numPr>
              <w:spacing w:after="0" w:line="240" w:lineRule="auto"/>
              <w:ind w:left="557" w:right="102" w:hanging="197"/>
              <w:jc w:val="both"/>
              <w:textAlignment w:val="baseline"/>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Cs/>
                <w:kern w:val="0"/>
                <w:sz w:val="24"/>
                <w:szCs w:val="24"/>
                <w:lang w:eastAsia="lv-LV"/>
                <w14:ligatures w14:val="none"/>
              </w:rPr>
              <w:t xml:space="preserve">Ietekme uz vidi – </w:t>
            </w:r>
            <w:r>
              <w:rPr>
                <w:rFonts w:ascii="Times New Roman" w:eastAsia="Times New Roman" w:hAnsi="Times New Roman" w:cs="Times New Roman"/>
                <w:b/>
                <w:bCs/>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nav attiecināms.</w:t>
            </w:r>
          </w:p>
          <w:p w14:paraId="4D0FFC90" w14:textId="77777777" w:rsidR="00903463" w:rsidRDefault="00903463" w:rsidP="00294733">
            <w:pPr>
              <w:pStyle w:val="Sarakstarindkopa"/>
              <w:numPr>
                <w:ilvl w:val="0"/>
                <w:numId w:val="12"/>
              </w:numPr>
              <w:spacing w:after="0" w:line="240" w:lineRule="auto"/>
              <w:ind w:left="557" w:right="102" w:hanging="197"/>
              <w:jc w:val="both"/>
              <w:textAlignment w:val="baseline"/>
              <w:rPr>
                <w:rFonts w:ascii="Times New Roman" w:eastAsia="Times New Roman" w:hAnsi="Times New Roman" w:cs="Times New Roman"/>
                <w:bCs/>
                <w:kern w:val="0"/>
                <w:sz w:val="24"/>
                <w:szCs w:val="24"/>
                <w:lang w:eastAsia="lv-LV"/>
                <w14:ligatures w14:val="none"/>
              </w:rPr>
            </w:pPr>
            <w:r>
              <w:rPr>
                <w:rFonts w:ascii="Times New Roman" w:eastAsia="Times New Roman" w:hAnsi="Times New Roman" w:cs="Times New Roman"/>
                <w:bCs/>
                <w:kern w:val="0"/>
                <w:sz w:val="24"/>
                <w:szCs w:val="24"/>
                <w:lang w:eastAsia="lv-LV"/>
                <w14:ligatures w14:val="none"/>
              </w:rPr>
              <w:t>Ietekme uz iedzīvotāju veselību – nav attiecināms.</w:t>
            </w:r>
          </w:p>
          <w:p w14:paraId="7959071C" w14:textId="77777777" w:rsidR="00903463" w:rsidRDefault="00903463" w:rsidP="00294733">
            <w:pPr>
              <w:pStyle w:val="Sarakstarindkopa"/>
              <w:numPr>
                <w:ilvl w:val="0"/>
                <w:numId w:val="12"/>
              </w:numPr>
              <w:spacing w:after="0" w:line="240" w:lineRule="auto"/>
              <w:ind w:left="557" w:right="102" w:hanging="197"/>
              <w:jc w:val="both"/>
              <w:textAlignment w:val="baseline"/>
              <w:rPr>
                <w:rFonts w:ascii="Times New Roman" w:eastAsia="Times New Roman" w:hAnsi="Times New Roman" w:cs="Times New Roman"/>
                <w:bCs/>
                <w:kern w:val="0"/>
                <w:sz w:val="24"/>
                <w:szCs w:val="24"/>
                <w:lang w:eastAsia="lv-LV"/>
                <w14:ligatures w14:val="none"/>
              </w:rPr>
            </w:pPr>
            <w:r>
              <w:rPr>
                <w:rFonts w:ascii="Times New Roman" w:eastAsia="Times New Roman" w:hAnsi="Times New Roman" w:cs="Times New Roman"/>
                <w:bCs/>
                <w:kern w:val="0"/>
                <w:sz w:val="24"/>
                <w:szCs w:val="24"/>
                <w:lang w:eastAsia="lv-LV"/>
                <w14:ligatures w14:val="none"/>
              </w:rPr>
              <w:t xml:space="preserve">Ietekme uz uzņēmējdarbības vidi pašvaldības teritorijā – nav attiecināms. </w:t>
            </w:r>
          </w:p>
          <w:p w14:paraId="6772C577" w14:textId="77777777" w:rsidR="00903463" w:rsidRDefault="00903463" w:rsidP="00294733">
            <w:pPr>
              <w:pStyle w:val="Sarakstarindkopa"/>
              <w:numPr>
                <w:ilvl w:val="0"/>
                <w:numId w:val="12"/>
              </w:numPr>
              <w:spacing w:after="0" w:line="240" w:lineRule="auto"/>
              <w:ind w:left="557" w:right="102" w:hanging="197"/>
              <w:jc w:val="both"/>
              <w:textAlignment w:val="baseline"/>
              <w:rPr>
                <w:rFonts w:ascii="Times New Roman" w:eastAsia="Times New Roman" w:hAnsi="Times New Roman" w:cs="Times New Roman"/>
                <w:bCs/>
                <w:kern w:val="0"/>
                <w:sz w:val="24"/>
                <w:szCs w:val="24"/>
                <w:lang w:eastAsia="lv-LV"/>
                <w14:ligatures w14:val="none"/>
              </w:rPr>
            </w:pPr>
            <w:r>
              <w:rPr>
                <w:rFonts w:ascii="Times New Roman" w:eastAsia="Times New Roman" w:hAnsi="Times New Roman" w:cs="Times New Roman"/>
                <w:bCs/>
                <w:kern w:val="0"/>
                <w:sz w:val="24"/>
                <w:szCs w:val="24"/>
                <w:lang w:eastAsia="lv-LV"/>
                <w14:ligatures w14:val="none"/>
              </w:rPr>
              <w:t>Ietekme uz konkurenci – nav attiecināms.</w:t>
            </w:r>
          </w:p>
          <w:p w14:paraId="390E4FA8" w14:textId="77777777" w:rsidR="00903463" w:rsidRDefault="00903463" w:rsidP="00294733">
            <w:pPr>
              <w:spacing w:after="0" w:line="240" w:lineRule="auto"/>
              <w:ind w:right="102"/>
              <w:contextualSpacing/>
              <w:jc w:val="both"/>
              <w:textAlignment w:val="baseline"/>
              <w:rPr>
                <w:rFonts w:ascii="Times New Roman" w:eastAsia="Times New Roman" w:hAnsi="Times New Roman" w:cs="Times New Roman"/>
                <w:b/>
                <w:bCs/>
                <w:kern w:val="0"/>
                <w:sz w:val="24"/>
                <w:szCs w:val="24"/>
                <w:lang w:eastAsia="lv-LV"/>
                <w14:ligatures w14:val="none"/>
              </w:rPr>
            </w:pPr>
          </w:p>
        </w:tc>
      </w:tr>
      <w:tr w:rsidR="00903463" w14:paraId="5E3338AC" w14:textId="77777777" w:rsidTr="00294733">
        <w:tc>
          <w:tcPr>
            <w:tcW w:w="2474" w:type="dxa"/>
            <w:tcBorders>
              <w:top w:val="single" w:sz="6" w:space="0" w:color="000000"/>
              <w:left w:val="single" w:sz="6" w:space="0" w:color="000000"/>
              <w:bottom w:val="single" w:sz="6" w:space="0" w:color="000000"/>
              <w:right w:val="single" w:sz="6" w:space="0" w:color="000000"/>
            </w:tcBorders>
            <w:shd w:val="clear" w:color="auto" w:fill="auto"/>
          </w:tcPr>
          <w:p w14:paraId="67F62E43" w14:textId="77777777" w:rsidR="00903463" w:rsidRDefault="00903463" w:rsidP="00294733">
            <w:pPr>
              <w:numPr>
                <w:ilvl w:val="0"/>
                <w:numId w:val="4"/>
              </w:numPr>
              <w:spacing w:after="0" w:line="240" w:lineRule="auto"/>
              <w:ind w:left="392" w:right="39" w:hanging="284"/>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Ietekme uz administratīvajām procedūrām un to izmaksām </w:t>
            </w:r>
          </w:p>
        </w:tc>
        <w:tc>
          <w:tcPr>
            <w:tcW w:w="6720" w:type="dxa"/>
            <w:tcBorders>
              <w:top w:val="single" w:sz="6" w:space="0" w:color="000000"/>
              <w:left w:val="single" w:sz="6" w:space="0" w:color="000000"/>
              <w:bottom w:val="single" w:sz="6" w:space="0" w:color="000000"/>
              <w:right w:val="single" w:sz="6" w:space="0" w:color="000000"/>
            </w:tcBorders>
            <w:shd w:val="clear" w:color="auto" w:fill="auto"/>
          </w:tcPr>
          <w:p w14:paraId="6A59B633" w14:textId="77777777" w:rsidR="00903463" w:rsidRDefault="00903463" w:rsidP="00294733">
            <w:pPr>
              <w:pStyle w:val="Sarakstarindkopa"/>
              <w:numPr>
                <w:ilvl w:val="0"/>
                <w:numId w:val="13"/>
              </w:numPr>
              <w:spacing w:after="0" w:line="240" w:lineRule="auto"/>
              <w:ind w:left="557" w:right="102" w:hanging="141"/>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Kontroli par saistošo noteikumu izpildi savas kompetences ietvaros nodrošina Dobeles novada administrācijas Attīstības un plānošanas nodaļa. Papildu administratīvās procedūras nav paredzētas.</w:t>
            </w:r>
          </w:p>
          <w:p w14:paraId="0EAFB805" w14:textId="77777777" w:rsidR="00903463" w:rsidRDefault="00903463" w:rsidP="00294733">
            <w:pPr>
              <w:pStyle w:val="Sarakstarindkopa"/>
              <w:numPr>
                <w:ilvl w:val="0"/>
                <w:numId w:val="13"/>
              </w:numPr>
              <w:spacing w:after="0" w:line="240" w:lineRule="auto"/>
              <w:ind w:left="557" w:right="102" w:hanging="141"/>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Pirms topogrāfiskā plāna iesniegšanas pārbaudei un reģistrācijai datu bāzē papildus saskaņošana būs nepieciešama ar Akciju sabiedrību “Augstsprieguma tīkls”, bet ar Dabas aizsardzības pārvaldi saskaņošana nebūs nepieciešama. </w:t>
            </w:r>
          </w:p>
          <w:p w14:paraId="0633441A" w14:textId="77777777" w:rsidR="00903463" w:rsidRDefault="00903463" w:rsidP="00294733">
            <w:pPr>
              <w:pStyle w:val="Sarakstarindkopa"/>
              <w:numPr>
                <w:ilvl w:val="0"/>
                <w:numId w:val="13"/>
              </w:numPr>
              <w:spacing w:after="0" w:line="240" w:lineRule="auto"/>
              <w:ind w:left="557" w:right="102" w:hanging="141"/>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Nav paredzētas papildu administratīvo procedūru izmaksas.</w:t>
            </w:r>
          </w:p>
          <w:p w14:paraId="77C85A55" w14:textId="77777777" w:rsidR="00903463" w:rsidRDefault="00903463" w:rsidP="00294733">
            <w:pPr>
              <w:spacing w:after="0" w:line="240" w:lineRule="auto"/>
              <w:ind w:left="557" w:right="102" w:hanging="557"/>
              <w:jc w:val="both"/>
              <w:textAlignment w:val="baseline"/>
              <w:rPr>
                <w:rFonts w:ascii="Times New Roman" w:hAnsi="Times New Roman" w:cs="Times New Roman"/>
                <w:kern w:val="0"/>
                <w:sz w:val="24"/>
                <w:szCs w:val="24"/>
                <w14:ligatures w14:val="none"/>
              </w:rPr>
            </w:pPr>
          </w:p>
          <w:p w14:paraId="5C3E5441" w14:textId="77777777" w:rsidR="00903463" w:rsidRDefault="00903463" w:rsidP="00294733">
            <w:pPr>
              <w:spacing w:after="0" w:line="240" w:lineRule="auto"/>
              <w:ind w:left="557" w:right="102" w:hanging="557"/>
              <w:jc w:val="both"/>
              <w:textAlignment w:val="baseline"/>
              <w:rPr>
                <w:rFonts w:ascii="Times New Roman" w:hAnsi="Times New Roman" w:cs="Times New Roman"/>
                <w:kern w:val="0"/>
                <w:sz w:val="24"/>
                <w:szCs w:val="24"/>
                <w14:ligatures w14:val="none"/>
              </w:rPr>
            </w:pPr>
          </w:p>
        </w:tc>
      </w:tr>
      <w:tr w:rsidR="00903463" w14:paraId="3ED1EEBC" w14:textId="77777777" w:rsidTr="00294733">
        <w:tc>
          <w:tcPr>
            <w:tcW w:w="2474" w:type="dxa"/>
            <w:tcBorders>
              <w:top w:val="single" w:sz="6" w:space="0" w:color="000000"/>
              <w:left w:val="single" w:sz="6" w:space="0" w:color="000000"/>
              <w:bottom w:val="single" w:sz="6" w:space="0" w:color="000000"/>
              <w:right w:val="single" w:sz="6" w:space="0" w:color="000000"/>
            </w:tcBorders>
            <w:shd w:val="clear" w:color="auto" w:fill="auto"/>
          </w:tcPr>
          <w:p w14:paraId="6E12105F" w14:textId="77777777" w:rsidR="00903463" w:rsidRDefault="00903463" w:rsidP="00294733">
            <w:pPr>
              <w:numPr>
                <w:ilvl w:val="0"/>
                <w:numId w:val="5"/>
              </w:numPr>
              <w:spacing w:after="0" w:line="240" w:lineRule="auto"/>
              <w:ind w:left="392" w:right="39" w:hanging="284"/>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Ietekme uz pašvaldības funkcijām un cilvēkresursiem </w:t>
            </w:r>
          </w:p>
        </w:tc>
        <w:tc>
          <w:tcPr>
            <w:tcW w:w="6720" w:type="dxa"/>
            <w:tcBorders>
              <w:top w:val="single" w:sz="6" w:space="0" w:color="000000"/>
              <w:left w:val="single" w:sz="6" w:space="0" w:color="000000"/>
              <w:bottom w:val="single" w:sz="6" w:space="0" w:color="000000"/>
              <w:right w:val="single" w:sz="6" w:space="0" w:color="000000"/>
            </w:tcBorders>
            <w:shd w:val="clear" w:color="auto" w:fill="auto"/>
          </w:tcPr>
          <w:p w14:paraId="460B104F" w14:textId="77777777" w:rsidR="00903463" w:rsidRDefault="00903463" w:rsidP="00294733">
            <w:pPr>
              <w:pStyle w:val="Sarakstarindkopa"/>
              <w:numPr>
                <w:ilvl w:val="0"/>
                <w:numId w:val="14"/>
              </w:numPr>
              <w:spacing w:after="0" w:line="240" w:lineRule="auto"/>
              <w:ind w:left="557" w:right="102" w:hanging="197"/>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Saistošie noteikumi ir izstrādāti pašvaldības autonomo funkciju nodrošināšanai:</w:t>
            </w:r>
          </w:p>
          <w:p w14:paraId="317D9405" w14:textId="77777777" w:rsidR="00903463" w:rsidRDefault="00903463" w:rsidP="00294733">
            <w:pPr>
              <w:pStyle w:val="Sarakstarindkopa"/>
              <w:numPr>
                <w:ilvl w:val="2"/>
                <w:numId w:val="15"/>
              </w:numPr>
              <w:spacing w:after="0" w:line="240" w:lineRule="auto"/>
              <w:ind w:right="102"/>
              <w:jc w:val="both"/>
              <w:textAlignment w:val="baseline"/>
              <w:rPr>
                <w:rFonts w:ascii="Times New Roman" w:hAnsi="Times New Roman" w:cs="Times New Roman"/>
                <w:kern w:val="0"/>
                <w:sz w:val="24"/>
                <w:szCs w:val="24"/>
                <w14:ligatures w14:val="none"/>
              </w:rPr>
            </w:pPr>
            <w:r>
              <w:rPr>
                <w:rFonts w:ascii="Times New Roman" w:hAnsi="Times New Roman" w:cs="Times New Roman"/>
                <w:sz w:val="24"/>
                <w:szCs w:val="24"/>
                <w:shd w:val="clear" w:color="auto" w:fill="FFFFFF"/>
              </w:rPr>
              <w:t>organizēt iedzīvotājiem ūdenssaimniecības, siltumapgādes pakalpojumus neatkarīgi no tā, kā īpašumā atrodas dzīvojamais fonds;</w:t>
            </w:r>
          </w:p>
          <w:p w14:paraId="39A45E2E" w14:textId="77777777" w:rsidR="00903463" w:rsidRDefault="00903463" w:rsidP="00294733">
            <w:pPr>
              <w:pStyle w:val="Sarakstarindkopa"/>
              <w:numPr>
                <w:ilvl w:val="2"/>
                <w:numId w:val="15"/>
              </w:numPr>
              <w:spacing w:after="0" w:line="240" w:lineRule="auto"/>
              <w:ind w:right="102"/>
              <w:jc w:val="both"/>
              <w:textAlignment w:val="baseline"/>
              <w:rPr>
                <w:rFonts w:ascii="Times New Roman" w:hAnsi="Times New Roman" w:cs="Times New Roman"/>
                <w:kern w:val="0"/>
                <w:sz w:val="24"/>
                <w:szCs w:val="24"/>
                <w14:ligatures w14:val="none"/>
              </w:rPr>
            </w:pPr>
            <w:r>
              <w:rPr>
                <w:rFonts w:ascii="Times New Roman" w:hAnsi="Times New Roman" w:cs="Times New Roman"/>
                <w:sz w:val="24"/>
                <w:szCs w:val="24"/>
                <w:shd w:val="clear" w:color="auto" w:fill="FFFFFF"/>
              </w:rPr>
              <w:t xml:space="preserve">gādāt par pašvaldības administratīvās teritorijas labiekārtošanu un sanitāro tīrību (publiskai lietošanai paredzēto teritoriju apgaismošana un uzturēšana; parku, skvēru un zaļo zonu ierīkošana un uzturēšana; </w:t>
            </w:r>
            <w:proofErr w:type="spellStart"/>
            <w:r>
              <w:rPr>
                <w:rFonts w:ascii="Times New Roman" w:hAnsi="Times New Roman" w:cs="Times New Roman"/>
                <w:sz w:val="24"/>
                <w:szCs w:val="24"/>
                <w:shd w:val="clear" w:color="auto" w:fill="FFFFFF"/>
              </w:rPr>
              <w:t>pretplūdu</w:t>
            </w:r>
            <w:proofErr w:type="spellEnd"/>
            <w:r>
              <w:rPr>
                <w:rFonts w:ascii="Times New Roman" w:hAnsi="Times New Roman" w:cs="Times New Roman"/>
                <w:sz w:val="24"/>
                <w:szCs w:val="24"/>
                <w:shd w:val="clear" w:color="auto" w:fill="FFFFFF"/>
              </w:rPr>
              <w:t xml:space="preserve"> pasākumi), kā arī noteikt teritoriju un būvju uzturēšanas prasības, ciktāl tas saistīts ar sabiedrības drošību, sanitārās tīrības uzturēšanu un pilsētvides ainavas saglabāšanu;</w:t>
            </w:r>
          </w:p>
          <w:p w14:paraId="71BDE6CC" w14:textId="77777777" w:rsidR="00903463" w:rsidRDefault="00903463" w:rsidP="00294733">
            <w:pPr>
              <w:pStyle w:val="Sarakstarindkopa"/>
              <w:numPr>
                <w:ilvl w:val="2"/>
                <w:numId w:val="15"/>
              </w:numPr>
              <w:spacing w:after="0" w:line="240" w:lineRule="auto"/>
              <w:ind w:right="102"/>
              <w:jc w:val="both"/>
              <w:textAlignment w:val="baseline"/>
              <w:rPr>
                <w:rFonts w:ascii="Times New Roman" w:hAnsi="Times New Roman" w:cs="Times New Roman"/>
                <w:kern w:val="0"/>
                <w:sz w:val="24"/>
                <w:szCs w:val="24"/>
                <w14:ligatures w14:val="none"/>
              </w:rPr>
            </w:pPr>
            <w:r>
              <w:rPr>
                <w:rFonts w:ascii="Times New Roman" w:hAnsi="Times New Roman" w:cs="Times New Roman"/>
                <w:sz w:val="24"/>
                <w:szCs w:val="24"/>
                <w:shd w:val="clear" w:color="auto" w:fill="FFFFFF"/>
              </w:rPr>
              <w:lastRenderedPageBreak/>
              <w:t>saskaņā ar pašvaldības teritorijas plānojumu noteikt zemes izmantošanu un apbūvi;</w:t>
            </w:r>
          </w:p>
          <w:p w14:paraId="1D4C0304" w14:textId="77777777" w:rsidR="00903463" w:rsidRDefault="00903463" w:rsidP="00294733">
            <w:pPr>
              <w:pStyle w:val="Sarakstarindkopa"/>
              <w:numPr>
                <w:ilvl w:val="2"/>
                <w:numId w:val="15"/>
              </w:numPr>
              <w:spacing w:after="0" w:line="240" w:lineRule="auto"/>
              <w:ind w:right="102"/>
              <w:jc w:val="both"/>
              <w:textAlignment w:val="baseline"/>
              <w:rPr>
                <w:rFonts w:ascii="Times New Roman" w:hAnsi="Times New Roman" w:cs="Times New Roman"/>
                <w:kern w:val="0"/>
                <w:sz w:val="24"/>
                <w:szCs w:val="24"/>
                <w14:ligatures w14:val="none"/>
              </w:rPr>
            </w:pPr>
            <w:r>
              <w:rPr>
                <w:rFonts w:ascii="Times New Roman" w:hAnsi="Times New Roman" w:cs="Times New Roman"/>
                <w:sz w:val="24"/>
                <w:szCs w:val="24"/>
                <w:shd w:val="clear" w:color="auto" w:fill="FFFFFF"/>
              </w:rPr>
              <w:t>nodrošināt ar būvniecības procesu saistīta administratīvā procesa tiesiskumu.</w:t>
            </w:r>
          </w:p>
          <w:p w14:paraId="081C814E" w14:textId="77777777" w:rsidR="00903463" w:rsidRDefault="00903463" w:rsidP="00294733">
            <w:pPr>
              <w:spacing w:after="0" w:line="240" w:lineRule="auto"/>
              <w:ind w:left="557" w:right="102"/>
              <w:jc w:val="both"/>
              <w:textAlignment w:val="baseline"/>
              <w:rPr>
                <w:rFonts w:ascii="Times New Roman" w:hAnsi="Times New Roman" w:cs="Times New Roman"/>
                <w:kern w:val="0"/>
                <w:sz w:val="24"/>
                <w:szCs w:val="24"/>
                <w14:ligatures w14:val="none"/>
              </w:rPr>
            </w:pPr>
          </w:p>
          <w:p w14:paraId="48994070" w14:textId="77777777" w:rsidR="00903463" w:rsidRDefault="00903463" w:rsidP="00294733">
            <w:pPr>
              <w:pStyle w:val="Sarakstarindkopa"/>
              <w:numPr>
                <w:ilvl w:val="1"/>
                <w:numId w:val="15"/>
              </w:numPr>
              <w:spacing w:after="0" w:line="240" w:lineRule="auto"/>
              <w:ind w:left="557" w:right="102" w:hanging="557"/>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Saistošo noteikumu izpilde notiks, iesaistot esošos cilvēkresursus. </w:t>
            </w:r>
          </w:p>
          <w:p w14:paraId="3A49DDE2" w14:textId="77777777" w:rsidR="00903463" w:rsidRDefault="00903463" w:rsidP="00294733">
            <w:pPr>
              <w:spacing w:after="0" w:line="240" w:lineRule="auto"/>
              <w:ind w:left="557" w:right="102"/>
              <w:jc w:val="both"/>
              <w:textAlignment w:val="baseline"/>
              <w:rPr>
                <w:rFonts w:ascii="Times New Roman" w:hAnsi="Times New Roman" w:cs="Times New Roman"/>
                <w:kern w:val="0"/>
                <w:sz w:val="24"/>
                <w:szCs w:val="24"/>
                <w14:ligatures w14:val="none"/>
              </w:rPr>
            </w:pPr>
          </w:p>
        </w:tc>
      </w:tr>
      <w:tr w:rsidR="00903463" w14:paraId="11E1F424" w14:textId="77777777" w:rsidTr="00294733">
        <w:tc>
          <w:tcPr>
            <w:tcW w:w="2474" w:type="dxa"/>
            <w:tcBorders>
              <w:top w:val="single" w:sz="6" w:space="0" w:color="000000"/>
              <w:left w:val="single" w:sz="6" w:space="0" w:color="000000"/>
              <w:bottom w:val="single" w:sz="6" w:space="0" w:color="000000"/>
              <w:right w:val="single" w:sz="6" w:space="0" w:color="000000"/>
            </w:tcBorders>
            <w:shd w:val="clear" w:color="auto" w:fill="auto"/>
          </w:tcPr>
          <w:p w14:paraId="16C06EA7" w14:textId="77777777" w:rsidR="00903463" w:rsidRDefault="00903463" w:rsidP="00294733">
            <w:pPr>
              <w:numPr>
                <w:ilvl w:val="0"/>
                <w:numId w:val="6"/>
              </w:numPr>
              <w:spacing w:after="0" w:line="240" w:lineRule="auto"/>
              <w:ind w:left="392" w:right="39" w:hanging="284"/>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lastRenderedPageBreak/>
              <w:t>Informācija par izpildes nodrošināšanu </w:t>
            </w:r>
          </w:p>
        </w:tc>
        <w:tc>
          <w:tcPr>
            <w:tcW w:w="6720" w:type="dxa"/>
            <w:tcBorders>
              <w:top w:val="single" w:sz="6" w:space="0" w:color="000000"/>
              <w:left w:val="single" w:sz="6" w:space="0" w:color="000000"/>
              <w:bottom w:val="single" w:sz="6" w:space="0" w:color="000000"/>
              <w:right w:val="single" w:sz="6" w:space="0" w:color="000000"/>
            </w:tcBorders>
            <w:shd w:val="clear" w:color="auto" w:fill="auto"/>
          </w:tcPr>
          <w:p w14:paraId="6F61B3AA" w14:textId="77777777" w:rsidR="00903463" w:rsidRDefault="00903463" w:rsidP="00294733">
            <w:pPr>
              <w:pStyle w:val="Sarakstarindkopa"/>
              <w:numPr>
                <w:ilvl w:val="0"/>
                <w:numId w:val="16"/>
              </w:numPr>
              <w:spacing w:after="0" w:line="240" w:lineRule="auto"/>
              <w:ind w:left="557" w:right="102" w:hanging="197"/>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Pašvaldībā papildu institūcijas un štata vietas netiks radītas.</w:t>
            </w:r>
          </w:p>
          <w:p w14:paraId="1236670A" w14:textId="77777777" w:rsidR="00903463" w:rsidRDefault="00903463" w:rsidP="00294733">
            <w:pPr>
              <w:pStyle w:val="Sarakstarindkopa"/>
              <w:numPr>
                <w:ilvl w:val="0"/>
                <w:numId w:val="16"/>
              </w:numPr>
              <w:spacing w:after="0" w:line="240" w:lineRule="auto"/>
              <w:ind w:left="557" w:right="102" w:hanging="197"/>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Saistošie noteikumi stājas spēkā nākamajā dienā pēc to izsludināšanas, publicējot oficiālajā izdevumā “Latvijas Vēstnesis”. Saistošie noteikumi tiks publicēti pašvaldības informatīvajā izdevumā un oficiālajā pašvaldības tīmekļvietnē, vienlaikus nodrošinot atbilstību oficiālajai publikācijai, norādot atsauci uz oficiālo publikāciju atbilstoši Pašvaldību likuma 47. panta astotajai daļai.</w:t>
            </w:r>
          </w:p>
          <w:p w14:paraId="4C1B9BDC" w14:textId="77777777" w:rsidR="00903463" w:rsidRDefault="00903463" w:rsidP="00294733">
            <w:pPr>
              <w:spacing w:after="0" w:line="240" w:lineRule="auto"/>
              <w:ind w:right="102"/>
              <w:jc w:val="both"/>
              <w:textAlignment w:val="baseline"/>
              <w:rPr>
                <w:rFonts w:ascii="Times New Roman" w:hAnsi="Times New Roman" w:cs="Times New Roman"/>
                <w:kern w:val="0"/>
                <w:sz w:val="24"/>
                <w:szCs w:val="24"/>
                <w14:ligatures w14:val="none"/>
              </w:rPr>
            </w:pPr>
          </w:p>
          <w:p w14:paraId="5A372DB9" w14:textId="77777777" w:rsidR="00903463" w:rsidRDefault="00903463" w:rsidP="00294733">
            <w:pPr>
              <w:spacing w:after="0" w:line="240" w:lineRule="auto"/>
              <w:ind w:left="557" w:right="102"/>
              <w:jc w:val="both"/>
              <w:textAlignment w:val="baseline"/>
              <w:rPr>
                <w:rFonts w:ascii="Times New Roman" w:hAnsi="Times New Roman" w:cs="Times New Roman"/>
                <w:kern w:val="0"/>
                <w:sz w:val="24"/>
                <w:szCs w:val="24"/>
                <w14:ligatures w14:val="none"/>
              </w:rPr>
            </w:pPr>
          </w:p>
        </w:tc>
      </w:tr>
      <w:tr w:rsidR="00903463" w14:paraId="1319B459" w14:textId="77777777" w:rsidTr="00294733">
        <w:tc>
          <w:tcPr>
            <w:tcW w:w="2474" w:type="dxa"/>
            <w:tcBorders>
              <w:top w:val="single" w:sz="6" w:space="0" w:color="000000"/>
              <w:left w:val="single" w:sz="6" w:space="0" w:color="000000"/>
              <w:bottom w:val="single" w:sz="6" w:space="0" w:color="000000"/>
              <w:right w:val="single" w:sz="6" w:space="0" w:color="000000"/>
            </w:tcBorders>
            <w:shd w:val="clear" w:color="auto" w:fill="auto"/>
          </w:tcPr>
          <w:p w14:paraId="245FCC11" w14:textId="77777777" w:rsidR="00903463" w:rsidRDefault="00903463" w:rsidP="00294733">
            <w:pPr>
              <w:numPr>
                <w:ilvl w:val="0"/>
                <w:numId w:val="7"/>
              </w:numPr>
              <w:spacing w:after="0" w:line="240" w:lineRule="auto"/>
              <w:ind w:left="392" w:right="39" w:hanging="284"/>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Prasību un izmaksu samērīgums pret ieguvumiem, ko sniedz mērķa sasniegšana </w:t>
            </w:r>
          </w:p>
        </w:tc>
        <w:tc>
          <w:tcPr>
            <w:tcW w:w="6720" w:type="dxa"/>
            <w:tcBorders>
              <w:top w:val="single" w:sz="6" w:space="0" w:color="000000"/>
              <w:left w:val="single" w:sz="6" w:space="0" w:color="000000"/>
              <w:bottom w:val="single" w:sz="6" w:space="0" w:color="000000"/>
              <w:right w:val="single" w:sz="6" w:space="0" w:color="000000"/>
            </w:tcBorders>
            <w:shd w:val="clear" w:color="auto" w:fill="auto"/>
          </w:tcPr>
          <w:p w14:paraId="0A246A7E" w14:textId="77777777" w:rsidR="00903463" w:rsidRDefault="00903463" w:rsidP="00294733">
            <w:pPr>
              <w:spacing w:after="0" w:line="240" w:lineRule="auto"/>
              <w:ind w:right="102"/>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Saistošie noteikumi ir piemēroti iecerētā mērķa sasniegšanas nodrošināšanai un paredz tikai to, kas ir vajadzīgs minētā mērķa sasniegšanai. Pašvaldības izraudzītie līdzekļi ir piemēroti leģitīmā mērķa sasniegšanai, un tās rīcība ir atbilstoša.</w:t>
            </w:r>
          </w:p>
          <w:p w14:paraId="32160DBC" w14:textId="77777777" w:rsidR="00903463" w:rsidRDefault="00903463" w:rsidP="00294733">
            <w:pPr>
              <w:spacing w:after="0" w:line="240" w:lineRule="auto"/>
              <w:ind w:right="102"/>
              <w:contextualSpacing/>
              <w:jc w:val="both"/>
              <w:textAlignment w:val="baseline"/>
              <w:rPr>
                <w:rFonts w:ascii="Times New Roman" w:eastAsia="Times New Roman" w:hAnsi="Times New Roman" w:cs="Times New Roman"/>
                <w:kern w:val="0"/>
                <w:sz w:val="24"/>
                <w:szCs w:val="24"/>
                <w:lang w:eastAsia="lv-LV"/>
                <w14:ligatures w14:val="none"/>
              </w:rPr>
            </w:pPr>
          </w:p>
        </w:tc>
      </w:tr>
      <w:tr w:rsidR="00903463" w14:paraId="50B76359" w14:textId="77777777" w:rsidTr="00294733">
        <w:tc>
          <w:tcPr>
            <w:tcW w:w="2474" w:type="dxa"/>
            <w:tcBorders>
              <w:top w:val="single" w:sz="6" w:space="0" w:color="000000"/>
              <w:left w:val="single" w:sz="6" w:space="0" w:color="000000"/>
              <w:bottom w:val="single" w:sz="6" w:space="0" w:color="000000"/>
              <w:right w:val="single" w:sz="6" w:space="0" w:color="000000"/>
            </w:tcBorders>
            <w:shd w:val="clear" w:color="auto" w:fill="auto"/>
          </w:tcPr>
          <w:p w14:paraId="5C288602" w14:textId="77777777" w:rsidR="00903463" w:rsidRDefault="00903463" w:rsidP="00294733">
            <w:pPr>
              <w:numPr>
                <w:ilvl w:val="0"/>
                <w:numId w:val="8"/>
              </w:numPr>
              <w:spacing w:after="0" w:line="240" w:lineRule="auto"/>
              <w:ind w:left="392" w:right="39" w:hanging="284"/>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Izstrādes gaitā veiktās konsultācijas ar privātpersonām un institūcijām </w:t>
            </w:r>
          </w:p>
        </w:tc>
        <w:tc>
          <w:tcPr>
            <w:tcW w:w="6720" w:type="dxa"/>
            <w:tcBorders>
              <w:top w:val="single" w:sz="6" w:space="0" w:color="000000"/>
              <w:left w:val="single" w:sz="6" w:space="0" w:color="000000"/>
              <w:bottom w:val="single" w:sz="6" w:space="0" w:color="000000"/>
              <w:right w:val="single" w:sz="6" w:space="0" w:color="000000"/>
            </w:tcBorders>
            <w:shd w:val="clear" w:color="auto" w:fill="auto"/>
          </w:tcPr>
          <w:p w14:paraId="19A9E61A" w14:textId="77777777" w:rsidR="00903463" w:rsidRDefault="00903463" w:rsidP="00294733">
            <w:pPr>
              <w:pStyle w:val="Sarakstarindkopa"/>
              <w:numPr>
                <w:ilvl w:val="1"/>
                <w:numId w:val="9"/>
              </w:numPr>
              <w:spacing w:after="0" w:line="240" w:lineRule="auto"/>
              <w:ind w:left="557" w:right="102" w:hanging="497"/>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Saistošo noteikumu izstrādes procesā notikušas konsultācijas ar to izpildes nodrošināšanā iesaistītajām institūcijām, kā arī ņemta vērā Dabas aizsardzības pārvaldes sniegtā informācija.</w:t>
            </w:r>
          </w:p>
          <w:p w14:paraId="25ED3216" w14:textId="77777777" w:rsidR="00903463" w:rsidRDefault="00903463" w:rsidP="00294733">
            <w:pPr>
              <w:pStyle w:val="Sarakstarindkopa"/>
              <w:numPr>
                <w:ilvl w:val="1"/>
                <w:numId w:val="9"/>
              </w:numPr>
              <w:spacing w:after="0" w:line="240" w:lineRule="auto"/>
              <w:ind w:left="557" w:right="102" w:hanging="497"/>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Sabiedrības līdzdalības veids – informācijas publicēšana pašvaldības tīmekļvietnē un iesniegto priekšlikumu izvērtēšana.</w:t>
            </w:r>
          </w:p>
          <w:p w14:paraId="17A74A24" w14:textId="77777777" w:rsidR="00903463" w:rsidRDefault="00903463" w:rsidP="00294733">
            <w:pPr>
              <w:pStyle w:val="Sarakstarindkopa"/>
              <w:numPr>
                <w:ilvl w:val="1"/>
                <w:numId w:val="9"/>
              </w:numPr>
              <w:spacing w:after="0" w:line="240" w:lineRule="auto"/>
              <w:ind w:left="557" w:right="102" w:hanging="497"/>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Saistošo noteikumu projekts bija publicēts pašvaldības tīmekļvietnē www.dobele.lv no </w:t>
            </w:r>
            <w:r>
              <w:rPr>
                <w:rFonts w:ascii="Times New Roman" w:hAnsi="Times New Roman" w:cs="Times New Roman"/>
                <w:kern w:val="0"/>
                <w:sz w:val="24"/>
                <w:szCs w:val="24"/>
                <w:highlight w:val="yellow"/>
                <w14:ligatures w14:val="none"/>
              </w:rPr>
              <w:t>2023. gada ---.------  līdz 2023. gada ---. ----------.</w:t>
            </w:r>
            <w:r>
              <w:rPr>
                <w:rFonts w:ascii="Times New Roman" w:hAnsi="Times New Roman" w:cs="Times New Roman"/>
                <w:kern w:val="0"/>
                <w:sz w:val="24"/>
                <w:szCs w:val="24"/>
                <w14:ligatures w14:val="none"/>
              </w:rPr>
              <w:t xml:space="preserve"> </w:t>
            </w:r>
          </w:p>
          <w:p w14:paraId="07D3F9E2" w14:textId="77777777" w:rsidR="00903463" w:rsidRDefault="00903463" w:rsidP="00294733">
            <w:pPr>
              <w:pStyle w:val="Sarakstarindkopa"/>
              <w:numPr>
                <w:ilvl w:val="1"/>
                <w:numId w:val="9"/>
              </w:numPr>
              <w:spacing w:after="0" w:line="240" w:lineRule="auto"/>
              <w:ind w:left="557" w:right="102" w:hanging="497"/>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Publicēšanas laikā par noteikumu projektu </w:t>
            </w:r>
            <w:r>
              <w:rPr>
                <w:rFonts w:ascii="Times New Roman" w:hAnsi="Times New Roman" w:cs="Times New Roman"/>
                <w:kern w:val="0"/>
                <w:sz w:val="24"/>
                <w:szCs w:val="24"/>
                <w:highlight w:val="yellow"/>
                <w14:ligatures w14:val="none"/>
              </w:rPr>
              <w:t>netika/tika</w:t>
            </w:r>
            <w:r>
              <w:rPr>
                <w:rFonts w:ascii="Times New Roman" w:hAnsi="Times New Roman" w:cs="Times New Roman"/>
                <w:kern w:val="0"/>
                <w:sz w:val="24"/>
                <w:szCs w:val="24"/>
                <w14:ligatures w14:val="none"/>
              </w:rPr>
              <w:t xml:space="preserve"> saņemts sabiedrības viedoklis.</w:t>
            </w:r>
          </w:p>
          <w:p w14:paraId="6A260C6B" w14:textId="77777777" w:rsidR="00903463" w:rsidRDefault="00903463" w:rsidP="00294733">
            <w:pPr>
              <w:spacing w:after="0" w:line="240" w:lineRule="auto"/>
              <w:ind w:left="557" w:right="102" w:hanging="557"/>
              <w:jc w:val="both"/>
              <w:textAlignment w:val="baseline"/>
              <w:rPr>
                <w:rFonts w:ascii="Times New Roman" w:hAnsi="Times New Roman" w:cs="Times New Roman"/>
                <w:kern w:val="0"/>
                <w:sz w:val="24"/>
                <w:szCs w:val="24"/>
                <w14:ligatures w14:val="none"/>
              </w:rPr>
            </w:pPr>
          </w:p>
        </w:tc>
      </w:tr>
    </w:tbl>
    <w:p w14:paraId="266B3E8D" w14:textId="77777777" w:rsidR="00903463" w:rsidRDefault="00903463" w:rsidP="00903463">
      <w:pPr>
        <w:suppressAutoHyphens/>
        <w:spacing w:before="60" w:after="0" w:line="240" w:lineRule="auto"/>
        <w:ind w:right="-760"/>
        <w:rPr>
          <w:rFonts w:ascii="Times New Roman" w:hAnsi="Times New Roman" w:cs="Times New Roman"/>
          <w:kern w:val="0"/>
          <w:sz w:val="24"/>
          <w:szCs w:val="24"/>
          <w:lang w:eastAsia="ar-SA"/>
          <w14:ligatures w14:val="none"/>
        </w:rPr>
      </w:pPr>
    </w:p>
    <w:p w14:paraId="7B4B6C4E" w14:textId="77777777" w:rsidR="00903463" w:rsidRDefault="00903463" w:rsidP="00903463">
      <w:pPr>
        <w:suppressAutoHyphens/>
        <w:spacing w:before="60" w:after="0" w:line="240" w:lineRule="auto"/>
        <w:ind w:right="-760"/>
        <w:rPr>
          <w:rFonts w:ascii="Times New Roman" w:hAnsi="Times New Roman" w:cs="Times New Roman"/>
          <w:kern w:val="0"/>
          <w:sz w:val="24"/>
          <w:szCs w:val="24"/>
          <w:lang w:eastAsia="ar-SA"/>
          <w14:ligatures w14:val="none"/>
        </w:rPr>
      </w:pPr>
      <w:r>
        <w:rPr>
          <w:rFonts w:ascii="Times New Roman" w:hAnsi="Times New Roman" w:cs="Times New Roman"/>
          <w:kern w:val="0"/>
          <w:sz w:val="24"/>
          <w:szCs w:val="24"/>
          <w:lang w:eastAsia="ar-SA"/>
          <w14:ligatures w14:val="none"/>
        </w:rPr>
        <w:t xml:space="preserve">Priekšsēdētājs </w:t>
      </w:r>
      <w:r>
        <w:rPr>
          <w:rFonts w:ascii="Times New Roman" w:hAnsi="Times New Roman" w:cs="Times New Roman"/>
          <w:kern w:val="0"/>
          <w:sz w:val="24"/>
          <w:szCs w:val="24"/>
          <w:lang w:eastAsia="ar-SA"/>
          <w14:ligatures w14:val="none"/>
        </w:rPr>
        <w:tab/>
      </w:r>
      <w:r>
        <w:rPr>
          <w:rFonts w:ascii="Times New Roman" w:hAnsi="Times New Roman" w:cs="Times New Roman"/>
          <w:kern w:val="0"/>
          <w:sz w:val="24"/>
          <w:szCs w:val="24"/>
          <w:lang w:eastAsia="ar-SA"/>
          <w14:ligatures w14:val="none"/>
        </w:rPr>
        <w:tab/>
      </w:r>
      <w:r>
        <w:rPr>
          <w:rFonts w:ascii="Times New Roman" w:hAnsi="Times New Roman" w:cs="Times New Roman"/>
          <w:kern w:val="0"/>
          <w:sz w:val="24"/>
          <w:szCs w:val="24"/>
          <w:lang w:eastAsia="ar-SA"/>
          <w14:ligatures w14:val="none"/>
        </w:rPr>
        <w:tab/>
      </w:r>
      <w:r>
        <w:rPr>
          <w:rFonts w:ascii="Times New Roman" w:hAnsi="Times New Roman" w:cs="Times New Roman"/>
          <w:kern w:val="0"/>
          <w:sz w:val="24"/>
          <w:szCs w:val="24"/>
          <w:lang w:eastAsia="ar-SA"/>
          <w14:ligatures w14:val="none"/>
        </w:rPr>
        <w:tab/>
      </w:r>
      <w:r>
        <w:rPr>
          <w:rFonts w:ascii="Times New Roman" w:hAnsi="Times New Roman" w:cs="Times New Roman"/>
          <w:kern w:val="0"/>
          <w:sz w:val="24"/>
          <w:szCs w:val="24"/>
          <w:lang w:eastAsia="ar-SA"/>
          <w14:ligatures w14:val="none"/>
        </w:rPr>
        <w:tab/>
      </w:r>
      <w:r>
        <w:rPr>
          <w:rFonts w:ascii="Times New Roman" w:hAnsi="Times New Roman" w:cs="Times New Roman"/>
          <w:kern w:val="0"/>
          <w:sz w:val="24"/>
          <w:szCs w:val="24"/>
          <w:lang w:eastAsia="ar-SA"/>
          <w14:ligatures w14:val="none"/>
        </w:rPr>
        <w:tab/>
      </w:r>
      <w:r>
        <w:rPr>
          <w:rFonts w:ascii="Times New Roman" w:hAnsi="Times New Roman" w:cs="Times New Roman"/>
          <w:kern w:val="0"/>
          <w:sz w:val="24"/>
          <w:szCs w:val="24"/>
          <w:lang w:eastAsia="ar-SA"/>
          <w14:ligatures w14:val="none"/>
        </w:rPr>
        <w:tab/>
      </w:r>
      <w:r>
        <w:rPr>
          <w:rFonts w:ascii="Times New Roman" w:hAnsi="Times New Roman" w:cs="Times New Roman"/>
          <w:kern w:val="0"/>
          <w:sz w:val="24"/>
          <w:szCs w:val="24"/>
          <w:lang w:eastAsia="ar-SA"/>
          <w14:ligatures w14:val="none"/>
        </w:rPr>
        <w:tab/>
        <w:t xml:space="preserve">                       </w:t>
      </w:r>
      <w:proofErr w:type="spellStart"/>
      <w:r>
        <w:rPr>
          <w:rFonts w:ascii="Times New Roman" w:hAnsi="Times New Roman" w:cs="Times New Roman"/>
          <w:kern w:val="0"/>
          <w:sz w:val="24"/>
          <w:szCs w:val="24"/>
          <w:lang w:eastAsia="ar-SA"/>
          <w14:ligatures w14:val="none"/>
        </w:rPr>
        <w:t>I.Gorskis</w:t>
      </w:r>
      <w:proofErr w:type="spellEnd"/>
    </w:p>
    <w:p w14:paraId="1786D84F" w14:textId="77777777" w:rsidR="00903463" w:rsidRDefault="00903463" w:rsidP="00903463">
      <w:pPr>
        <w:spacing w:after="0" w:line="240" w:lineRule="auto"/>
        <w:rPr>
          <w:rFonts w:ascii="Times New Roman" w:hAnsi="Times New Roman" w:cs="Times New Roman"/>
          <w:kern w:val="0"/>
          <w14:ligatures w14:val="none"/>
        </w:rPr>
      </w:pPr>
    </w:p>
    <w:p w14:paraId="2B251ECD" w14:textId="77777777" w:rsidR="00903463" w:rsidRDefault="00903463" w:rsidP="00903463">
      <w:pPr>
        <w:spacing w:after="0" w:line="240" w:lineRule="auto"/>
        <w:ind w:right="84"/>
        <w:jc w:val="both"/>
        <w:rPr>
          <w:rFonts w:ascii="Times New Roman" w:eastAsia="Times New Roman" w:hAnsi="Times New Roman" w:cs="Times New Roman"/>
          <w:kern w:val="0"/>
          <w:sz w:val="24"/>
          <w:szCs w:val="24"/>
          <w:lang w:eastAsia="lv-LV"/>
          <w14:ligatures w14:val="none"/>
        </w:rPr>
      </w:pPr>
    </w:p>
    <w:p w14:paraId="4A1B589E" w14:textId="77777777" w:rsidR="00903463" w:rsidRDefault="00903463" w:rsidP="00903463">
      <w:pPr>
        <w:spacing w:after="0" w:line="240" w:lineRule="auto"/>
        <w:rPr>
          <w:rFonts w:ascii="Times New Roman" w:hAnsi="Times New Roman" w:cs="Times New Roman"/>
          <w:kern w:val="0"/>
          <w14:ligatures w14:val="none"/>
        </w:rPr>
      </w:pPr>
    </w:p>
    <w:p w14:paraId="16237D71" w14:textId="77777777" w:rsidR="00903463" w:rsidRDefault="00903463" w:rsidP="00903463"/>
    <w:p w14:paraId="74C8EBC6" w14:textId="77777777" w:rsidR="00FC3353" w:rsidRDefault="00FC3353"/>
    <w:sectPr w:rsidR="00FC3353">
      <w:pgSz w:w="11906" w:h="16838"/>
      <w:pgMar w:top="1134" w:right="567" w:bottom="1134"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F773A"/>
    <w:multiLevelType w:val="multilevel"/>
    <w:tmpl w:val="9FB0C174"/>
    <w:lvl w:ilvl="0">
      <w:start w:val="3"/>
      <w:numFmt w:val="decimal"/>
      <w:lvlText w:val="%1."/>
      <w:lvlJc w:val="left"/>
      <w:pPr>
        <w:tabs>
          <w:tab w:val="num" w:pos="720"/>
        </w:tabs>
        <w:ind w:left="720" w:hanging="360"/>
      </w:pPr>
      <w:rPr>
        <w:rFonts w:ascii="Times New Roman" w:hAnsi="Times New Roman"/>
        <w:b w:val="0"/>
        <w:bCs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8AA6273"/>
    <w:multiLevelType w:val="multilevel"/>
    <w:tmpl w:val="5A386A1C"/>
    <w:lvl w:ilvl="0">
      <w:start w:val="1"/>
      <w:numFmt w:val="decimal"/>
      <w:lvlText w:val="5.%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AAA2367"/>
    <w:multiLevelType w:val="multilevel"/>
    <w:tmpl w:val="D1FA17A8"/>
    <w:lvl w:ilvl="0">
      <w:start w:val="7"/>
      <w:numFmt w:val="decimal"/>
      <w:lvlText w:val="%1."/>
      <w:lvlJc w:val="left"/>
      <w:pPr>
        <w:tabs>
          <w:tab w:val="num" w:pos="720"/>
        </w:tabs>
        <w:ind w:left="720" w:hanging="360"/>
      </w:pPr>
      <w:rPr>
        <w:rFonts w:ascii="Times New Roman" w:hAnsi="Times New Roman"/>
        <w:b w:val="0"/>
        <w:bCs w:val="0"/>
        <w:sz w:val="24"/>
      </w:rPr>
    </w:lvl>
    <w:lvl w:ilvl="1">
      <w:start w:val="1"/>
      <w:numFmt w:val="upperRoman"/>
      <w:lvlText w:val="%2."/>
      <w:lvlJc w:val="left"/>
      <w:pPr>
        <w:ind w:left="1800" w:hanging="720"/>
      </w:pPr>
      <w:rPr>
        <w:b/>
        <w:color w:val="00000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B65764B"/>
    <w:multiLevelType w:val="multilevel"/>
    <w:tmpl w:val="C1101710"/>
    <w:lvl w:ilvl="0">
      <w:start w:val="8"/>
      <w:numFmt w:val="decimal"/>
      <w:lvlText w:val="%1."/>
      <w:lvlJc w:val="left"/>
      <w:pPr>
        <w:tabs>
          <w:tab w:val="num" w:pos="720"/>
        </w:tabs>
        <w:ind w:left="720" w:hanging="360"/>
      </w:pPr>
      <w:rPr>
        <w:rFonts w:ascii="Times New Roman" w:hAnsi="Times New Roman"/>
        <w:b w:val="0"/>
        <w:bCs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B351B26"/>
    <w:multiLevelType w:val="multilevel"/>
    <w:tmpl w:val="6CAC7A60"/>
    <w:lvl w:ilvl="0">
      <w:start w:val="5"/>
      <w:numFmt w:val="decimal"/>
      <w:lvlText w:val="%1."/>
      <w:lvlJc w:val="left"/>
      <w:pPr>
        <w:ind w:left="540" w:hanging="540"/>
      </w:pPr>
      <w:rPr>
        <w:color w:val="414142"/>
      </w:rPr>
    </w:lvl>
    <w:lvl w:ilvl="1">
      <w:start w:val="1"/>
      <w:numFmt w:val="decimal"/>
      <w:lvlText w:val="%1.%2."/>
      <w:lvlJc w:val="left"/>
      <w:pPr>
        <w:ind w:left="818" w:hanging="540"/>
      </w:pPr>
      <w:rPr>
        <w:rFonts w:ascii="Times New Roman" w:hAnsi="Times New Roman"/>
        <w:color w:val="auto"/>
        <w:sz w:val="24"/>
      </w:rPr>
    </w:lvl>
    <w:lvl w:ilvl="2">
      <w:start w:val="1"/>
      <w:numFmt w:val="decimal"/>
      <w:lvlText w:val="%1.%2.%3."/>
      <w:lvlJc w:val="left"/>
      <w:pPr>
        <w:ind w:left="1276" w:hanging="720"/>
      </w:pPr>
      <w:rPr>
        <w:rFonts w:ascii="Times New Roman" w:hAnsi="Times New Roman"/>
        <w:color w:val="auto"/>
        <w:sz w:val="24"/>
      </w:rPr>
    </w:lvl>
    <w:lvl w:ilvl="3">
      <w:start w:val="1"/>
      <w:numFmt w:val="decimal"/>
      <w:lvlText w:val="%1.%2.%3.%4."/>
      <w:lvlJc w:val="left"/>
      <w:pPr>
        <w:ind w:left="1554" w:hanging="720"/>
      </w:pPr>
      <w:rPr>
        <w:color w:val="414142"/>
      </w:rPr>
    </w:lvl>
    <w:lvl w:ilvl="4">
      <w:start w:val="1"/>
      <w:numFmt w:val="decimal"/>
      <w:lvlText w:val="%1.%2.%3.%4.%5."/>
      <w:lvlJc w:val="left"/>
      <w:pPr>
        <w:ind w:left="2192" w:hanging="1080"/>
      </w:pPr>
      <w:rPr>
        <w:color w:val="414142"/>
      </w:rPr>
    </w:lvl>
    <w:lvl w:ilvl="5">
      <w:start w:val="1"/>
      <w:numFmt w:val="decimal"/>
      <w:lvlText w:val="%1.%2.%3.%4.%5.%6."/>
      <w:lvlJc w:val="left"/>
      <w:pPr>
        <w:ind w:left="2470" w:hanging="1080"/>
      </w:pPr>
      <w:rPr>
        <w:color w:val="414142"/>
      </w:rPr>
    </w:lvl>
    <w:lvl w:ilvl="6">
      <w:start w:val="1"/>
      <w:numFmt w:val="decimal"/>
      <w:lvlText w:val="%1.%2.%3.%4.%5.%6.%7."/>
      <w:lvlJc w:val="left"/>
      <w:pPr>
        <w:ind w:left="3108" w:hanging="1440"/>
      </w:pPr>
      <w:rPr>
        <w:color w:val="414142"/>
      </w:rPr>
    </w:lvl>
    <w:lvl w:ilvl="7">
      <w:start w:val="1"/>
      <w:numFmt w:val="decimal"/>
      <w:lvlText w:val="%1.%2.%3.%4.%5.%6.%7.%8."/>
      <w:lvlJc w:val="left"/>
      <w:pPr>
        <w:ind w:left="3386" w:hanging="1440"/>
      </w:pPr>
      <w:rPr>
        <w:color w:val="414142"/>
      </w:rPr>
    </w:lvl>
    <w:lvl w:ilvl="8">
      <w:start w:val="1"/>
      <w:numFmt w:val="decimal"/>
      <w:lvlText w:val="%1.%2.%3.%4.%5.%6.%7.%8.%9."/>
      <w:lvlJc w:val="left"/>
      <w:pPr>
        <w:ind w:left="4024" w:hanging="1800"/>
      </w:pPr>
      <w:rPr>
        <w:color w:val="414142"/>
      </w:rPr>
    </w:lvl>
  </w:abstractNum>
  <w:abstractNum w:abstractNumId="5" w15:restartNumberingAfterBreak="0">
    <w:nsid w:val="3EDA72DA"/>
    <w:multiLevelType w:val="multilevel"/>
    <w:tmpl w:val="C096CBD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3F5C7BA4"/>
    <w:multiLevelType w:val="multilevel"/>
    <w:tmpl w:val="106AF47A"/>
    <w:lvl w:ilvl="0">
      <w:start w:val="1"/>
      <w:numFmt w:val="decimal"/>
      <w:lvlText w:val="%1."/>
      <w:lvlJc w:val="left"/>
      <w:pPr>
        <w:tabs>
          <w:tab w:val="num" w:pos="720"/>
        </w:tabs>
        <w:ind w:left="720" w:hanging="360"/>
      </w:pPr>
      <w:rPr>
        <w:rFonts w:ascii="Times New Roman" w:hAnsi="Times New Roman"/>
        <w:b w:val="0"/>
        <w:bCs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560B3D70"/>
    <w:multiLevelType w:val="multilevel"/>
    <w:tmpl w:val="46964E9C"/>
    <w:lvl w:ilvl="0">
      <w:start w:val="5"/>
      <w:numFmt w:val="decimal"/>
      <w:lvlText w:val="%1."/>
      <w:lvlJc w:val="left"/>
      <w:pPr>
        <w:tabs>
          <w:tab w:val="num" w:pos="720"/>
        </w:tabs>
        <w:ind w:left="720" w:hanging="360"/>
      </w:pPr>
      <w:rPr>
        <w:rFonts w:ascii="Times New Roman" w:hAnsi="Times New Roman"/>
        <w:b w:val="0"/>
        <w:bCs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580E6AC5"/>
    <w:multiLevelType w:val="multilevel"/>
    <w:tmpl w:val="B936C760"/>
    <w:lvl w:ilvl="0">
      <w:start w:val="1"/>
      <w:numFmt w:val="decimal"/>
      <w:lvlText w:val="4.%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81865B2"/>
    <w:multiLevelType w:val="multilevel"/>
    <w:tmpl w:val="726AF00E"/>
    <w:lvl w:ilvl="0">
      <w:start w:val="1"/>
      <w:numFmt w:val="decimal"/>
      <w:lvlText w:val="%1."/>
      <w:lvlJc w:val="left"/>
      <w:pPr>
        <w:ind w:left="420" w:hanging="360"/>
      </w:pPr>
      <w:rPr>
        <w:rFonts w:ascii="Times New Roman" w:hAnsi="Times New Roman"/>
        <w:i w:val="0"/>
        <w:sz w:val="24"/>
      </w:rPr>
    </w:lvl>
    <w:lvl w:ilvl="1">
      <w:start w:val="1"/>
      <w:numFmt w:val="decimal"/>
      <w:lvlText w:val="%1.%2."/>
      <w:lvlJc w:val="left"/>
      <w:pPr>
        <w:ind w:left="480" w:hanging="420"/>
      </w:pPr>
    </w:lvl>
    <w:lvl w:ilvl="2">
      <w:start w:val="1"/>
      <w:numFmt w:val="decimal"/>
      <w:lvlText w:val="%1.%2.%3."/>
      <w:lvlJc w:val="left"/>
      <w:pPr>
        <w:ind w:left="780" w:hanging="720"/>
      </w:pPr>
    </w:lvl>
    <w:lvl w:ilvl="3">
      <w:start w:val="1"/>
      <w:numFmt w:val="decimal"/>
      <w:lvlText w:val="%1.%2.%3.%4."/>
      <w:lvlJc w:val="left"/>
      <w:pPr>
        <w:ind w:left="780" w:hanging="720"/>
      </w:pPr>
    </w:lvl>
    <w:lvl w:ilvl="4">
      <w:start w:val="1"/>
      <w:numFmt w:val="decimal"/>
      <w:lvlText w:val="%1.%2.%3.%4.%5."/>
      <w:lvlJc w:val="left"/>
      <w:pPr>
        <w:ind w:left="1140" w:hanging="1080"/>
      </w:pPr>
    </w:lvl>
    <w:lvl w:ilvl="5">
      <w:start w:val="1"/>
      <w:numFmt w:val="decimal"/>
      <w:lvlText w:val="%1.%2.%3.%4.%5.%6."/>
      <w:lvlJc w:val="left"/>
      <w:pPr>
        <w:ind w:left="1140" w:hanging="1080"/>
      </w:pPr>
    </w:lvl>
    <w:lvl w:ilvl="6">
      <w:start w:val="1"/>
      <w:numFmt w:val="decimal"/>
      <w:lvlText w:val="%1.%2.%3.%4.%5.%6.%7."/>
      <w:lvlJc w:val="left"/>
      <w:pPr>
        <w:ind w:left="1500" w:hanging="1440"/>
      </w:pPr>
    </w:lvl>
    <w:lvl w:ilvl="7">
      <w:start w:val="1"/>
      <w:numFmt w:val="decimal"/>
      <w:lvlText w:val="%1.%2.%3.%4.%5.%6.%7.%8."/>
      <w:lvlJc w:val="left"/>
      <w:pPr>
        <w:ind w:left="1500" w:hanging="1440"/>
      </w:pPr>
    </w:lvl>
    <w:lvl w:ilvl="8">
      <w:start w:val="1"/>
      <w:numFmt w:val="decimal"/>
      <w:lvlText w:val="%1.%2.%3.%4.%5.%6.%7.%8.%9."/>
      <w:lvlJc w:val="left"/>
      <w:pPr>
        <w:ind w:left="1860" w:hanging="1800"/>
      </w:pPr>
    </w:lvl>
  </w:abstractNum>
  <w:abstractNum w:abstractNumId="10" w15:restartNumberingAfterBreak="0">
    <w:nsid w:val="64A14326"/>
    <w:multiLevelType w:val="multilevel"/>
    <w:tmpl w:val="A2F28A82"/>
    <w:lvl w:ilvl="0">
      <w:start w:val="1"/>
      <w:numFmt w:val="decimal"/>
      <w:lvlText w:val="2.%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72F519A"/>
    <w:multiLevelType w:val="multilevel"/>
    <w:tmpl w:val="716A7592"/>
    <w:lvl w:ilvl="0">
      <w:start w:val="1"/>
      <w:numFmt w:val="decimal"/>
      <w:lvlText w:val="6.%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FED17F8"/>
    <w:multiLevelType w:val="multilevel"/>
    <w:tmpl w:val="733891D4"/>
    <w:lvl w:ilvl="0">
      <w:start w:val="2"/>
      <w:numFmt w:val="decimal"/>
      <w:lvlText w:val="%1."/>
      <w:lvlJc w:val="left"/>
      <w:pPr>
        <w:tabs>
          <w:tab w:val="num" w:pos="720"/>
        </w:tabs>
        <w:ind w:left="720" w:hanging="360"/>
      </w:pPr>
      <w:rPr>
        <w:rFonts w:ascii="Times New Roman" w:hAnsi="Times New Roman"/>
        <w:b w:val="0"/>
        <w:bCs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723518E7"/>
    <w:multiLevelType w:val="multilevel"/>
    <w:tmpl w:val="02C6CAB8"/>
    <w:lvl w:ilvl="0">
      <w:start w:val="6"/>
      <w:numFmt w:val="decimal"/>
      <w:lvlText w:val="%1."/>
      <w:lvlJc w:val="left"/>
      <w:pPr>
        <w:tabs>
          <w:tab w:val="num" w:pos="720"/>
        </w:tabs>
        <w:ind w:left="720" w:hanging="360"/>
      </w:pPr>
      <w:rPr>
        <w:rFonts w:ascii="Times New Roman" w:hAnsi="Times New Roman"/>
        <w:b w:val="0"/>
        <w:bCs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73123A4F"/>
    <w:multiLevelType w:val="multilevel"/>
    <w:tmpl w:val="329015AE"/>
    <w:lvl w:ilvl="0">
      <w:start w:val="4"/>
      <w:numFmt w:val="decimal"/>
      <w:lvlText w:val="%1."/>
      <w:lvlJc w:val="left"/>
      <w:pPr>
        <w:tabs>
          <w:tab w:val="num" w:pos="720"/>
        </w:tabs>
        <w:ind w:left="720" w:hanging="360"/>
      </w:pPr>
      <w:rPr>
        <w:rFonts w:ascii="Times New Roman" w:hAnsi="Times New Roman"/>
        <w:b w:val="0"/>
        <w:bCs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77A0799A"/>
    <w:multiLevelType w:val="multilevel"/>
    <w:tmpl w:val="6A746932"/>
    <w:lvl w:ilvl="0">
      <w:start w:val="1"/>
      <w:numFmt w:val="decimal"/>
      <w:lvlText w:val="3.%1."/>
      <w:lvlJc w:val="right"/>
      <w:pPr>
        <w:ind w:left="720" w:hanging="360"/>
      </w:pPr>
      <w:rPr>
        <w:rFonts w:ascii="Times New Roman" w:hAnsi="Times New Roman"/>
        <w:b w:val="0"/>
        <w:bCs/>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18565260">
    <w:abstractNumId w:val="6"/>
  </w:num>
  <w:num w:numId="2" w16cid:durableId="478763373">
    <w:abstractNumId w:val="12"/>
  </w:num>
  <w:num w:numId="3" w16cid:durableId="1735010180">
    <w:abstractNumId w:val="0"/>
  </w:num>
  <w:num w:numId="4" w16cid:durableId="895706566">
    <w:abstractNumId w:val="14"/>
  </w:num>
  <w:num w:numId="5" w16cid:durableId="701636839">
    <w:abstractNumId w:val="7"/>
  </w:num>
  <w:num w:numId="6" w16cid:durableId="29653612">
    <w:abstractNumId w:val="13"/>
  </w:num>
  <w:num w:numId="7" w16cid:durableId="1591350966">
    <w:abstractNumId w:val="2"/>
  </w:num>
  <w:num w:numId="8" w16cid:durableId="15179">
    <w:abstractNumId w:val="3"/>
  </w:num>
  <w:num w:numId="9" w16cid:durableId="1708724003">
    <w:abstractNumId w:val="9"/>
  </w:num>
  <w:num w:numId="10" w16cid:durableId="1436830251">
    <w:abstractNumId w:val="5"/>
  </w:num>
  <w:num w:numId="11" w16cid:durableId="122895384">
    <w:abstractNumId w:val="10"/>
  </w:num>
  <w:num w:numId="12" w16cid:durableId="656806449">
    <w:abstractNumId w:val="15"/>
  </w:num>
  <w:num w:numId="13" w16cid:durableId="136530235">
    <w:abstractNumId w:val="8"/>
  </w:num>
  <w:num w:numId="14" w16cid:durableId="662509454">
    <w:abstractNumId w:val="1"/>
  </w:num>
  <w:num w:numId="15" w16cid:durableId="1669476589">
    <w:abstractNumId w:val="4"/>
  </w:num>
  <w:num w:numId="16" w16cid:durableId="11289336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463"/>
    <w:rsid w:val="00903463"/>
    <w:rsid w:val="00FC33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46559"/>
  <w15:chartTrackingRefBased/>
  <w15:docId w15:val="{EDBBDC8A-B818-4CC8-A331-B36887FB4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03463"/>
    <w:rPr>
      <w:rFonts w:ascii="Calibri" w:eastAsia="Calibri" w:hAnsi="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ListLabel21">
    <w:name w:val="ListLabel 21"/>
    <w:qFormat/>
    <w:rsid w:val="00903463"/>
    <w:rPr>
      <w:rFonts w:ascii="Times New Roman" w:eastAsia="Calibri" w:hAnsi="Times New Roman" w:cs="Times New Roman"/>
      <w:kern w:val="0"/>
      <w:sz w:val="16"/>
      <w:szCs w:val="16"/>
      <w:u w:val="single"/>
      <w:lang w:eastAsia="lv-LV"/>
      <w14:ligatures w14:val="none"/>
    </w:rPr>
  </w:style>
  <w:style w:type="paragraph" w:styleId="Sarakstarindkopa">
    <w:name w:val="List Paragraph"/>
    <w:basedOn w:val="Parasts"/>
    <w:uiPriority w:val="34"/>
    <w:qFormat/>
    <w:rsid w:val="009034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5788</Words>
  <Characters>3300</Characters>
  <Application>Microsoft Office Word</Application>
  <DocSecurity>0</DocSecurity>
  <Lines>27</Lines>
  <Paragraphs>18</Paragraphs>
  <ScaleCrop>false</ScaleCrop>
  <Company/>
  <LinksUpToDate>false</LinksUpToDate>
  <CharactersWithSpaces>9070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Veltensone</dc:creator>
  <cp:keywords/>
  <dc:description/>
  <cp:lastModifiedBy>Anita Veltensone</cp:lastModifiedBy>
  <cp:revision>1</cp:revision>
  <dcterms:created xsi:type="dcterms:W3CDTF">2023-04-12T07:03:00Z</dcterms:created>
  <dcterms:modified xsi:type="dcterms:W3CDTF">2023-04-12T07:13:00Z</dcterms:modified>
</cp:coreProperties>
</file>