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B7296" w14:textId="63F185C3" w:rsidR="003A20DF" w:rsidRPr="005C1D98" w:rsidRDefault="003A20DF" w:rsidP="003A20DF">
      <w:pPr>
        <w:widowControl w:val="0"/>
        <w:tabs>
          <w:tab w:val="left" w:pos="993"/>
        </w:tabs>
        <w:suppressAutoHyphens/>
        <w:spacing w:line="259" w:lineRule="auto"/>
        <w:jc w:val="center"/>
        <w:rPr>
          <w:sz w:val="20"/>
          <w:szCs w:val="20"/>
        </w:rPr>
      </w:pPr>
      <w:r w:rsidRPr="000F1F1A">
        <w:rPr>
          <w:noProof/>
          <w:sz w:val="20"/>
          <w:szCs w:val="20"/>
        </w:rPr>
        <w:drawing>
          <wp:inline distT="0" distB="0" distL="0" distR="0" wp14:anchorId="5FB5EFC0" wp14:editId="383BA9E5">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F27DC86" w14:textId="77777777" w:rsidR="003A20DF" w:rsidRPr="005C1D98" w:rsidRDefault="003A20DF" w:rsidP="003A20DF">
      <w:pPr>
        <w:tabs>
          <w:tab w:val="center" w:pos="4320"/>
          <w:tab w:val="right" w:pos="8640"/>
        </w:tabs>
        <w:jc w:val="center"/>
        <w:rPr>
          <w:sz w:val="20"/>
          <w:szCs w:val="20"/>
          <w:lang w:val="en-US"/>
        </w:rPr>
      </w:pPr>
      <w:r w:rsidRPr="005C1D98">
        <w:rPr>
          <w:sz w:val="20"/>
          <w:szCs w:val="20"/>
          <w:lang w:val="en-US"/>
        </w:rPr>
        <w:t>LATVIJAS REPUBLIKA</w:t>
      </w:r>
    </w:p>
    <w:p w14:paraId="6744006E" w14:textId="77777777" w:rsidR="003A20DF" w:rsidRPr="005C1D98" w:rsidRDefault="003A20DF" w:rsidP="003A20DF">
      <w:pPr>
        <w:tabs>
          <w:tab w:val="center" w:pos="4320"/>
          <w:tab w:val="right" w:pos="8640"/>
        </w:tabs>
        <w:jc w:val="center"/>
        <w:rPr>
          <w:b/>
          <w:sz w:val="32"/>
          <w:szCs w:val="32"/>
          <w:lang w:val="en-US"/>
        </w:rPr>
      </w:pPr>
      <w:r w:rsidRPr="005C1D98">
        <w:rPr>
          <w:b/>
          <w:sz w:val="32"/>
          <w:szCs w:val="32"/>
          <w:lang w:val="en-US"/>
        </w:rPr>
        <w:t>DOBELES NOVADA DOME</w:t>
      </w:r>
    </w:p>
    <w:p w14:paraId="36D170A0" w14:textId="77777777" w:rsidR="003A20DF" w:rsidRPr="005C1D98" w:rsidRDefault="003A20DF" w:rsidP="003A20DF">
      <w:pPr>
        <w:tabs>
          <w:tab w:val="center" w:pos="4320"/>
          <w:tab w:val="right" w:pos="8640"/>
        </w:tabs>
        <w:jc w:val="center"/>
        <w:rPr>
          <w:sz w:val="16"/>
          <w:szCs w:val="16"/>
        </w:rPr>
      </w:pPr>
      <w:r w:rsidRPr="005C1D98">
        <w:rPr>
          <w:sz w:val="16"/>
          <w:szCs w:val="16"/>
        </w:rPr>
        <w:t>Brīvības iela 17, Dobele, Dobeles novads, LV-3701</w:t>
      </w:r>
    </w:p>
    <w:p w14:paraId="1BDA7CD9" w14:textId="77777777" w:rsidR="003A20DF" w:rsidRPr="005C1D98" w:rsidRDefault="003A20DF" w:rsidP="003A20DF">
      <w:pPr>
        <w:pBdr>
          <w:bottom w:val="double" w:sz="6" w:space="1" w:color="auto"/>
        </w:pBdr>
        <w:tabs>
          <w:tab w:val="center" w:pos="4320"/>
          <w:tab w:val="right" w:pos="8640"/>
        </w:tabs>
        <w:jc w:val="center"/>
        <w:rPr>
          <w:color w:val="000000"/>
          <w:sz w:val="16"/>
          <w:szCs w:val="16"/>
        </w:rPr>
      </w:pPr>
      <w:r w:rsidRPr="005C1D98">
        <w:rPr>
          <w:sz w:val="16"/>
          <w:szCs w:val="16"/>
        </w:rPr>
        <w:t xml:space="preserve">Tālr. 63707269, 63700137, 63720940, e-pasts </w:t>
      </w:r>
      <w:hyperlink r:id="rId7" w:history="1">
        <w:r w:rsidRPr="005C1D98">
          <w:rPr>
            <w:rFonts w:eastAsia="Calibri"/>
            <w:color w:val="000000"/>
            <w:sz w:val="16"/>
            <w:szCs w:val="16"/>
            <w:u w:val="single"/>
          </w:rPr>
          <w:t>dome@dobele.lv</w:t>
        </w:r>
      </w:hyperlink>
    </w:p>
    <w:p w14:paraId="27F458B1" w14:textId="77777777" w:rsidR="003A20DF" w:rsidRPr="005C1D98" w:rsidRDefault="003A20DF" w:rsidP="003A20DF">
      <w:pPr>
        <w:autoSpaceDE w:val="0"/>
        <w:autoSpaceDN w:val="0"/>
        <w:adjustRightInd w:val="0"/>
        <w:jc w:val="center"/>
        <w:rPr>
          <w:b/>
          <w:bCs/>
          <w:color w:val="000000"/>
        </w:rPr>
      </w:pPr>
    </w:p>
    <w:p w14:paraId="63FB3931" w14:textId="77777777" w:rsidR="003A20DF" w:rsidRPr="005C1D98" w:rsidRDefault="003A20DF" w:rsidP="003A20DF">
      <w:pPr>
        <w:jc w:val="center"/>
        <w:rPr>
          <w:b/>
        </w:rPr>
      </w:pPr>
      <w:r w:rsidRPr="005C1D98">
        <w:rPr>
          <w:b/>
        </w:rPr>
        <w:t>LĒMUMS</w:t>
      </w:r>
    </w:p>
    <w:p w14:paraId="37CE042A" w14:textId="77777777" w:rsidR="003A20DF" w:rsidRPr="005C1D98" w:rsidRDefault="003A20DF" w:rsidP="003A20DF">
      <w:pPr>
        <w:jc w:val="center"/>
        <w:rPr>
          <w:b/>
        </w:rPr>
      </w:pPr>
      <w:r w:rsidRPr="005C1D98">
        <w:rPr>
          <w:b/>
        </w:rPr>
        <w:t>Dobelē</w:t>
      </w:r>
    </w:p>
    <w:p w14:paraId="7582804B" w14:textId="77777777" w:rsidR="003A20DF" w:rsidRPr="005C1D98" w:rsidRDefault="003A20DF" w:rsidP="003A20DF">
      <w:pPr>
        <w:jc w:val="both"/>
        <w:rPr>
          <w:b/>
          <w:sz w:val="20"/>
          <w:szCs w:val="20"/>
        </w:rPr>
      </w:pPr>
    </w:p>
    <w:p w14:paraId="2A80B090" w14:textId="77777777" w:rsidR="003A20DF" w:rsidRPr="00035C18" w:rsidRDefault="003A20DF" w:rsidP="003A20DF">
      <w:pPr>
        <w:tabs>
          <w:tab w:val="center" w:pos="4153"/>
          <w:tab w:val="left" w:pos="8080"/>
          <w:tab w:val="right" w:pos="9498"/>
        </w:tabs>
        <w:ind w:left="113" w:right="-427"/>
        <w:rPr>
          <w:color w:val="000000"/>
        </w:rPr>
      </w:pPr>
      <w:r w:rsidRPr="00035C18">
        <w:rPr>
          <w:b/>
          <w:color w:val="000000"/>
          <w:lang w:eastAsia="x-none"/>
        </w:rPr>
        <w:t>202</w:t>
      </w:r>
      <w:r>
        <w:rPr>
          <w:b/>
          <w:color w:val="000000"/>
          <w:lang w:eastAsia="x-none"/>
        </w:rPr>
        <w:t>3</w:t>
      </w:r>
      <w:r w:rsidRPr="00035C18">
        <w:rPr>
          <w:b/>
          <w:color w:val="000000"/>
          <w:lang w:eastAsia="x-none"/>
        </w:rPr>
        <w:t xml:space="preserve">. gada </w:t>
      </w:r>
      <w:r>
        <w:rPr>
          <w:b/>
          <w:color w:val="000000"/>
          <w:lang w:eastAsia="x-none"/>
        </w:rPr>
        <w:t>3. februārī</w:t>
      </w:r>
      <w:r w:rsidRPr="00035C18">
        <w:rPr>
          <w:b/>
          <w:color w:val="000000"/>
          <w:lang w:eastAsia="x-none"/>
        </w:rPr>
        <w:t xml:space="preserve">                                                              </w:t>
      </w:r>
      <w:r>
        <w:rPr>
          <w:b/>
          <w:color w:val="000000"/>
          <w:lang w:eastAsia="x-none"/>
        </w:rPr>
        <w:t xml:space="preserve">                </w:t>
      </w:r>
      <w:r w:rsidRPr="00035C18">
        <w:rPr>
          <w:b/>
          <w:color w:val="000000"/>
          <w:lang w:eastAsia="x-none"/>
        </w:rPr>
        <w:t xml:space="preserve"> </w:t>
      </w:r>
      <w:r>
        <w:rPr>
          <w:b/>
          <w:color w:val="000000"/>
          <w:lang w:eastAsia="x-none"/>
        </w:rPr>
        <w:t xml:space="preserve">                  </w:t>
      </w:r>
      <w:r w:rsidRPr="00035C18">
        <w:rPr>
          <w:b/>
          <w:color w:val="000000"/>
        </w:rPr>
        <w:t>Nr.</w:t>
      </w:r>
      <w:r>
        <w:rPr>
          <w:b/>
          <w:color w:val="000000"/>
        </w:rPr>
        <w:t>42</w:t>
      </w:r>
      <w:r w:rsidRPr="00035C18">
        <w:rPr>
          <w:b/>
          <w:color w:val="000000"/>
        </w:rPr>
        <w:t>/</w:t>
      </w:r>
      <w:r>
        <w:rPr>
          <w:b/>
          <w:color w:val="000000"/>
        </w:rPr>
        <w:t>2</w:t>
      </w:r>
    </w:p>
    <w:p w14:paraId="26024CC5" w14:textId="77777777" w:rsidR="003A20DF" w:rsidRPr="00035C18" w:rsidRDefault="003A20DF" w:rsidP="003A20DF">
      <w:pPr>
        <w:pStyle w:val="NoSpacing"/>
        <w:jc w:val="right"/>
        <w:rPr>
          <w:color w:val="000000"/>
        </w:rPr>
      </w:pPr>
    </w:p>
    <w:p w14:paraId="4147EDD8" w14:textId="77777777" w:rsidR="003A20DF" w:rsidRPr="000F1F1A" w:rsidRDefault="003A20DF" w:rsidP="003A20DF">
      <w:pPr>
        <w:jc w:val="center"/>
        <w:rPr>
          <w:b/>
          <w:u w:val="single"/>
        </w:rPr>
      </w:pPr>
    </w:p>
    <w:p w14:paraId="7F7C4DDC" w14:textId="77777777" w:rsidR="003A20DF" w:rsidRPr="000F1F1A" w:rsidRDefault="003A20DF" w:rsidP="003A20DF">
      <w:pPr>
        <w:jc w:val="center"/>
        <w:rPr>
          <w:b/>
          <w:u w:val="single"/>
        </w:rPr>
      </w:pPr>
      <w:r w:rsidRPr="000F1F1A">
        <w:rPr>
          <w:b/>
          <w:u w:val="single"/>
        </w:rPr>
        <w:t>Par saistošo noteikumu Nr.</w:t>
      </w:r>
      <w:r>
        <w:rPr>
          <w:b/>
          <w:u w:val="single"/>
        </w:rPr>
        <w:t>6</w:t>
      </w:r>
      <w:r w:rsidRPr="000F1F1A">
        <w:rPr>
          <w:b/>
          <w:u w:val="single"/>
        </w:rPr>
        <w:t xml:space="preserve"> </w:t>
      </w:r>
      <w:r>
        <w:rPr>
          <w:b/>
          <w:u w:val="single"/>
        </w:rPr>
        <w:t>’’D</w:t>
      </w:r>
      <w:r w:rsidRPr="000F1F1A">
        <w:rPr>
          <w:b/>
          <w:u w:val="single"/>
        </w:rPr>
        <w:t>obeles novada pašvaldības budžets 2023.</w:t>
      </w:r>
      <w:r>
        <w:rPr>
          <w:b/>
          <w:u w:val="single"/>
        </w:rPr>
        <w:t xml:space="preserve"> </w:t>
      </w:r>
      <w:r w:rsidRPr="000F1F1A">
        <w:rPr>
          <w:b/>
          <w:u w:val="single"/>
        </w:rPr>
        <w:t>gadam” apstiprināšanu</w:t>
      </w:r>
    </w:p>
    <w:p w14:paraId="5EC3DB52" w14:textId="77777777" w:rsidR="003A20DF" w:rsidRDefault="003A20DF" w:rsidP="003A20DF"/>
    <w:p w14:paraId="1AC1AFEF" w14:textId="77777777" w:rsidR="003A20DF" w:rsidRDefault="003A20DF" w:rsidP="003A20DF"/>
    <w:p w14:paraId="138720D2" w14:textId="77777777" w:rsidR="003A20DF" w:rsidRPr="00991565" w:rsidRDefault="003A20DF" w:rsidP="003A20DF"/>
    <w:p w14:paraId="4202C638" w14:textId="77777777" w:rsidR="003A20DF" w:rsidRPr="00991565" w:rsidRDefault="003A20DF" w:rsidP="003A20DF"/>
    <w:p w14:paraId="7F7B3971" w14:textId="77777777" w:rsidR="003A20DF" w:rsidRPr="00991565" w:rsidRDefault="003A20DF" w:rsidP="003A20DF">
      <w:pPr>
        <w:ind w:firstLine="720"/>
        <w:jc w:val="both"/>
        <w:rPr>
          <w:b/>
        </w:rPr>
      </w:pPr>
      <w:r w:rsidRPr="00991565">
        <w:t xml:space="preserve">Saskaņā ar </w:t>
      </w:r>
      <w:r>
        <w:t>P</w:t>
      </w:r>
      <w:r w:rsidRPr="00991565">
        <w:t>ašvaldīb</w:t>
      </w:r>
      <w:r>
        <w:t>u likuma</w:t>
      </w:r>
      <w:r w:rsidRPr="00991565">
        <w:t xml:space="preserve"> </w:t>
      </w:r>
      <w:r w:rsidRPr="004D37C8">
        <w:t>1</w:t>
      </w:r>
      <w:r>
        <w:t>0</w:t>
      </w:r>
      <w:r w:rsidRPr="004D37C8">
        <w:t>.</w:t>
      </w:r>
      <w:r>
        <w:t xml:space="preserve"> </w:t>
      </w:r>
      <w:r w:rsidRPr="004D37C8">
        <w:t xml:space="preserve">panta pirmās daļas </w:t>
      </w:r>
      <w:r>
        <w:t>1</w:t>
      </w:r>
      <w:r w:rsidRPr="004D37C8">
        <w:t>.</w:t>
      </w:r>
      <w:r>
        <w:t xml:space="preserve"> </w:t>
      </w:r>
      <w:r w:rsidRPr="004D37C8">
        <w:t>punktu un 4</w:t>
      </w:r>
      <w:r>
        <w:t>8</w:t>
      </w:r>
      <w:r w:rsidRPr="004D37C8">
        <w:t xml:space="preserve">.pantu, </w:t>
      </w:r>
      <w:r>
        <w:rPr>
          <w:color w:val="000000"/>
        </w:rPr>
        <w:t>atklāti balsojot</w:t>
      </w:r>
      <w:r>
        <w:rPr>
          <w:bCs/>
          <w:color w:val="000000"/>
        </w:rPr>
        <w:t>:</w:t>
      </w:r>
      <w:r>
        <w:rPr>
          <w:color w:val="000000"/>
        </w:rPr>
        <w:t xml:space="preserve"> </w:t>
      </w:r>
      <w:r w:rsidRPr="00B871B0">
        <w:t xml:space="preserve">PAR - 14 </w:t>
      </w:r>
      <w:r w:rsidRPr="00B871B0">
        <w:rPr>
          <w:rFonts w:eastAsia="Calibri"/>
          <w:lang w:eastAsia="en-US"/>
        </w:rPr>
        <w:t xml:space="preserve">(Ģirts Ante, </w:t>
      </w:r>
      <w:r w:rsidRPr="00B871B0">
        <w:rPr>
          <w:rFonts w:eastAsia="Calibri"/>
          <w:bCs/>
          <w:lang w:eastAsia="et-EE"/>
        </w:rPr>
        <w:t xml:space="preserve">Sarmīte Dude, Māris Feldmanis, Ivars Gorskis, </w:t>
      </w:r>
      <w:r>
        <w:rPr>
          <w:rFonts w:eastAsia="Calibri"/>
          <w:bCs/>
          <w:lang w:eastAsia="et-EE"/>
        </w:rPr>
        <w:t xml:space="preserve">Gints Kaminskis, </w:t>
      </w:r>
      <w:r w:rsidRPr="00B871B0">
        <w:rPr>
          <w:rFonts w:eastAsia="Calibri"/>
          <w:bCs/>
          <w:lang w:eastAsia="et-EE"/>
        </w:rPr>
        <w:t xml:space="preserve">Linda Karloviča, Edgars Laimiņš, Sintija Liekniņa, </w:t>
      </w:r>
      <w:r>
        <w:rPr>
          <w:rFonts w:eastAsia="Calibri"/>
          <w:bCs/>
          <w:lang w:eastAsia="et-EE"/>
        </w:rPr>
        <w:t>Sanita Olševska</w:t>
      </w:r>
      <w:r w:rsidRPr="00B871B0">
        <w:rPr>
          <w:rFonts w:eastAsia="Calibri"/>
          <w:bCs/>
          <w:lang w:eastAsia="et-EE"/>
        </w:rPr>
        <w:t>,</w:t>
      </w:r>
      <w:r w:rsidRPr="00B871B0">
        <w:rPr>
          <w:rFonts w:eastAsia="Calibri"/>
          <w:lang w:eastAsia="en-US"/>
        </w:rPr>
        <w:t xml:space="preserve"> </w:t>
      </w:r>
      <w:r>
        <w:rPr>
          <w:rFonts w:eastAsia="Calibri"/>
          <w:lang w:eastAsia="en-US"/>
        </w:rPr>
        <w:t xml:space="preserve">Dace Reinika, </w:t>
      </w:r>
      <w:r w:rsidRPr="00B871B0">
        <w:rPr>
          <w:rFonts w:eastAsia="Calibri"/>
          <w:bCs/>
          <w:lang w:eastAsia="et-EE"/>
        </w:rPr>
        <w:t xml:space="preserve">Guntis Safranovičs, Andrejs Spridzāns, </w:t>
      </w:r>
      <w:r>
        <w:rPr>
          <w:rFonts w:eastAsia="Calibri"/>
          <w:bCs/>
          <w:lang w:eastAsia="et-EE"/>
        </w:rPr>
        <w:t xml:space="preserve">Ivars Stanga, </w:t>
      </w:r>
      <w:r w:rsidRPr="00B871B0">
        <w:rPr>
          <w:rFonts w:eastAsia="Calibri"/>
          <w:bCs/>
          <w:lang w:eastAsia="et-EE"/>
        </w:rPr>
        <w:t xml:space="preserve">Indra Špela), </w:t>
      </w:r>
      <w:r w:rsidRPr="00B871B0">
        <w:t xml:space="preserve">PRET </w:t>
      </w:r>
      <w:r>
        <w:t>–</w:t>
      </w:r>
      <w:r w:rsidRPr="00B871B0">
        <w:t xml:space="preserve"> </w:t>
      </w:r>
      <w:r>
        <w:t>1 (</w:t>
      </w:r>
      <w:r w:rsidRPr="00B871B0">
        <w:rPr>
          <w:rFonts w:eastAsia="Calibri"/>
          <w:bCs/>
          <w:lang w:eastAsia="et-EE"/>
        </w:rPr>
        <w:t>Kristīne Briede</w:t>
      </w:r>
      <w:r>
        <w:rPr>
          <w:rFonts w:eastAsia="Calibri"/>
          <w:bCs/>
          <w:lang w:eastAsia="et-EE"/>
        </w:rPr>
        <w:t>)</w:t>
      </w:r>
      <w:r w:rsidRPr="00B871B0">
        <w:t xml:space="preserve">, ATTURAS - nav, </w:t>
      </w:r>
      <w:r>
        <w:t xml:space="preserve">NEPIEDALĀS – 3 (Ainārs Meiers, </w:t>
      </w:r>
      <w:r w:rsidRPr="00B871B0">
        <w:rPr>
          <w:rFonts w:eastAsia="Calibri"/>
          <w:bCs/>
          <w:lang w:eastAsia="et-EE"/>
        </w:rPr>
        <w:t xml:space="preserve">Andris Podvinskis, </w:t>
      </w:r>
      <w:r w:rsidRPr="00B871B0">
        <w:rPr>
          <w:rFonts w:eastAsia="Calibri"/>
          <w:bCs/>
          <w:lang w:eastAsia="en-US"/>
        </w:rPr>
        <w:t>Edgars Gaigalis</w:t>
      </w:r>
      <w:r>
        <w:rPr>
          <w:rFonts w:eastAsia="Calibri"/>
          <w:bCs/>
          <w:lang w:eastAsia="en-US"/>
        </w:rPr>
        <w:t>)</w:t>
      </w:r>
      <w:r w:rsidRPr="00B871B0">
        <w:rPr>
          <w:rFonts w:eastAsia="Calibri"/>
          <w:bCs/>
          <w:lang w:eastAsia="en-US"/>
        </w:rPr>
        <w:t>,</w:t>
      </w:r>
      <w:r w:rsidRPr="00B871B0">
        <w:rPr>
          <w:rFonts w:eastAsia="Calibri"/>
          <w:bCs/>
          <w:lang w:eastAsia="et-EE"/>
        </w:rPr>
        <w:t xml:space="preserve"> </w:t>
      </w:r>
      <w:r w:rsidRPr="000F1F1A">
        <w:rPr>
          <w:bCs/>
        </w:rPr>
        <w:t>Dobeles novada dome</w:t>
      </w:r>
      <w:r w:rsidRPr="004D37C8">
        <w:rPr>
          <w:b/>
        </w:rPr>
        <w:t xml:space="preserve"> </w:t>
      </w:r>
      <w:r w:rsidRPr="00C1195A">
        <w:rPr>
          <w:bCs/>
        </w:rPr>
        <w:t>NOLEMJ:</w:t>
      </w:r>
    </w:p>
    <w:p w14:paraId="3557A1DB" w14:textId="77777777" w:rsidR="003A20DF" w:rsidRPr="00991565" w:rsidRDefault="003A20DF" w:rsidP="003A20DF"/>
    <w:p w14:paraId="7DE9277F" w14:textId="77777777" w:rsidR="003A20DF" w:rsidRDefault="003A20DF" w:rsidP="003A20DF">
      <w:pPr>
        <w:numPr>
          <w:ilvl w:val="0"/>
          <w:numId w:val="1"/>
        </w:numPr>
        <w:tabs>
          <w:tab w:val="clear" w:pos="0"/>
          <w:tab w:val="num" w:pos="284"/>
        </w:tabs>
        <w:ind w:left="0" w:firstLine="0"/>
        <w:jc w:val="both"/>
      </w:pPr>
      <w:r w:rsidRPr="00991565">
        <w:t>Apstiprināt Dobeles novada domes saistošos noteikumus Nr.</w:t>
      </w:r>
      <w:r>
        <w:softHyphen/>
      </w:r>
      <w:r>
        <w:softHyphen/>
      </w:r>
      <w:r>
        <w:softHyphen/>
        <w:t>6 ’’</w:t>
      </w:r>
      <w:r w:rsidRPr="00991565">
        <w:t>Dobeles novada pašvaldības budžets 20</w:t>
      </w:r>
      <w:r>
        <w:t>23</w:t>
      </w:r>
      <w:r w:rsidRPr="00991565">
        <w:t>.gadam”</w:t>
      </w:r>
      <w:r w:rsidRPr="00CA01B9">
        <w:rPr>
          <w:color w:val="000000"/>
          <w:lang w:eastAsia="en-GB"/>
        </w:rPr>
        <w:t xml:space="preserve"> </w:t>
      </w:r>
      <w:r>
        <w:rPr>
          <w:color w:val="000000"/>
          <w:lang w:eastAsia="en-GB"/>
        </w:rPr>
        <w:t xml:space="preserve">(turpmāk - saistošie noteikumi) </w:t>
      </w:r>
      <w:r>
        <w:t xml:space="preserve"> (pielikumā)</w:t>
      </w:r>
      <w:r w:rsidRPr="00991565">
        <w:t>.</w:t>
      </w:r>
    </w:p>
    <w:p w14:paraId="749D2447" w14:textId="77777777" w:rsidR="003A20DF" w:rsidRDefault="003A20DF" w:rsidP="003A20DF">
      <w:pPr>
        <w:numPr>
          <w:ilvl w:val="0"/>
          <w:numId w:val="1"/>
        </w:numPr>
        <w:tabs>
          <w:tab w:val="left" w:pos="284"/>
        </w:tabs>
        <w:suppressAutoHyphens/>
        <w:autoSpaceDE w:val="0"/>
        <w:ind w:left="0" w:right="142" w:firstLine="0"/>
        <w:contextualSpacing/>
        <w:jc w:val="both"/>
      </w:pPr>
      <w:r w:rsidRPr="00E826E0">
        <w:rPr>
          <w:color w:val="000000"/>
        </w:rPr>
        <w:t>Triju darbdienu laikā p</w:t>
      </w:r>
      <w:r>
        <w:t xml:space="preserve">ēc parakstīšanas </w:t>
      </w:r>
      <w:r w:rsidRPr="00E826E0">
        <w:rPr>
          <w:color w:val="000000"/>
        </w:rPr>
        <w:t xml:space="preserve">saistošos noteikumus un to paskaidrojuma rakstu nosūtīt zināšanai Vides aizsardzības un reģionālās attīstības ministrijai </w:t>
      </w:r>
      <w:r>
        <w:rPr>
          <w:color w:val="000000"/>
        </w:rPr>
        <w:t xml:space="preserve">un </w:t>
      </w:r>
      <w:r w:rsidRPr="00E826E0">
        <w:rPr>
          <w:color w:val="000000"/>
        </w:rPr>
        <w:t xml:space="preserve">izsludināšanai oficiālajā izdevumā “Latvijas Vēstnesis”. </w:t>
      </w:r>
      <w:r>
        <w:t>Saistošie noteikumi stājas spēkā nākamajā dienā pēc to izsludināšanas oficiālajā izdevumā “Latvijas Vēstnesis”.</w:t>
      </w:r>
    </w:p>
    <w:p w14:paraId="4B859C6C" w14:textId="77777777" w:rsidR="003A20DF" w:rsidRDefault="003A20DF" w:rsidP="003A20DF">
      <w:pPr>
        <w:pStyle w:val="Default"/>
        <w:numPr>
          <w:ilvl w:val="0"/>
          <w:numId w:val="1"/>
        </w:numPr>
        <w:tabs>
          <w:tab w:val="left" w:pos="284"/>
        </w:tabs>
        <w:ind w:left="284" w:hanging="284"/>
        <w:contextualSpacing/>
        <w:jc w:val="both"/>
      </w:pPr>
      <w:r>
        <w:rPr>
          <w:lang w:val="lv-LV" w:eastAsia="en-GB"/>
        </w:rPr>
        <w:t xml:space="preserve">Kontroli par šī lēmuma izpildi veikt Dobeles novada pašvaldības izpilddirektoram. </w:t>
      </w:r>
    </w:p>
    <w:p w14:paraId="5FCEB2F9" w14:textId="77777777" w:rsidR="003A20DF" w:rsidRDefault="003A20DF" w:rsidP="003A20DF"/>
    <w:p w14:paraId="17B4EF33" w14:textId="77777777" w:rsidR="003A20DF" w:rsidRDefault="003A20DF" w:rsidP="003A20DF"/>
    <w:p w14:paraId="13492ADB" w14:textId="77777777" w:rsidR="003A20DF" w:rsidRDefault="003A20DF" w:rsidP="003A20DF"/>
    <w:p w14:paraId="78FDD74A" w14:textId="77777777" w:rsidR="003A20DF" w:rsidRDefault="003A20DF" w:rsidP="003A20DF">
      <w:r>
        <w:t>Domes priekšsēdētājs</w:t>
      </w:r>
      <w:r>
        <w:tab/>
      </w:r>
      <w:r>
        <w:tab/>
      </w:r>
      <w:r>
        <w:tab/>
      </w:r>
      <w:r>
        <w:tab/>
      </w:r>
      <w:r>
        <w:tab/>
      </w:r>
      <w:r>
        <w:tab/>
      </w:r>
      <w:r>
        <w:tab/>
        <w:t xml:space="preserve">                            I.Gorskis</w:t>
      </w:r>
    </w:p>
    <w:p w14:paraId="5514EA72" w14:textId="77777777" w:rsidR="00F12106" w:rsidRDefault="00F12106"/>
    <w:p w14:paraId="7A7619F9" w14:textId="77777777" w:rsidR="00BB3318" w:rsidRDefault="00BB3318"/>
    <w:p w14:paraId="1FCF4BE3" w14:textId="77777777" w:rsidR="00BB3318" w:rsidRDefault="00BB3318"/>
    <w:p w14:paraId="6E9F02A0" w14:textId="77777777" w:rsidR="00BB3318" w:rsidRDefault="00BB3318"/>
    <w:p w14:paraId="6534B90C" w14:textId="77777777" w:rsidR="00BB3318" w:rsidRDefault="00BB3318"/>
    <w:p w14:paraId="32ABE431" w14:textId="77777777" w:rsidR="00BB3318" w:rsidRDefault="00BB3318"/>
    <w:p w14:paraId="075DF5AF" w14:textId="77777777" w:rsidR="00BB3318" w:rsidRDefault="00BB3318"/>
    <w:p w14:paraId="3AA6F1CC" w14:textId="77777777" w:rsidR="00BB3318" w:rsidRDefault="00BB3318"/>
    <w:p w14:paraId="3196F3EE" w14:textId="77777777" w:rsidR="00BB3318" w:rsidRDefault="00BB3318"/>
    <w:p w14:paraId="0718BC9E" w14:textId="77777777" w:rsidR="00BB3318" w:rsidRDefault="00BB3318"/>
    <w:p w14:paraId="5B08B3FE" w14:textId="77777777" w:rsidR="00BB3318" w:rsidRDefault="00BB3318"/>
    <w:p w14:paraId="77EDF2C2" w14:textId="77777777" w:rsidR="00BB3318" w:rsidRDefault="00BB3318"/>
    <w:p w14:paraId="7E86F45C" w14:textId="77777777" w:rsidR="00BB3318" w:rsidRDefault="00BB3318"/>
    <w:p w14:paraId="71A77DB3" w14:textId="77777777" w:rsidR="00BB3318" w:rsidRPr="008234E5" w:rsidRDefault="00BB3318" w:rsidP="00BB3318">
      <w:pPr>
        <w:tabs>
          <w:tab w:val="left" w:pos="-24212"/>
        </w:tabs>
        <w:jc w:val="center"/>
        <w:rPr>
          <w:rFonts w:eastAsia="Lucida Sans Unicode"/>
          <w:kern w:val="1"/>
          <w:sz w:val="20"/>
          <w:szCs w:val="20"/>
        </w:rPr>
      </w:pPr>
      <w:bookmarkStart w:id="0" w:name="_Hlk125367176"/>
      <w:r w:rsidRPr="008234E5">
        <w:rPr>
          <w:rFonts w:eastAsia="Lucida Sans Unicode"/>
          <w:noProof/>
          <w:kern w:val="1"/>
          <w:sz w:val="20"/>
          <w:szCs w:val="20"/>
        </w:rPr>
        <w:lastRenderedPageBreak/>
        <w:drawing>
          <wp:inline distT="0" distB="0" distL="0" distR="0" wp14:anchorId="7E24A020" wp14:editId="5E1FF7D0">
            <wp:extent cx="6762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18E345D" w14:textId="77777777" w:rsidR="00BB3318" w:rsidRPr="008234E5" w:rsidRDefault="00BB3318" w:rsidP="00BB3318">
      <w:pPr>
        <w:widowControl w:val="0"/>
        <w:tabs>
          <w:tab w:val="center" w:pos="4320"/>
          <w:tab w:val="right" w:pos="8640"/>
        </w:tabs>
        <w:suppressAutoHyphens/>
        <w:jc w:val="center"/>
        <w:rPr>
          <w:rFonts w:eastAsia="Lucida Sans Unicode"/>
          <w:kern w:val="1"/>
          <w:sz w:val="20"/>
          <w:szCs w:val="20"/>
          <w:lang w:val="en-US"/>
        </w:rPr>
      </w:pPr>
      <w:r w:rsidRPr="008234E5">
        <w:rPr>
          <w:rFonts w:eastAsia="Lucida Sans Unicode"/>
          <w:kern w:val="1"/>
          <w:sz w:val="20"/>
          <w:szCs w:val="20"/>
          <w:lang w:val="en-US"/>
        </w:rPr>
        <w:t>LATVIJAS REPUBLIKA</w:t>
      </w:r>
    </w:p>
    <w:p w14:paraId="077BA2D7" w14:textId="77777777" w:rsidR="00BB3318" w:rsidRPr="008234E5" w:rsidRDefault="00BB3318" w:rsidP="00BB3318">
      <w:pPr>
        <w:widowControl w:val="0"/>
        <w:tabs>
          <w:tab w:val="center" w:pos="4320"/>
          <w:tab w:val="right" w:pos="8640"/>
        </w:tabs>
        <w:suppressAutoHyphens/>
        <w:jc w:val="center"/>
        <w:rPr>
          <w:rFonts w:eastAsia="Lucida Sans Unicode"/>
          <w:b/>
          <w:kern w:val="1"/>
          <w:sz w:val="32"/>
          <w:szCs w:val="32"/>
          <w:lang w:val="en-US"/>
        </w:rPr>
      </w:pPr>
      <w:r w:rsidRPr="008234E5">
        <w:rPr>
          <w:rFonts w:eastAsia="Lucida Sans Unicode"/>
          <w:b/>
          <w:kern w:val="1"/>
          <w:sz w:val="32"/>
          <w:szCs w:val="32"/>
          <w:lang w:val="en-US"/>
        </w:rPr>
        <w:t>DOBELES NOVADA DOME</w:t>
      </w:r>
    </w:p>
    <w:p w14:paraId="2D22B76C" w14:textId="77777777" w:rsidR="00BB3318" w:rsidRPr="008234E5" w:rsidRDefault="00BB3318" w:rsidP="00BB3318">
      <w:pPr>
        <w:widowControl w:val="0"/>
        <w:tabs>
          <w:tab w:val="center" w:pos="4320"/>
          <w:tab w:val="right" w:pos="8640"/>
        </w:tabs>
        <w:suppressAutoHyphens/>
        <w:jc w:val="center"/>
        <w:rPr>
          <w:rFonts w:eastAsia="Lucida Sans Unicode"/>
          <w:kern w:val="1"/>
          <w:sz w:val="16"/>
          <w:szCs w:val="16"/>
        </w:rPr>
      </w:pPr>
      <w:r w:rsidRPr="008234E5">
        <w:rPr>
          <w:rFonts w:eastAsia="Lucida Sans Unicode"/>
          <w:kern w:val="1"/>
          <w:sz w:val="16"/>
          <w:szCs w:val="16"/>
        </w:rPr>
        <w:t>Brīvības iela 17, Dobele, Dobeles novads, LV-3701</w:t>
      </w:r>
    </w:p>
    <w:p w14:paraId="27E36F3F" w14:textId="77777777" w:rsidR="00BB3318" w:rsidRPr="008234E5" w:rsidRDefault="00BB3318" w:rsidP="00BB3318">
      <w:pPr>
        <w:widowControl w:val="0"/>
        <w:pBdr>
          <w:bottom w:val="double" w:sz="6" w:space="1" w:color="auto"/>
        </w:pBdr>
        <w:tabs>
          <w:tab w:val="center" w:pos="4320"/>
          <w:tab w:val="right" w:pos="8640"/>
        </w:tabs>
        <w:suppressAutoHyphens/>
        <w:jc w:val="center"/>
        <w:rPr>
          <w:rFonts w:eastAsia="Lucida Sans Unicode"/>
          <w:color w:val="000000"/>
          <w:kern w:val="1"/>
          <w:sz w:val="16"/>
          <w:szCs w:val="16"/>
        </w:rPr>
      </w:pPr>
      <w:r w:rsidRPr="008234E5">
        <w:rPr>
          <w:rFonts w:eastAsia="Lucida Sans Unicode"/>
          <w:kern w:val="1"/>
          <w:sz w:val="16"/>
          <w:szCs w:val="16"/>
        </w:rPr>
        <w:t xml:space="preserve">Tālr. 63707269, 63700137, 63720940, e-pasts </w:t>
      </w:r>
      <w:hyperlink r:id="rId8" w:history="1">
        <w:r w:rsidRPr="008234E5">
          <w:rPr>
            <w:rFonts w:eastAsia="Calibri"/>
            <w:color w:val="000000"/>
            <w:kern w:val="1"/>
            <w:sz w:val="16"/>
            <w:szCs w:val="16"/>
            <w:u w:val="single"/>
          </w:rPr>
          <w:t>dome@dobele.lv</w:t>
        </w:r>
      </w:hyperlink>
    </w:p>
    <w:p w14:paraId="5B2F8287" w14:textId="77777777" w:rsidR="00BB3318" w:rsidRPr="008234E5" w:rsidRDefault="00BB3318" w:rsidP="00BB3318">
      <w:pPr>
        <w:widowControl w:val="0"/>
        <w:suppressAutoHyphens/>
        <w:autoSpaceDE w:val="0"/>
        <w:autoSpaceDN w:val="0"/>
        <w:adjustRightInd w:val="0"/>
        <w:jc w:val="center"/>
        <w:rPr>
          <w:rFonts w:eastAsia="Lucida Sans Unicode"/>
          <w:b/>
          <w:bCs/>
          <w:color w:val="000000"/>
          <w:kern w:val="1"/>
        </w:rPr>
      </w:pPr>
    </w:p>
    <w:bookmarkEnd w:id="0"/>
    <w:p w14:paraId="48AF4930" w14:textId="77777777" w:rsidR="00BB3318" w:rsidRPr="008234E5" w:rsidRDefault="00BB3318" w:rsidP="00BB3318">
      <w:pPr>
        <w:widowControl w:val="0"/>
        <w:tabs>
          <w:tab w:val="left" w:pos="-24212"/>
        </w:tabs>
        <w:suppressAutoHyphens/>
        <w:jc w:val="center"/>
        <w:rPr>
          <w:rFonts w:eastAsia="Lucida Sans Unicode"/>
          <w:b/>
          <w:kern w:val="2"/>
          <w:lang w:val="en-US"/>
        </w:rPr>
      </w:pPr>
    </w:p>
    <w:p w14:paraId="07978F9B" w14:textId="77777777" w:rsidR="00BB3318" w:rsidRPr="008234E5" w:rsidRDefault="00BB3318" w:rsidP="00BB3318">
      <w:pPr>
        <w:widowControl w:val="0"/>
        <w:suppressAutoHyphens/>
        <w:ind w:left="360"/>
        <w:jc w:val="right"/>
        <w:rPr>
          <w:rFonts w:eastAsia="Lucida Sans Unicode"/>
          <w:kern w:val="1"/>
        </w:rPr>
      </w:pPr>
      <w:r w:rsidRPr="008234E5">
        <w:rPr>
          <w:rFonts w:eastAsia="Lucida Sans Unicode"/>
          <w:kern w:val="1"/>
        </w:rPr>
        <w:t>APSTIPRINĀTI</w:t>
      </w:r>
    </w:p>
    <w:p w14:paraId="5C6CE6A1" w14:textId="77777777" w:rsidR="00BB3318" w:rsidRPr="008234E5" w:rsidRDefault="00BB3318" w:rsidP="00BB3318">
      <w:pPr>
        <w:widowControl w:val="0"/>
        <w:suppressAutoHyphens/>
        <w:ind w:left="360"/>
        <w:jc w:val="right"/>
        <w:rPr>
          <w:rFonts w:eastAsia="Lucida Sans Unicode"/>
          <w:kern w:val="1"/>
        </w:rPr>
      </w:pPr>
      <w:r w:rsidRPr="008234E5">
        <w:rPr>
          <w:rFonts w:eastAsia="Lucida Sans Unicode"/>
          <w:kern w:val="1"/>
        </w:rPr>
        <w:t xml:space="preserve"> ar Dobeles novada domes</w:t>
      </w:r>
    </w:p>
    <w:p w14:paraId="58D8869A" w14:textId="77777777" w:rsidR="00BB3318" w:rsidRPr="008234E5" w:rsidRDefault="00BB3318" w:rsidP="00BB3318">
      <w:pPr>
        <w:widowControl w:val="0"/>
        <w:suppressAutoHyphens/>
        <w:ind w:left="360"/>
        <w:jc w:val="right"/>
        <w:rPr>
          <w:rFonts w:eastAsia="Lucida Sans Unicode"/>
          <w:kern w:val="1"/>
        </w:rPr>
      </w:pPr>
      <w:r w:rsidRPr="008234E5">
        <w:rPr>
          <w:rFonts w:eastAsia="Lucida Sans Unicode"/>
          <w:kern w:val="1"/>
        </w:rPr>
        <w:t>2023.gada 3.februāra lēmumu Nr</w:t>
      </w:r>
      <w:r>
        <w:rPr>
          <w:rFonts w:eastAsia="Lucida Sans Unicode"/>
          <w:kern w:val="1"/>
        </w:rPr>
        <w:t>.42</w:t>
      </w:r>
      <w:r w:rsidRPr="008234E5">
        <w:rPr>
          <w:rFonts w:eastAsia="Lucida Sans Unicode"/>
          <w:kern w:val="1"/>
        </w:rPr>
        <w:t>/2</w:t>
      </w:r>
    </w:p>
    <w:p w14:paraId="05B0B32A" w14:textId="77777777" w:rsidR="00BB3318" w:rsidRPr="008234E5" w:rsidRDefault="00BB3318" w:rsidP="00BB3318">
      <w:pPr>
        <w:widowControl w:val="0"/>
        <w:suppressAutoHyphens/>
        <w:ind w:left="360"/>
        <w:jc w:val="right"/>
        <w:rPr>
          <w:rFonts w:eastAsia="Lucida Sans Unicode"/>
          <w:kern w:val="1"/>
        </w:rPr>
      </w:pPr>
    </w:p>
    <w:p w14:paraId="66D61757" w14:textId="77777777" w:rsidR="00BB3318" w:rsidRPr="008234E5" w:rsidRDefault="00BB3318" w:rsidP="00BB3318">
      <w:pPr>
        <w:widowControl w:val="0"/>
        <w:suppressAutoHyphens/>
        <w:ind w:left="360"/>
        <w:jc w:val="right"/>
        <w:rPr>
          <w:rFonts w:eastAsia="Lucida Sans Unicode"/>
          <w:kern w:val="1"/>
        </w:rPr>
      </w:pPr>
    </w:p>
    <w:p w14:paraId="3E4A5094" w14:textId="77777777" w:rsidR="00BB3318" w:rsidRPr="008234E5" w:rsidRDefault="00BB3318" w:rsidP="00BB3318">
      <w:pPr>
        <w:widowControl w:val="0"/>
        <w:tabs>
          <w:tab w:val="left" w:pos="6660"/>
        </w:tabs>
        <w:suppressAutoHyphens/>
        <w:ind w:left="360"/>
        <w:jc w:val="both"/>
        <w:rPr>
          <w:rFonts w:eastAsia="Lucida Sans Unicode"/>
          <w:kern w:val="1"/>
        </w:rPr>
      </w:pPr>
      <w:r w:rsidRPr="008234E5">
        <w:rPr>
          <w:rFonts w:eastAsia="Lucida Sans Unicode"/>
          <w:kern w:val="1"/>
        </w:rPr>
        <w:t>2023. gada 3. februārī</w:t>
      </w:r>
      <w:r w:rsidRPr="008234E5">
        <w:rPr>
          <w:rFonts w:eastAsia="Lucida Sans Unicode"/>
          <w:kern w:val="1"/>
        </w:rPr>
        <w:tab/>
        <w:t>Saistošie noteikumi Nr.</w:t>
      </w:r>
      <w:r>
        <w:rPr>
          <w:rFonts w:eastAsia="Lucida Sans Unicode"/>
          <w:kern w:val="1"/>
        </w:rPr>
        <w:t>6</w:t>
      </w:r>
    </w:p>
    <w:p w14:paraId="44020DCA" w14:textId="77777777" w:rsidR="00BB3318" w:rsidRPr="008234E5" w:rsidRDefault="00BB3318" w:rsidP="00BB3318">
      <w:pPr>
        <w:widowControl w:val="0"/>
        <w:suppressAutoHyphens/>
        <w:ind w:left="360"/>
        <w:jc w:val="both"/>
        <w:rPr>
          <w:rFonts w:eastAsia="Lucida Sans Unicode"/>
          <w:kern w:val="1"/>
        </w:rPr>
      </w:pPr>
    </w:p>
    <w:p w14:paraId="1DD7D7ED" w14:textId="77777777" w:rsidR="00BB3318" w:rsidRPr="008234E5" w:rsidRDefault="00BB3318" w:rsidP="00BB3318">
      <w:pPr>
        <w:widowControl w:val="0"/>
        <w:suppressAutoHyphens/>
        <w:ind w:left="360"/>
        <w:jc w:val="center"/>
        <w:rPr>
          <w:rFonts w:eastAsia="Lucida Sans Unicode"/>
          <w:b/>
          <w:kern w:val="1"/>
        </w:rPr>
      </w:pPr>
      <w:r w:rsidRPr="008234E5">
        <w:rPr>
          <w:rFonts w:eastAsia="Lucida Sans Unicode"/>
          <w:b/>
          <w:kern w:val="1"/>
        </w:rPr>
        <w:t>Dobeles novada pašvaldības budžets 2023.gadam</w:t>
      </w:r>
    </w:p>
    <w:p w14:paraId="7C8354E5" w14:textId="77777777" w:rsidR="00BB3318" w:rsidRPr="008234E5" w:rsidRDefault="00BB3318" w:rsidP="00BB3318">
      <w:pPr>
        <w:widowControl w:val="0"/>
        <w:suppressAutoHyphens/>
        <w:ind w:left="360"/>
        <w:jc w:val="both"/>
        <w:rPr>
          <w:rFonts w:eastAsia="Lucida Sans Unicode"/>
          <w:kern w:val="1"/>
        </w:rPr>
      </w:pPr>
    </w:p>
    <w:p w14:paraId="555CBF10" w14:textId="77777777" w:rsidR="00BB3318" w:rsidRPr="008234E5" w:rsidRDefault="00BB3318" w:rsidP="00BB3318">
      <w:pPr>
        <w:widowControl w:val="0"/>
        <w:suppressAutoHyphens/>
        <w:ind w:left="360"/>
        <w:jc w:val="right"/>
        <w:rPr>
          <w:rFonts w:eastAsia="Lucida Sans Unicode"/>
          <w:kern w:val="1"/>
        </w:rPr>
      </w:pPr>
      <w:r w:rsidRPr="008234E5">
        <w:rPr>
          <w:rFonts w:eastAsia="Lucida Sans Unicode"/>
          <w:kern w:val="1"/>
        </w:rPr>
        <w:t>Izdoti saskaņā ar likuma</w:t>
      </w:r>
    </w:p>
    <w:p w14:paraId="621ABBFA" w14:textId="77777777" w:rsidR="00BB3318" w:rsidRPr="008234E5" w:rsidRDefault="00BB3318" w:rsidP="00BB3318">
      <w:pPr>
        <w:widowControl w:val="0"/>
        <w:suppressAutoHyphens/>
        <w:ind w:left="360"/>
        <w:jc w:val="right"/>
        <w:rPr>
          <w:rFonts w:eastAsia="Lucida Sans Unicode"/>
          <w:kern w:val="1"/>
        </w:rPr>
      </w:pPr>
      <w:r w:rsidRPr="008234E5">
        <w:rPr>
          <w:rFonts w:eastAsia="Lucida Sans Unicode"/>
          <w:kern w:val="1"/>
        </w:rPr>
        <w:t xml:space="preserve"> „Par pašvaldībām” 46.panta pirmo daļu un likuma</w:t>
      </w:r>
    </w:p>
    <w:p w14:paraId="36AA46A1" w14:textId="77777777" w:rsidR="00BB3318" w:rsidRPr="008234E5" w:rsidRDefault="00BB3318" w:rsidP="00BB3318">
      <w:pPr>
        <w:widowControl w:val="0"/>
        <w:suppressAutoHyphens/>
        <w:ind w:left="360"/>
        <w:jc w:val="right"/>
        <w:rPr>
          <w:rFonts w:eastAsia="Lucida Sans Unicode"/>
          <w:kern w:val="1"/>
        </w:rPr>
      </w:pPr>
      <w:r w:rsidRPr="008234E5">
        <w:rPr>
          <w:rFonts w:eastAsia="Lucida Sans Unicode"/>
          <w:kern w:val="1"/>
        </w:rPr>
        <w:t xml:space="preserve"> „Par pašvaldību budžetiem” 16.panta pirmo daļu</w:t>
      </w:r>
    </w:p>
    <w:p w14:paraId="3D645C0A" w14:textId="77777777" w:rsidR="00BB3318" w:rsidRPr="008234E5" w:rsidRDefault="00BB3318" w:rsidP="00BB3318">
      <w:pPr>
        <w:widowControl w:val="0"/>
        <w:suppressAutoHyphens/>
        <w:ind w:left="360"/>
        <w:jc w:val="both"/>
        <w:rPr>
          <w:rFonts w:eastAsia="Lucida Sans Unicode"/>
          <w:kern w:val="1"/>
        </w:rPr>
      </w:pPr>
    </w:p>
    <w:p w14:paraId="4E2BC565" w14:textId="77777777" w:rsidR="00BB3318" w:rsidRPr="008234E5" w:rsidRDefault="00BB3318" w:rsidP="00BB3318">
      <w:pPr>
        <w:widowControl w:val="0"/>
        <w:suppressAutoHyphens/>
        <w:ind w:left="360"/>
        <w:jc w:val="both"/>
        <w:rPr>
          <w:rFonts w:eastAsia="Lucida Sans Unicode"/>
          <w:kern w:val="1"/>
        </w:rPr>
      </w:pPr>
    </w:p>
    <w:p w14:paraId="0040A4C3" w14:textId="77777777" w:rsidR="00BB3318" w:rsidRPr="008234E5" w:rsidRDefault="00BB3318" w:rsidP="00BB3318">
      <w:pPr>
        <w:widowControl w:val="0"/>
        <w:numPr>
          <w:ilvl w:val="0"/>
          <w:numId w:val="2"/>
        </w:numPr>
        <w:suppressAutoHyphens/>
        <w:jc w:val="both"/>
        <w:rPr>
          <w:rFonts w:eastAsia="Lucida Sans Unicode"/>
          <w:kern w:val="1"/>
        </w:rPr>
      </w:pPr>
      <w:r w:rsidRPr="008234E5">
        <w:rPr>
          <w:rFonts w:eastAsia="Lucida Sans Unicode"/>
          <w:kern w:val="1"/>
        </w:rPr>
        <w:t xml:space="preserve">Apstiprināt Dobeles novada pašvaldības pamatbudžeta 2023.gadam ieņēmumus 50 732 730 </w:t>
      </w:r>
      <w:r w:rsidRPr="008234E5">
        <w:rPr>
          <w:rFonts w:eastAsia="Lucida Sans Unicode"/>
          <w:i/>
          <w:kern w:val="1"/>
        </w:rPr>
        <w:t>euro</w:t>
      </w:r>
      <w:r w:rsidRPr="008234E5">
        <w:rPr>
          <w:rFonts w:eastAsia="Lucida Sans Unicode"/>
          <w:kern w:val="1"/>
        </w:rPr>
        <w:t xml:space="preserve"> apmērā, izdevumus 61 520 060 </w:t>
      </w:r>
      <w:r w:rsidRPr="008234E5">
        <w:rPr>
          <w:rFonts w:eastAsia="Lucida Sans Unicode"/>
          <w:i/>
          <w:kern w:val="1"/>
        </w:rPr>
        <w:t>euro</w:t>
      </w:r>
      <w:r w:rsidRPr="008234E5">
        <w:rPr>
          <w:rFonts w:eastAsia="Lucida Sans Unicode"/>
          <w:kern w:val="1"/>
        </w:rPr>
        <w:t xml:space="preserve"> apmērā un finansēšanas līdzekļus 10 787 330 </w:t>
      </w:r>
      <w:r w:rsidRPr="008234E5">
        <w:rPr>
          <w:rFonts w:eastAsia="Lucida Sans Unicode"/>
          <w:i/>
          <w:kern w:val="1"/>
        </w:rPr>
        <w:t>euro</w:t>
      </w:r>
      <w:r w:rsidRPr="008234E5">
        <w:rPr>
          <w:rFonts w:eastAsia="Lucida Sans Unicode"/>
          <w:kern w:val="1"/>
        </w:rPr>
        <w:t xml:space="preserve"> apmērā saskaņā ar 1., 2. un 3.pielikumu.</w:t>
      </w:r>
    </w:p>
    <w:p w14:paraId="4AFD83FD" w14:textId="77777777" w:rsidR="00BB3318" w:rsidRPr="008234E5" w:rsidRDefault="00BB3318" w:rsidP="00BB3318">
      <w:pPr>
        <w:widowControl w:val="0"/>
        <w:suppressAutoHyphens/>
        <w:ind w:left="720"/>
        <w:jc w:val="both"/>
        <w:rPr>
          <w:rFonts w:eastAsia="Lucida Sans Unicode"/>
          <w:kern w:val="1"/>
        </w:rPr>
      </w:pPr>
    </w:p>
    <w:p w14:paraId="7ABD4EC2" w14:textId="77777777" w:rsidR="00BB3318" w:rsidRPr="008234E5" w:rsidRDefault="00BB3318" w:rsidP="00BB3318">
      <w:pPr>
        <w:widowControl w:val="0"/>
        <w:numPr>
          <w:ilvl w:val="0"/>
          <w:numId w:val="2"/>
        </w:numPr>
        <w:suppressAutoHyphens/>
        <w:jc w:val="both"/>
        <w:rPr>
          <w:rFonts w:eastAsia="Lucida Sans Unicode"/>
          <w:kern w:val="1"/>
        </w:rPr>
      </w:pPr>
      <w:r w:rsidRPr="008234E5">
        <w:rPr>
          <w:rFonts w:eastAsia="Lucida Sans Unicode"/>
          <w:kern w:val="1"/>
        </w:rPr>
        <w:t xml:space="preserve">Apstiprināt Dobeles novada pašvaldības pamatbudžeta līdzekļu atlikumu uz 2023.gada 1.janvāri 10 781 937 </w:t>
      </w:r>
      <w:r w:rsidRPr="008234E5">
        <w:rPr>
          <w:rFonts w:eastAsia="Lucida Sans Unicode"/>
          <w:i/>
          <w:kern w:val="1"/>
        </w:rPr>
        <w:t>euro</w:t>
      </w:r>
      <w:r w:rsidRPr="008234E5">
        <w:rPr>
          <w:rFonts w:eastAsia="Lucida Sans Unicode"/>
          <w:kern w:val="1"/>
        </w:rPr>
        <w:t xml:space="preserve"> apmērā. </w:t>
      </w:r>
    </w:p>
    <w:p w14:paraId="4B836C80" w14:textId="77777777" w:rsidR="00BB3318" w:rsidRPr="008234E5" w:rsidRDefault="00BB3318" w:rsidP="00BB3318">
      <w:pPr>
        <w:widowControl w:val="0"/>
        <w:suppressAutoHyphens/>
        <w:rPr>
          <w:rFonts w:eastAsia="Lucida Sans Unicode"/>
          <w:kern w:val="1"/>
        </w:rPr>
      </w:pPr>
    </w:p>
    <w:p w14:paraId="0BE64671" w14:textId="77777777" w:rsidR="00BB3318" w:rsidRPr="008234E5" w:rsidRDefault="00BB3318" w:rsidP="00BB3318">
      <w:pPr>
        <w:widowControl w:val="0"/>
        <w:numPr>
          <w:ilvl w:val="0"/>
          <w:numId w:val="2"/>
        </w:numPr>
        <w:suppressAutoHyphens/>
        <w:jc w:val="both"/>
        <w:rPr>
          <w:rFonts w:eastAsia="Lucida Sans Unicode"/>
          <w:kern w:val="1"/>
        </w:rPr>
      </w:pPr>
      <w:r w:rsidRPr="008234E5">
        <w:rPr>
          <w:rFonts w:eastAsia="Lucida Sans Unicode"/>
          <w:kern w:val="1"/>
        </w:rPr>
        <w:t xml:space="preserve">Apstiprināt Dobeles novada pašvaldības ziedojumu un dāvinājumu budžetu 2023.gadam </w:t>
      </w:r>
      <w:r w:rsidRPr="008234E5">
        <w:rPr>
          <w:rFonts w:eastAsia="Lucida Sans Unicode"/>
          <w:strike/>
          <w:kern w:val="1"/>
        </w:rPr>
        <w:t xml:space="preserve"> </w:t>
      </w:r>
      <w:r w:rsidRPr="008234E5">
        <w:rPr>
          <w:rFonts w:eastAsia="Lucida Sans Unicode"/>
          <w:kern w:val="1"/>
        </w:rPr>
        <w:t xml:space="preserve">izdevumos 12 121 </w:t>
      </w:r>
      <w:r w:rsidRPr="008234E5">
        <w:rPr>
          <w:rFonts w:eastAsia="Lucida Sans Unicode"/>
          <w:i/>
          <w:kern w:val="1"/>
        </w:rPr>
        <w:t>euro</w:t>
      </w:r>
      <w:r w:rsidRPr="008234E5">
        <w:rPr>
          <w:rFonts w:eastAsia="Lucida Sans Unicode"/>
          <w:kern w:val="1"/>
        </w:rPr>
        <w:t xml:space="preserve"> apmērā un finansēšanas līdzekļus 12 121 </w:t>
      </w:r>
      <w:r w:rsidRPr="008234E5">
        <w:rPr>
          <w:rFonts w:eastAsia="Lucida Sans Unicode"/>
          <w:i/>
          <w:iCs/>
          <w:kern w:val="1"/>
        </w:rPr>
        <w:t xml:space="preserve">euro </w:t>
      </w:r>
      <w:r w:rsidRPr="008234E5">
        <w:rPr>
          <w:rFonts w:eastAsia="Lucida Sans Unicode"/>
          <w:kern w:val="1"/>
        </w:rPr>
        <w:t xml:space="preserve">apmērā saskaņā   ar 4.pielikumu. Noteikt Dobeles novada pašvaldības ziedojumu budžeta līdzekļu atlikumu uz   2023.gada 1.janvāri 12 161 </w:t>
      </w:r>
      <w:r w:rsidRPr="008234E5">
        <w:rPr>
          <w:rFonts w:eastAsia="Lucida Sans Unicode"/>
          <w:i/>
          <w:iCs/>
          <w:kern w:val="1"/>
        </w:rPr>
        <w:t>euro</w:t>
      </w:r>
      <w:r w:rsidRPr="008234E5">
        <w:rPr>
          <w:rFonts w:eastAsia="Lucida Sans Unicode"/>
          <w:kern w:val="1"/>
        </w:rPr>
        <w:t xml:space="preserve"> apmērā, un noteikt līdzekļu atlikumu uz 2024.gada 1.janvāri 40 </w:t>
      </w:r>
      <w:r w:rsidRPr="008234E5">
        <w:rPr>
          <w:rFonts w:eastAsia="Lucida Sans Unicode"/>
          <w:i/>
          <w:iCs/>
          <w:kern w:val="1"/>
        </w:rPr>
        <w:t>euro</w:t>
      </w:r>
      <w:r w:rsidRPr="008234E5">
        <w:rPr>
          <w:rFonts w:eastAsia="Lucida Sans Unicode"/>
          <w:kern w:val="1"/>
        </w:rPr>
        <w:t xml:space="preserve"> apmērā. </w:t>
      </w:r>
    </w:p>
    <w:p w14:paraId="1C290BA9" w14:textId="77777777" w:rsidR="00BB3318" w:rsidRPr="008234E5" w:rsidRDefault="00BB3318" w:rsidP="00BB3318">
      <w:pPr>
        <w:ind w:left="720"/>
        <w:jc w:val="both"/>
        <w:rPr>
          <w:rFonts w:eastAsia="Lucida Sans Unicode"/>
          <w:kern w:val="1"/>
        </w:rPr>
      </w:pPr>
    </w:p>
    <w:p w14:paraId="6DB1051E" w14:textId="77777777" w:rsidR="00BB3318" w:rsidRPr="008234E5" w:rsidRDefault="00BB3318" w:rsidP="00BB3318">
      <w:pPr>
        <w:widowControl w:val="0"/>
        <w:numPr>
          <w:ilvl w:val="0"/>
          <w:numId w:val="2"/>
        </w:numPr>
        <w:suppressAutoHyphens/>
        <w:jc w:val="both"/>
        <w:rPr>
          <w:rFonts w:eastAsia="Lucida Sans Unicode"/>
          <w:kern w:val="1"/>
        </w:rPr>
      </w:pPr>
      <w:r w:rsidRPr="008234E5">
        <w:rPr>
          <w:rFonts w:eastAsia="Lucida Sans Unicode"/>
          <w:kern w:val="1"/>
        </w:rPr>
        <w:t xml:space="preserve">Apstiprināt Dobeles novada pašvaldības pamatbudžeta  ieņēmumus no saņemtajiem, aizņēmumiem 2023.gadam 2 516 342 </w:t>
      </w:r>
      <w:r w:rsidRPr="008234E5">
        <w:rPr>
          <w:rFonts w:eastAsia="Lucida Sans Unicode"/>
          <w:i/>
          <w:kern w:val="1"/>
        </w:rPr>
        <w:t>euro</w:t>
      </w:r>
      <w:r w:rsidRPr="008234E5">
        <w:rPr>
          <w:rFonts w:eastAsia="Lucida Sans Unicode"/>
          <w:kern w:val="1"/>
        </w:rPr>
        <w:t xml:space="preserve"> apmērā un aizņēmumu pamatsummu atmaksai paredzētos līdzekļus 2  275 949 </w:t>
      </w:r>
      <w:r w:rsidRPr="008234E5">
        <w:rPr>
          <w:rFonts w:eastAsia="Lucida Sans Unicode"/>
          <w:i/>
          <w:kern w:val="1"/>
        </w:rPr>
        <w:t>euro</w:t>
      </w:r>
      <w:r w:rsidRPr="008234E5">
        <w:rPr>
          <w:rFonts w:eastAsia="Lucida Sans Unicode"/>
          <w:kern w:val="1"/>
        </w:rPr>
        <w:t xml:space="preserve"> apmērā.</w:t>
      </w:r>
    </w:p>
    <w:p w14:paraId="3B1E4EFA" w14:textId="77777777" w:rsidR="00BB3318" w:rsidRPr="008234E5" w:rsidRDefault="00BB3318" w:rsidP="00BB3318">
      <w:pPr>
        <w:widowControl w:val="0"/>
        <w:suppressAutoHyphens/>
        <w:jc w:val="both"/>
        <w:rPr>
          <w:rFonts w:eastAsia="Lucida Sans Unicode"/>
          <w:kern w:val="1"/>
        </w:rPr>
      </w:pPr>
    </w:p>
    <w:p w14:paraId="14C8A90F" w14:textId="77777777" w:rsidR="00BB3318" w:rsidRPr="008234E5" w:rsidRDefault="00BB3318" w:rsidP="00BB3318">
      <w:pPr>
        <w:widowControl w:val="0"/>
        <w:numPr>
          <w:ilvl w:val="0"/>
          <w:numId w:val="2"/>
        </w:numPr>
        <w:suppressAutoHyphens/>
        <w:jc w:val="both"/>
        <w:rPr>
          <w:rFonts w:eastAsia="Lucida Sans Unicode"/>
          <w:kern w:val="1"/>
        </w:rPr>
      </w:pPr>
      <w:r w:rsidRPr="008234E5">
        <w:rPr>
          <w:rFonts w:eastAsia="Lucida Sans Unicode"/>
          <w:kern w:val="1"/>
        </w:rPr>
        <w:t xml:space="preserve">Noteikt ieguldījumus līdzdalībai komersantu pašu kapitālā:  </w:t>
      </w:r>
    </w:p>
    <w:p w14:paraId="710A6EED" w14:textId="77777777" w:rsidR="00BB3318" w:rsidRPr="008234E5" w:rsidRDefault="00BB3318" w:rsidP="00BB3318">
      <w:pPr>
        <w:widowControl w:val="0"/>
        <w:suppressAutoHyphens/>
        <w:ind w:left="1080"/>
        <w:jc w:val="both"/>
        <w:rPr>
          <w:rFonts w:eastAsia="Lucida Sans Unicode"/>
          <w:kern w:val="1"/>
        </w:rPr>
      </w:pPr>
      <w:r w:rsidRPr="008234E5">
        <w:rPr>
          <w:rFonts w:eastAsia="Lucida Sans Unicode"/>
          <w:kern w:val="1"/>
        </w:rPr>
        <w:t>-  no Dobeles novada pašvaldības pamatbudžeta 235 000</w:t>
      </w:r>
      <w:r w:rsidRPr="008234E5">
        <w:rPr>
          <w:rFonts w:eastAsia="Lucida Sans Unicode"/>
          <w:i/>
          <w:kern w:val="1"/>
        </w:rPr>
        <w:t xml:space="preserve"> euro</w:t>
      </w:r>
      <w:r w:rsidRPr="008234E5">
        <w:rPr>
          <w:rFonts w:eastAsia="Lucida Sans Unicode"/>
          <w:kern w:val="1"/>
        </w:rPr>
        <w:t xml:space="preserve"> apmērā:</w:t>
      </w:r>
    </w:p>
    <w:p w14:paraId="384E6911" w14:textId="77777777" w:rsidR="00BB3318" w:rsidRPr="008234E5" w:rsidRDefault="00BB3318" w:rsidP="00BB3318">
      <w:pPr>
        <w:widowControl w:val="0"/>
        <w:suppressAutoHyphens/>
        <w:ind w:left="1800"/>
        <w:jc w:val="both"/>
        <w:rPr>
          <w:rFonts w:eastAsia="Lucida Sans Unicode"/>
          <w:i/>
          <w:iCs/>
          <w:kern w:val="1"/>
        </w:rPr>
      </w:pPr>
      <w:r w:rsidRPr="008234E5">
        <w:rPr>
          <w:rFonts w:eastAsia="Lucida Sans Unicode"/>
          <w:kern w:val="1"/>
        </w:rPr>
        <w:t xml:space="preserve">- SIA “Dobeles ūdens” 155 000 </w:t>
      </w:r>
      <w:r w:rsidRPr="008234E5">
        <w:rPr>
          <w:rFonts w:eastAsia="Lucida Sans Unicode"/>
          <w:i/>
          <w:iCs/>
          <w:kern w:val="1"/>
        </w:rPr>
        <w:t>euro.</w:t>
      </w:r>
    </w:p>
    <w:p w14:paraId="33218B77" w14:textId="77777777" w:rsidR="00BB3318" w:rsidRPr="008234E5" w:rsidRDefault="00BB3318" w:rsidP="00BB3318">
      <w:pPr>
        <w:widowControl w:val="0"/>
        <w:suppressAutoHyphens/>
        <w:ind w:left="1800"/>
        <w:jc w:val="both"/>
        <w:rPr>
          <w:rFonts w:eastAsia="Lucida Sans Unicode"/>
          <w:kern w:val="1"/>
        </w:rPr>
      </w:pPr>
      <w:r w:rsidRPr="008234E5">
        <w:rPr>
          <w:rFonts w:eastAsia="Lucida Sans Unicode"/>
          <w:kern w:val="1"/>
        </w:rPr>
        <w:t xml:space="preserve">- SIA “Dobeles komunālie pakalpojumi” 80 000 </w:t>
      </w:r>
      <w:r w:rsidRPr="008234E5">
        <w:rPr>
          <w:rFonts w:eastAsia="Lucida Sans Unicode"/>
          <w:i/>
          <w:iCs/>
          <w:kern w:val="1"/>
        </w:rPr>
        <w:t>euro</w:t>
      </w:r>
      <w:r w:rsidRPr="008234E5">
        <w:rPr>
          <w:rFonts w:eastAsia="Lucida Sans Unicode"/>
          <w:kern w:val="1"/>
        </w:rPr>
        <w:t>.</w:t>
      </w:r>
    </w:p>
    <w:p w14:paraId="28F0295A" w14:textId="77777777" w:rsidR="00BB3318" w:rsidRPr="008234E5" w:rsidRDefault="00BB3318" w:rsidP="00BB3318">
      <w:pPr>
        <w:widowControl w:val="0"/>
        <w:suppressAutoHyphens/>
        <w:jc w:val="both"/>
        <w:rPr>
          <w:rFonts w:eastAsia="Lucida Sans Unicode"/>
          <w:kern w:val="1"/>
        </w:rPr>
      </w:pPr>
    </w:p>
    <w:p w14:paraId="206F225C" w14:textId="77777777" w:rsidR="00BB3318" w:rsidRPr="008234E5" w:rsidRDefault="00BB3318" w:rsidP="00BB3318">
      <w:pPr>
        <w:widowControl w:val="0"/>
        <w:numPr>
          <w:ilvl w:val="0"/>
          <w:numId w:val="2"/>
        </w:numPr>
        <w:suppressAutoHyphens/>
        <w:jc w:val="both"/>
        <w:rPr>
          <w:rFonts w:eastAsia="Lucida Sans Unicode"/>
          <w:kern w:val="1"/>
        </w:rPr>
      </w:pPr>
      <w:r w:rsidRPr="008234E5">
        <w:rPr>
          <w:rFonts w:eastAsia="Lucida Sans Unicode"/>
          <w:kern w:val="1"/>
        </w:rPr>
        <w:t xml:space="preserve">Noteikt no Dobeles novada pašvaldības 2023.gada pamatbudžeta neparedzētiem izdevumiem novirzāmo līdzekļu apjomu 150 000 </w:t>
      </w:r>
      <w:r w:rsidRPr="008234E5">
        <w:rPr>
          <w:rFonts w:eastAsia="Lucida Sans Unicode"/>
          <w:i/>
          <w:kern w:val="1"/>
        </w:rPr>
        <w:t xml:space="preserve">euro </w:t>
      </w:r>
      <w:r w:rsidRPr="008234E5">
        <w:rPr>
          <w:rFonts w:eastAsia="Lucida Sans Unicode"/>
          <w:kern w:val="1"/>
        </w:rPr>
        <w:t xml:space="preserve">apmērā. </w:t>
      </w:r>
    </w:p>
    <w:p w14:paraId="6285F3E5" w14:textId="77777777" w:rsidR="00BB3318" w:rsidRPr="008234E5" w:rsidRDefault="00BB3318" w:rsidP="00BB3318">
      <w:pPr>
        <w:widowControl w:val="0"/>
        <w:suppressAutoHyphens/>
        <w:ind w:left="720"/>
        <w:rPr>
          <w:rFonts w:eastAsia="Lucida Sans Unicode"/>
          <w:kern w:val="1"/>
        </w:rPr>
      </w:pPr>
    </w:p>
    <w:p w14:paraId="47EA752D" w14:textId="77777777" w:rsidR="00BB3318" w:rsidRPr="008234E5" w:rsidRDefault="00BB3318" w:rsidP="00BB3318">
      <w:pPr>
        <w:widowControl w:val="0"/>
        <w:numPr>
          <w:ilvl w:val="0"/>
          <w:numId w:val="2"/>
        </w:numPr>
        <w:suppressAutoHyphens/>
        <w:jc w:val="both"/>
        <w:rPr>
          <w:rFonts w:eastAsia="Lucida Sans Unicode"/>
          <w:kern w:val="1"/>
        </w:rPr>
      </w:pPr>
      <w:r w:rsidRPr="008234E5">
        <w:rPr>
          <w:rFonts w:eastAsia="Lucida Sans Unicode"/>
          <w:kern w:val="1"/>
        </w:rPr>
        <w:t>Apstiprināt Dobeles novada pašvaldības ilgtermiņa saistību apjomu saskaņā ar 5.pielikumu.</w:t>
      </w:r>
    </w:p>
    <w:p w14:paraId="089E2926" w14:textId="77777777" w:rsidR="00BB3318" w:rsidRPr="008234E5" w:rsidRDefault="00BB3318" w:rsidP="00BB3318">
      <w:pPr>
        <w:widowControl w:val="0"/>
        <w:suppressAutoHyphens/>
        <w:ind w:left="720"/>
        <w:rPr>
          <w:rFonts w:eastAsia="Lucida Sans Unicode"/>
          <w:kern w:val="1"/>
        </w:rPr>
      </w:pPr>
    </w:p>
    <w:p w14:paraId="369D5C90" w14:textId="77777777" w:rsidR="00BB3318" w:rsidRPr="008234E5" w:rsidRDefault="00BB3318" w:rsidP="00BB3318">
      <w:pPr>
        <w:widowControl w:val="0"/>
        <w:numPr>
          <w:ilvl w:val="0"/>
          <w:numId w:val="2"/>
        </w:numPr>
        <w:suppressAutoHyphens/>
        <w:jc w:val="both"/>
        <w:rPr>
          <w:rFonts w:eastAsia="Lucida Sans Unicode"/>
          <w:kern w:val="1"/>
        </w:rPr>
      </w:pPr>
      <w:r w:rsidRPr="008234E5">
        <w:rPr>
          <w:rFonts w:eastAsia="Lucida Sans Unicode"/>
          <w:kern w:val="1"/>
        </w:rPr>
        <w:lastRenderedPageBreak/>
        <w:t>Apstiprināt autoceļa fonda līdzekļu plānu vidējam termiņam saskaņā ar 6.pielikumu.</w:t>
      </w:r>
    </w:p>
    <w:p w14:paraId="4DF4DE46" w14:textId="77777777" w:rsidR="00BB3318" w:rsidRPr="008234E5" w:rsidRDefault="00BB3318" w:rsidP="00BB3318">
      <w:pPr>
        <w:jc w:val="both"/>
        <w:rPr>
          <w:rFonts w:eastAsia="Lucida Sans Unicode"/>
          <w:kern w:val="1"/>
        </w:rPr>
      </w:pPr>
    </w:p>
    <w:p w14:paraId="45FFF4BA" w14:textId="77777777" w:rsidR="00BB3318" w:rsidRPr="008234E5" w:rsidRDefault="00BB3318" w:rsidP="00BB3318">
      <w:pPr>
        <w:widowControl w:val="0"/>
        <w:numPr>
          <w:ilvl w:val="0"/>
          <w:numId w:val="2"/>
        </w:numPr>
        <w:suppressAutoHyphens/>
        <w:jc w:val="both"/>
        <w:rPr>
          <w:rFonts w:eastAsia="Lucida Sans Unicode"/>
          <w:kern w:val="1"/>
        </w:rPr>
      </w:pPr>
      <w:r w:rsidRPr="008234E5">
        <w:rPr>
          <w:rFonts w:eastAsia="Lucida Sans Unicode"/>
          <w:kern w:val="1"/>
        </w:rPr>
        <w:t>Budžeta izpildītāji gada laikā drīkst izdarīt pamatbudžeta izdevumus tādā apmērā, kādā tiem Finanšu un grāmatvedības nodaļa asignējusi līdzekļus no vispārējiem ieņēmumiem, kā arī no budžeta izpildītāja faktiski iegūtajiem ieņēmumiem par sniegtajiem maksas pakalpojumiem un no citiem pašu ieņēmumiem. Budžeta izpildītājs ir atbildīgs par to, lai budžeta izdevumi tiktu veikti saskaņā ar noteiktajiem mērķiem, apstiprinātiem darbības plāniem un izdevumi nepārsniedz tāmē apstiprinātos plānotos budžeta izdevumus ekonomiskās klasifikācijas kodu pirmās zīmes ietvaros.</w:t>
      </w:r>
    </w:p>
    <w:p w14:paraId="075C607C" w14:textId="77777777" w:rsidR="00BB3318" w:rsidRPr="008234E5" w:rsidRDefault="00BB3318" w:rsidP="00BB3318">
      <w:pPr>
        <w:widowControl w:val="0"/>
        <w:suppressAutoHyphens/>
        <w:ind w:left="720"/>
        <w:rPr>
          <w:rFonts w:eastAsia="Lucida Sans Unicode"/>
          <w:kern w:val="1"/>
        </w:rPr>
      </w:pPr>
    </w:p>
    <w:p w14:paraId="7DEE3183" w14:textId="77777777" w:rsidR="00BB3318" w:rsidRPr="008234E5" w:rsidRDefault="00BB3318" w:rsidP="00BB3318">
      <w:pPr>
        <w:widowControl w:val="0"/>
        <w:numPr>
          <w:ilvl w:val="0"/>
          <w:numId w:val="2"/>
        </w:numPr>
        <w:suppressAutoHyphens/>
        <w:jc w:val="both"/>
        <w:rPr>
          <w:rFonts w:eastAsia="Lucida Sans Unicode"/>
          <w:kern w:val="1"/>
        </w:rPr>
      </w:pPr>
      <w:r w:rsidRPr="008234E5">
        <w:rPr>
          <w:rFonts w:eastAsia="Lucida Sans Unicode"/>
          <w:kern w:val="1"/>
        </w:rPr>
        <w:t>Noteikt, ka laika posmā starp Dobeles novada pašvaldības budžeta grozījumiem līdzekļus no programmas ” Izdevumi neparedzētiem gadījumiem” var piešķirt ar Dobeles novada domes priekšsēdētāja rīkojumu neatliekamu un nozīmīgu pasākumu izdevumiem, kas nav paredzēti pašvaldības pamatbudžeta apropriācijās, visus piešķīrumus iekļaujot kārtējos budžeta grozījumos, kurus apstiprina Dobeles novada dome.</w:t>
      </w:r>
    </w:p>
    <w:p w14:paraId="35EE5ED5" w14:textId="77777777" w:rsidR="00BB3318" w:rsidRPr="008234E5" w:rsidRDefault="00BB3318" w:rsidP="00BB3318">
      <w:pPr>
        <w:widowControl w:val="0"/>
        <w:suppressAutoHyphens/>
        <w:jc w:val="both"/>
        <w:rPr>
          <w:rFonts w:eastAsia="Lucida Sans Unicode"/>
          <w:kern w:val="1"/>
        </w:rPr>
      </w:pPr>
    </w:p>
    <w:p w14:paraId="14B8EF1E" w14:textId="77777777" w:rsidR="00BB3318" w:rsidRPr="008234E5" w:rsidRDefault="00BB3318" w:rsidP="00BB3318">
      <w:pPr>
        <w:widowControl w:val="0"/>
        <w:numPr>
          <w:ilvl w:val="0"/>
          <w:numId w:val="2"/>
        </w:numPr>
        <w:suppressAutoHyphens/>
        <w:jc w:val="both"/>
        <w:rPr>
          <w:rFonts w:eastAsia="Lucida Sans Unicode"/>
          <w:kern w:val="1"/>
        </w:rPr>
      </w:pPr>
      <w:r w:rsidRPr="008234E5">
        <w:rPr>
          <w:rFonts w:eastAsia="Lucida Sans Unicode"/>
          <w:kern w:val="1"/>
        </w:rPr>
        <w:t>Noteikt ziedojumu un dāvinājumu budžetam apropriāciju, kas pieļauj tādus izdevumus, kuri nepārsniedz faktisko ieņēmumu un naudas līdzekļu atlikumu līmeni saimnieciskā gada sākumā.</w:t>
      </w:r>
    </w:p>
    <w:p w14:paraId="15BA0E4B" w14:textId="77777777" w:rsidR="00BB3318" w:rsidRPr="008234E5" w:rsidRDefault="00BB3318" w:rsidP="00BB3318">
      <w:pPr>
        <w:widowControl w:val="0"/>
        <w:suppressAutoHyphens/>
        <w:jc w:val="both"/>
        <w:rPr>
          <w:rFonts w:eastAsia="Lucida Sans Unicode"/>
          <w:kern w:val="1"/>
        </w:rPr>
      </w:pPr>
    </w:p>
    <w:p w14:paraId="1DC31629" w14:textId="77777777" w:rsidR="00BB3318" w:rsidRPr="008234E5" w:rsidRDefault="00BB3318" w:rsidP="00BB3318">
      <w:pPr>
        <w:widowControl w:val="0"/>
        <w:numPr>
          <w:ilvl w:val="0"/>
          <w:numId w:val="2"/>
        </w:numPr>
        <w:suppressAutoHyphens/>
        <w:jc w:val="both"/>
        <w:rPr>
          <w:rFonts w:eastAsia="Lucida Sans Unicode"/>
          <w:kern w:val="1"/>
        </w:rPr>
      </w:pPr>
      <w:r w:rsidRPr="008234E5">
        <w:rPr>
          <w:rFonts w:eastAsia="Lucida Sans Unicode"/>
          <w:kern w:val="1"/>
        </w:rPr>
        <w:t xml:space="preserve">Budžeta izpildītāji pamatbudžeta ieņēmumus par sniegtajiem maksas pakalpojumiem un citus pamatbudžeta ieņēmumus, kā arī ziedojumu budžeta ieņēmumus, kas pārsniedz budžetā noteikto apjomu, ar Dobeles novada domes atļauju var novirzīt izdevumu papildus finansēšanai. Budžeta izpildītāji drīkst izdarīt grozījumus tāmēs apstiprināto budžeta līdzekļu ietvaros, iesniedzot tos apstiprināšanai Dobeles novada domei. Visas izmaiņas apstiprinātajās budžeta tāmēs iekļaujamas kārtējos Dobeles novada pašvaldības 2022.gada budžeta grozījumos, kurus pieņem Dobeles novada dome. </w:t>
      </w:r>
    </w:p>
    <w:p w14:paraId="6035DE3C" w14:textId="77777777" w:rsidR="00BB3318" w:rsidRPr="008234E5" w:rsidRDefault="00BB3318" w:rsidP="00BB3318">
      <w:pPr>
        <w:widowControl w:val="0"/>
        <w:suppressAutoHyphens/>
        <w:jc w:val="both"/>
        <w:rPr>
          <w:rFonts w:eastAsia="Lucida Sans Unicode"/>
          <w:kern w:val="1"/>
        </w:rPr>
      </w:pPr>
    </w:p>
    <w:p w14:paraId="0D9B9E9C" w14:textId="77777777" w:rsidR="00BB3318" w:rsidRPr="008234E5" w:rsidRDefault="00BB3318" w:rsidP="00BB3318">
      <w:pPr>
        <w:widowControl w:val="0"/>
        <w:suppressAutoHyphens/>
        <w:jc w:val="both"/>
        <w:rPr>
          <w:rFonts w:eastAsia="Lucida Sans Unicode"/>
          <w:kern w:val="1"/>
        </w:rPr>
      </w:pPr>
    </w:p>
    <w:p w14:paraId="26206EFC" w14:textId="77777777" w:rsidR="00BB3318" w:rsidRPr="008234E5" w:rsidRDefault="00BB3318" w:rsidP="00BB3318">
      <w:pPr>
        <w:widowControl w:val="0"/>
        <w:suppressAutoHyphens/>
        <w:jc w:val="both"/>
        <w:rPr>
          <w:rFonts w:eastAsia="Lucida Sans Unicode"/>
          <w:kern w:val="1"/>
        </w:rPr>
      </w:pPr>
    </w:p>
    <w:p w14:paraId="454E88BF" w14:textId="77777777" w:rsidR="00BB3318" w:rsidRPr="008234E5" w:rsidRDefault="00BB3318" w:rsidP="00BB3318">
      <w:pPr>
        <w:widowControl w:val="0"/>
        <w:suppressAutoHyphens/>
        <w:jc w:val="both"/>
        <w:rPr>
          <w:rFonts w:eastAsia="Lucida Sans Unicode"/>
          <w:kern w:val="1"/>
        </w:rPr>
      </w:pPr>
      <w:r w:rsidRPr="008234E5">
        <w:rPr>
          <w:rFonts w:eastAsia="Lucida Sans Unicode"/>
          <w:kern w:val="1"/>
        </w:rPr>
        <w:t>Priekšsēdētājs</w:t>
      </w:r>
      <w:r w:rsidRPr="008234E5">
        <w:rPr>
          <w:rFonts w:eastAsia="Lucida Sans Unicode"/>
          <w:kern w:val="1"/>
        </w:rPr>
        <w:tab/>
      </w:r>
      <w:r w:rsidRPr="008234E5">
        <w:rPr>
          <w:rFonts w:eastAsia="Lucida Sans Unicode"/>
          <w:kern w:val="1"/>
        </w:rPr>
        <w:tab/>
      </w:r>
      <w:r w:rsidRPr="008234E5">
        <w:rPr>
          <w:rFonts w:eastAsia="Lucida Sans Unicode"/>
          <w:kern w:val="1"/>
        </w:rPr>
        <w:tab/>
      </w:r>
      <w:r w:rsidRPr="008234E5">
        <w:rPr>
          <w:rFonts w:eastAsia="Lucida Sans Unicode"/>
          <w:kern w:val="1"/>
        </w:rPr>
        <w:tab/>
      </w:r>
      <w:r w:rsidRPr="008234E5">
        <w:rPr>
          <w:rFonts w:eastAsia="Lucida Sans Unicode"/>
          <w:kern w:val="1"/>
        </w:rPr>
        <w:tab/>
      </w:r>
      <w:r w:rsidRPr="008234E5">
        <w:rPr>
          <w:rFonts w:eastAsia="Lucida Sans Unicode"/>
          <w:kern w:val="1"/>
        </w:rPr>
        <w:tab/>
      </w:r>
      <w:r w:rsidRPr="008234E5">
        <w:rPr>
          <w:rFonts w:eastAsia="Lucida Sans Unicode"/>
          <w:kern w:val="1"/>
        </w:rPr>
        <w:tab/>
      </w:r>
      <w:r w:rsidRPr="008234E5">
        <w:rPr>
          <w:rFonts w:eastAsia="Lucida Sans Unicode"/>
          <w:kern w:val="1"/>
        </w:rPr>
        <w:tab/>
      </w:r>
      <w:r w:rsidRPr="008234E5">
        <w:rPr>
          <w:rFonts w:eastAsia="Lucida Sans Unicode"/>
          <w:kern w:val="1"/>
        </w:rPr>
        <w:tab/>
        <w:t>I.Gorskis</w:t>
      </w:r>
    </w:p>
    <w:p w14:paraId="70E0E100" w14:textId="77777777" w:rsidR="00BB3318" w:rsidRDefault="00BB3318" w:rsidP="00BB3318"/>
    <w:p w14:paraId="1A595F3E" w14:textId="77777777" w:rsidR="00BB3318" w:rsidRDefault="00BB3318"/>
    <w:p w14:paraId="0B72E113" w14:textId="77777777" w:rsidR="00BB3318" w:rsidRDefault="00BB3318"/>
    <w:p w14:paraId="513148B4" w14:textId="77777777" w:rsidR="00BB3318" w:rsidRDefault="00BB3318"/>
    <w:p w14:paraId="6ABF0112" w14:textId="77777777" w:rsidR="00BB3318" w:rsidRDefault="00BB3318"/>
    <w:p w14:paraId="3C990E05" w14:textId="77777777" w:rsidR="00BB3318" w:rsidRDefault="00BB3318"/>
    <w:p w14:paraId="56BBA0AB" w14:textId="77777777" w:rsidR="00BB3318" w:rsidRDefault="00BB3318"/>
    <w:p w14:paraId="770FAB91" w14:textId="77777777" w:rsidR="00BB3318" w:rsidRDefault="00BB3318"/>
    <w:p w14:paraId="2F35C5A6" w14:textId="77777777" w:rsidR="00BB3318" w:rsidRDefault="00BB3318"/>
    <w:p w14:paraId="3CEC4167" w14:textId="77777777" w:rsidR="00BB3318" w:rsidRDefault="00BB3318"/>
    <w:p w14:paraId="4E95ECED" w14:textId="77777777" w:rsidR="00BB3318" w:rsidRDefault="00BB3318"/>
    <w:p w14:paraId="68AF1823" w14:textId="77777777" w:rsidR="00BB3318" w:rsidRDefault="00BB3318"/>
    <w:p w14:paraId="203DE0F7" w14:textId="77777777" w:rsidR="00BB3318" w:rsidRDefault="00BB3318"/>
    <w:p w14:paraId="00EC2CF1" w14:textId="77777777" w:rsidR="00BB3318" w:rsidRDefault="00BB3318"/>
    <w:p w14:paraId="7F84B86B" w14:textId="77777777" w:rsidR="00BB3318" w:rsidRDefault="00BB3318"/>
    <w:p w14:paraId="21A3DAC8" w14:textId="77777777" w:rsidR="00BB3318" w:rsidRDefault="00BB3318"/>
    <w:p w14:paraId="260CFE0E" w14:textId="77777777" w:rsidR="00BB3318" w:rsidRDefault="00BB3318"/>
    <w:p w14:paraId="5B7B18EE" w14:textId="77777777" w:rsidR="00BB3318" w:rsidRDefault="00BB3318"/>
    <w:p w14:paraId="1C7844FE" w14:textId="77777777" w:rsidR="00BB3318" w:rsidRDefault="00BB3318"/>
    <w:p w14:paraId="34B33AB4" w14:textId="77777777" w:rsidR="00BB3318" w:rsidRPr="004928B0" w:rsidRDefault="00BB3318" w:rsidP="00BB3318">
      <w:pPr>
        <w:autoSpaceDE w:val="0"/>
        <w:autoSpaceDN w:val="0"/>
        <w:adjustRightInd w:val="0"/>
        <w:jc w:val="center"/>
        <w:rPr>
          <w:rFonts w:eastAsia="Calibri"/>
          <w:b/>
          <w:bCs/>
        </w:rPr>
      </w:pPr>
      <w:r w:rsidRPr="004928B0">
        <w:rPr>
          <w:rFonts w:eastAsia="Calibri"/>
          <w:b/>
          <w:bCs/>
        </w:rPr>
        <w:lastRenderedPageBreak/>
        <w:t>EKONOMISKĀS SITUĀCIJAS RAKSTUROJUMS UN</w:t>
      </w:r>
    </w:p>
    <w:p w14:paraId="5ADFD9B0" w14:textId="77777777" w:rsidR="00BB3318" w:rsidRPr="004928B0" w:rsidRDefault="00BB3318" w:rsidP="00BB3318">
      <w:pPr>
        <w:autoSpaceDE w:val="0"/>
        <w:autoSpaceDN w:val="0"/>
        <w:adjustRightInd w:val="0"/>
        <w:jc w:val="center"/>
        <w:rPr>
          <w:rFonts w:eastAsia="Calibri"/>
          <w:b/>
          <w:bCs/>
        </w:rPr>
      </w:pPr>
      <w:r w:rsidRPr="004928B0">
        <w:rPr>
          <w:rFonts w:eastAsia="Calibri"/>
          <w:b/>
          <w:bCs/>
        </w:rPr>
        <w:t>PASKAIDROJUMA RAKSTS</w:t>
      </w:r>
    </w:p>
    <w:p w14:paraId="58AF2E05" w14:textId="77777777" w:rsidR="00BB3318" w:rsidRPr="004928B0" w:rsidRDefault="00BB3318" w:rsidP="00BB3318">
      <w:pPr>
        <w:jc w:val="center"/>
        <w:rPr>
          <w:rFonts w:eastAsia="Calibri"/>
          <w:b/>
          <w:bCs/>
        </w:rPr>
      </w:pPr>
      <w:r w:rsidRPr="004928B0">
        <w:rPr>
          <w:rFonts w:eastAsia="Calibri"/>
          <w:b/>
          <w:bCs/>
        </w:rPr>
        <w:t>DOBELES NOVADA PAŠVALDĪBAS 2023. GADA BUDŽETAM</w:t>
      </w:r>
    </w:p>
    <w:p w14:paraId="53856409" w14:textId="77777777" w:rsidR="00BB3318" w:rsidRPr="004928B0" w:rsidRDefault="00BB3318" w:rsidP="00BB3318">
      <w:pPr>
        <w:ind w:firstLine="720"/>
        <w:jc w:val="both"/>
        <w:rPr>
          <w:rFonts w:eastAsia="Calibri"/>
        </w:rPr>
      </w:pPr>
    </w:p>
    <w:p w14:paraId="3F5B8E87" w14:textId="77777777" w:rsidR="00BB3318" w:rsidRPr="004928B0" w:rsidRDefault="00BB3318" w:rsidP="00BB3318">
      <w:pPr>
        <w:numPr>
          <w:ilvl w:val="0"/>
          <w:numId w:val="41"/>
        </w:numPr>
        <w:contextualSpacing/>
        <w:jc w:val="center"/>
        <w:rPr>
          <w:rFonts w:eastAsia="Calibri"/>
          <w:b/>
        </w:rPr>
      </w:pPr>
      <w:r w:rsidRPr="004928B0">
        <w:rPr>
          <w:rFonts w:eastAsia="Calibri"/>
          <w:b/>
        </w:rPr>
        <w:t>NOVADA RAKSTUROJUMS</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170"/>
      </w:tblGrid>
      <w:tr w:rsidR="00BB3318" w:rsidRPr="004928B0" w14:paraId="071BC33A" w14:textId="77777777" w:rsidTr="00B11424">
        <w:tc>
          <w:tcPr>
            <w:tcW w:w="4248" w:type="dxa"/>
            <w:shd w:val="clear" w:color="auto" w:fill="auto"/>
          </w:tcPr>
          <w:p w14:paraId="3677A20B" w14:textId="77777777" w:rsidR="00BB3318" w:rsidRPr="004928B0" w:rsidRDefault="00BB3318" w:rsidP="00B11424">
            <w:pPr>
              <w:tabs>
                <w:tab w:val="left" w:pos="6237"/>
              </w:tabs>
              <w:mirrorIndents/>
            </w:pPr>
            <w:r w:rsidRPr="004928B0">
              <w:t>Novada nosaukums</w:t>
            </w:r>
          </w:p>
        </w:tc>
        <w:tc>
          <w:tcPr>
            <w:tcW w:w="5170" w:type="dxa"/>
            <w:shd w:val="clear" w:color="auto" w:fill="auto"/>
          </w:tcPr>
          <w:p w14:paraId="26904109" w14:textId="77777777" w:rsidR="00BB3318" w:rsidRPr="004928B0" w:rsidRDefault="00BB3318" w:rsidP="00B11424">
            <w:pPr>
              <w:tabs>
                <w:tab w:val="left" w:pos="6237"/>
              </w:tabs>
              <w:mirrorIndents/>
              <w:rPr>
                <w:b/>
                <w:bCs/>
              </w:rPr>
            </w:pPr>
            <w:r w:rsidRPr="004928B0">
              <w:rPr>
                <w:b/>
                <w:bCs/>
              </w:rPr>
              <w:t>Dobeles novads</w:t>
            </w:r>
          </w:p>
        </w:tc>
      </w:tr>
      <w:tr w:rsidR="00BB3318" w:rsidRPr="004928B0" w14:paraId="541C4945" w14:textId="77777777" w:rsidTr="00B11424">
        <w:tc>
          <w:tcPr>
            <w:tcW w:w="4248" w:type="dxa"/>
            <w:shd w:val="clear" w:color="auto" w:fill="auto"/>
          </w:tcPr>
          <w:p w14:paraId="4F1D2A16" w14:textId="77777777" w:rsidR="00BB3318" w:rsidRPr="004928B0" w:rsidRDefault="00BB3318" w:rsidP="00B11424">
            <w:pPr>
              <w:tabs>
                <w:tab w:val="left" w:pos="6237"/>
              </w:tabs>
              <w:mirrorIndents/>
            </w:pPr>
            <w:r w:rsidRPr="004928B0">
              <w:t>Teritorijas platība, km</w:t>
            </w:r>
            <w:r w:rsidRPr="004928B0">
              <w:rPr>
                <w:vertAlign w:val="superscript"/>
              </w:rPr>
              <w:t>2</w:t>
            </w:r>
          </w:p>
        </w:tc>
        <w:tc>
          <w:tcPr>
            <w:tcW w:w="5170" w:type="dxa"/>
            <w:shd w:val="clear" w:color="auto" w:fill="auto"/>
          </w:tcPr>
          <w:p w14:paraId="2CE479AA" w14:textId="77777777" w:rsidR="00BB3318" w:rsidRPr="004928B0" w:rsidRDefault="00BB3318" w:rsidP="00B11424">
            <w:pPr>
              <w:tabs>
                <w:tab w:val="left" w:pos="6237"/>
              </w:tabs>
              <w:mirrorIndents/>
            </w:pPr>
            <w:r w:rsidRPr="004928B0">
              <w:t>1630,56</w:t>
            </w:r>
          </w:p>
        </w:tc>
      </w:tr>
      <w:tr w:rsidR="00BB3318" w:rsidRPr="004928B0" w14:paraId="333C006A" w14:textId="77777777" w:rsidTr="00B11424">
        <w:tc>
          <w:tcPr>
            <w:tcW w:w="4248" w:type="dxa"/>
            <w:shd w:val="clear" w:color="auto" w:fill="auto"/>
          </w:tcPr>
          <w:p w14:paraId="5C33C617" w14:textId="77777777" w:rsidR="00BB3318" w:rsidRPr="004928B0" w:rsidRDefault="00BB3318" w:rsidP="00B11424">
            <w:pPr>
              <w:tabs>
                <w:tab w:val="left" w:pos="6237"/>
              </w:tabs>
              <w:mirrorIndents/>
            </w:pPr>
            <w:r w:rsidRPr="004928B0">
              <w:t>Iedzīvotāju skaits (07.01.2022</w:t>
            </w:r>
            <w:r w:rsidRPr="004928B0">
              <w:rPr>
                <w:i/>
              </w:rPr>
              <w:t>.)(PMLP dati)</w:t>
            </w:r>
          </w:p>
        </w:tc>
        <w:tc>
          <w:tcPr>
            <w:tcW w:w="5170" w:type="dxa"/>
            <w:shd w:val="clear" w:color="auto" w:fill="auto"/>
          </w:tcPr>
          <w:p w14:paraId="49433B05" w14:textId="77777777" w:rsidR="00BB3318" w:rsidRPr="004928B0" w:rsidRDefault="00BB3318" w:rsidP="00B11424">
            <w:pPr>
              <w:tabs>
                <w:tab w:val="left" w:pos="6237"/>
              </w:tabs>
              <w:mirrorIndents/>
              <w:rPr>
                <w:highlight w:val="yellow"/>
              </w:rPr>
            </w:pPr>
            <w:r w:rsidRPr="004928B0">
              <w:t>29 905</w:t>
            </w:r>
          </w:p>
        </w:tc>
      </w:tr>
      <w:tr w:rsidR="00BB3318" w:rsidRPr="004928B0" w14:paraId="54CA3093" w14:textId="77777777" w:rsidTr="00B11424">
        <w:tc>
          <w:tcPr>
            <w:tcW w:w="4248" w:type="dxa"/>
            <w:shd w:val="clear" w:color="auto" w:fill="auto"/>
          </w:tcPr>
          <w:p w14:paraId="1FE8B4EE" w14:textId="77777777" w:rsidR="00BB3318" w:rsidRPr="004928B0" w:rsidRDefault="00BB3318" w:rsidP="00B11424">
            <w:pPr>
              <w:tabs>
                <w:tab w:val="left" w:pos="6237"/>
              </w:tabs>
              <w:mirrorIndents/>
            </w:pPr>
            <w:r w:rsidRPr="004928B0">
              <w:t>Iedzīvotāju blīvums (01.01.2021.)</w:t>
            </w:r>
          </w:p>
        </w:tc>
        <w:tc>
          <w:tcPr>
            <w:tcW w:w="5170" w:type="dxa"/>
            <w:shd w:val="clear" w:color="auto" w:fill="auto"/>
          </w:tcPr>
          <w:p w14:paraId="3D71E0CF" w14:textId="77777777" w:rsidR="00BB3318" w:rsidRPr="004928B0" w:rsidRDefault="00BB3318" w:rsidP="00B11424">
            <w:pPr>
              <w:tabs>
                <w:tab w:val="left" w:pos="6237"/>
              </w:tabs>
              <w:mirrorIndents/>
              <w:rPr>
                <w:highlight w:val="yellow"/>
              </w:rPr>
            </w:pPr>
            <w:r w:rsidRPr="004928B0">
              <w:t>18,34 iedz./km</w:t>
            </w:r>
            <w:r w:rsidRPr="004928B0">
              <w:rPr>
                <w:vertAlign w:val="superscript"/>
              </w:rPr>
              <w:t>2</w:t>
            </w:r>
          </w:p>
        </w:tc>
      </w:tr>
      <w:tr w:rsidR="00BB3318" w:rsidRPr="004928B0" w14:paraId="6B382DC3" w14:textId="77777777" w:rsidTr="00B11424">
        <w:tc>
          <w:tcPr>
            <w:tcW w:w="4248" w:type="dxa"/>
            <w:shd w:val="clear" w:color="auto" w:fill="auto"/>
          </w:tcPr>
          <w:p w14:paraId="6BB66D43" w14:textId="77777777" w:rsidR="00BB3318" w:rsidRPr="004928B0" w:rsidRDefault="00BB3318" w:rsidP="00B11424">
            <w:pPr>
              <w:tabs>
                <w:tab w:val="left" w:pos="6237"/>
              </w:tabs>
              <w:mirrorIndents/>
            </w:pPr>
            <w:r w:rsidRPr="004928B0">
              <w:t>Novada teritoriālais dalījums</w:t>
            </w:r>
          </w:p>
        </w:tc>
        <w:tc>
          <w:tcPr>
            <w:tcW w:w="5170" w:type="dxa"/>
            <w:shd w:val="clear" w:color="auto" w:fill="auto"/>
          </w:tcPr>
          <w:p w14:paraId="508A98D4" w14:textId="77777777" w:rsidR="00BB3318" w:rsidRPr="004928B0" w:rsidRDefault="00BB3318" w:rsidP="00B11424">
            <w:pPr>
              <w:tabs>
                <w:tab w:val="left" w:pos="6237"/>
              </w:tabs>
              <w:mirrorIndents/>
            </w:pPr>
            <w:r w:rsidRPr="004928B0">
              <w:t>Annenieku pagasts</w:t>
            </w:r>
          </w:p>
          <w:p w14:paraId="7015CFA9" w14:textId="77777777" w:rsidR="00BB3318" w:rsidRPr="004928B0" w:rsidRDefault="00BB3318" w:rsidP="00B11424">
            <w:pPr>
              <w:tabs>
                <w:tab w:val="left" w:pos="6237"/>
              </w:tabs>
              <w:mirrorIndents/>
            </w:pPr>
            <w:r w:rsidRPr="004928B0">
              <w:t>Auces pilsēta</w:t>
            </w:r>
          </w:p>
          <w:p w14:paraId="0FCC6DA6" w14:textId="77777777" w:rsidR="00BB3318" w:rsidRPr="004928B0" w:rsidRDefault="00BB3318" w:rsidP="00B11424">
            <w:pPr>
              <w:tabs>
                <w:tab w:val="left" w:pos="6237"/>
              </w:tabs>
              <w:mirrorIndents/>
            </w:pPr>
            <w:r w:rsidRPr="004928B0">
              <w:t>Augstkalnes pagasts</w:t>
            </w:r>
          </w:p>
          <w:p w14:paraId="30973852" w14:textId="77777777" w:rsidR="00BB3318" w:rsidRPr="004928B0" w:rsidRDefault="00BB3318" w:rsidP="00B11424">
            <w:pPr>
              <w:tabs>
                <w:tab w:val="left" w:pos="6237"/>
              </w:tabs>
              <w:mirrorIndents/>
            </w:pPr>
            <w:r w:rsidRPr="004928B0">
              <w:t>Auru pagasts</w:t>
            </w:r>
          </w:p>
          <w:p w14:paraId="3458726A" w14:textId="77777777" w:rsidR="00BB3318" w:rsidRPr="004928B0" w:rsidRDefault="00BB3318" w:rsidP="00B11424">
            <w:pPr>
              <w:tabs>
                <w:tab w:val="left" w:pos="6237"/>
              </w:tabs>
              <w:mirrorIndents/>
            </w:pPr>
            <w:r w:rsidRPr="004928B0">
              <w:t>Bēnes pagasts</w:t>
            </w:r>
          </w:p>
          <w:p w14:paraId="402A1111" w14:textId="77777777" w:rsidR="00BB3318" w:rsidRPr="004928B0" w:rsidRDefault="00BB3318" w:rsidP="00B11424">
            <w:pPr>
              <w:tabs>
                <w:tab w:val="left" w:pos="6237"/>
              </w:tabs>
              <w:mirrorIndents/>
            </w:pPr>
            <w:r w:rsidRPr="004928B0">
              <w:t>Bērzes pagasts</w:t>
            </w:r>
          </w:p>
          <w:p w14:paraId="28DD9ABC" w14:textId="77777777" w:rsidR="00BB3318" w:rsidRPr="004928B0" w:rsidRDefault="00BB3318" w:rsidP="00B11424">
            <w:pPr>
              <w:tabs>
                <w:tab w:val="left" w:pos="6237"/>
              </w:tabs>
              <w:mirrorIndents/>
            </w:pPr>
            <w:r w:rsidRPr="004928B0">
              <w:t>Bikstu pagasts</w:t>
            </w:r>
          </w:p>
          <w:p w14:paraId="5885E4CE" w14:textId="77777777" w:rsidR="00BB3318" w:rsidRPr="004928B0" w:rsidRDefault="00BB3318" w:rsidP="00B11424">
            <w:pPr>
              <w:tabs>
                <w:tab w:val="left" w:pos="6237"/>
              </w:tabs>
              <w:mirrorIndents/>
            </w:pPr>
            <w:r w:rsidRPr="004928B0">
              <w:t>Bukaišu pagasts</w:t>
            </w:r>
          </w:p>
          <w:p w14:paraId="23A789C1" w14:textId="77777777" w:rsidR="00BB3318" w:rsidRPr="004928B0" w:rsidRDefault="00BB3318" w:rsidP="00B11424">
            <w:pPr>
              <w:tabs>
                <w:tab w:val="left" w:pos="6237"/>
              </w:tabs>
              <w:mirrorIndents/>
            </w:pPr>
            <w:r w:rsidRPr="004928B0">
              <w:t>Dobeles pagasts</w:t>
            </w:r>
          </w:p>
          <w:p w14:paraId="6D5C7F90" w14:textId="77777777" w:rsidR="00BB3318" w:rsidRPr="004928B0" w:rsidRDefault="00BB3318" w:rsidP="00B11424">
            <w:pPr>
              <w:tabs>
                <w:tab w:val="left" w:pos="6237"/>
              </w:tabs>
              <w:mirrorIndents/>
            </w:pPr>
            <w:r w:rsidRPr="004928B0">
              <w:t>Dobeles pilsēta</w:t>
            </w:r>
          </w:p>
          <w:p w14:paraId="109697F9" w14:textId="77777777" w:rsidR="00BB3318" w:rsidRPr="004928B0" w:rsidRDefault="00BB3318" w:rsidP="00B11424">
            <w:pPr>
              <w:tabs>
                <w:tab w:val="left" w:pos="6237"/>
              </w:tabs>
              <w:mirrorIndents/>
            </w:pPr>
            <w:r w:rsidRPr="004928B0">
              <w:t>Īles pagasts</w:t>
            </w:r>
          </w:p>
          <w:p w14:paraId="7C50EB11" w14:textId="77777777" w:rsidR="00BB3318" w:rsidRPr="004928B0" w:rsidRDefault="00BB3318" w:rsidP="00B11424">
            <w:pPr>
              <w:tabs>
                <w:tab w:val="left" w:pos="6237"/>
              </w:tabs>
              <w:mirrorIndents/>
            </w:pPr>
            <w:r w:rsidRPr="004928B0">
              <w:t>Jaunbērzes pagasts</w:t>
            </w:r>
          </w:p>
          <w:p w14:paraId="4756F38C" w14:textId="77777777" w:rsidR="00BB3318" w:rsidRPr="004928B0" w:rsidRDefault="00BB3318" w:rsidP="00B11424">
            <w:pPr>
              <w:tabs>
                <w:tab w:val="left" w:pos="6237"/>
              </w:tabs>
              <w:mirrorIndents/>
            </w:pPr>
            <w:r w:rsidRPr="004928B0">
              <w:t>Krimūnu pagasts</w:t>
            </w:r>
          </w:p>
          <w:p w14:paraId="6DCA0BD0" w14:textId="77777777" w:rsidR="00BB3318" w:rsidRPr="004928B0" w:rsidRDefault="00BB3318" w:rsidP="00B11424">
            <w:pPr>
              <w:tabs>
                <w:tab w:val="left" w:pos="6237"/>
              </w:tabs>
              <w:mirrorIndents/>
            </w:pPr>
            <w:r w:rsidRPr="004928B0">
              <w:t>Lielauces pagasts</w:t>
            </w:r>
          </w:p>
          <w:p w14:paraId="7B340F1D" w14:textId="77777777" w:rsidR="00BB3318" w:rsidRPr="004928B0" w:rsidRDefault="00BB3318" w:rsidP="00B11424">
            <w:pPr>
              <w:tabs>
                <w:tab w:val="left" w:pos="6237"/>
              </w:tabs>
              <w:mirrorIndents/>
            </w:pPr>
            <w:r w:rsidRPr="004928B0">
              <w:t>Naudītes pagasts</w:t>
            </w:r>
          </w:p>
          <w:p w14:paraId="1734C299" w14:textId="77777777" w:rsidR="00BB3318" w:rsidRPr="004928B0" w:rsidRDefault="00BB3318" w:rsidP="00B11424">
            <w:pPr>
              <w:tabs>
                <w:tab w:val="left" w:pos="6237"/>
              </w:tabs>
              <w:mirrorIndents/>
            </w:pPr>
            <w:r w:rsidRPr="004928B0">
              <w:t>Penkules pagasts</w:t>
            </w:r>
          </w:p>
          <w:p w14:paraId="5E1A332F" w14:textId="77777777" w:rsidR="00BB3318" w:rsidRPr="004928B0" w:rsidRDefault="00BB3318" w:rsidP="00B11424">
            <w:pPr>
              <w:tabs>
                <w:tab w:val="left" w:pos="6237"/>
              </w:tabs>
              <w:mirrorIndents/>
            </w:pPr>
            <w:r w:rsidRPr="004928B0">
              <w:t>Tērvetes pagasts</w:t>
            </w:r>
          </w:p>
          <w:p w14:paraId="2E2A767B" w14:textId="77777777" w:rsidR="00BB3318" w:rsidRPr="004928B0" w:rsidRDefault="00BB3318" w:rsidP="00B11424">
            <w:pPr>
              <w:tabs>
                <w:tab w:val="left" w:pos="6237"/>
              </w:tabs>
              <w:mirrorIndents/>
            </w:pPr>
            <w:r w:rsidRPr="004928B0">
              <w:t>Ukru pagasts</w:t>
            </w:r>
          </w:p>
          <w:p w14:paraId="2E100F72" w14:textId="77777777" w:rsidR="00BB3318" w:rsidRPr="004928B0" w:rsidRDefault="00BB3318" w:rsidP="00B11424">
            <w:pPr>
              <w:tabs>
                <w:tab w:val="left" w:pos="6237"/>
              </w:tabs>
              <w:mirrorIndents/>
            </w:pPr>
            <w:r w:rsidRPr="004928B0">
              <w:t>Vecauces pagasts</w:t>
            </w:r>
          </w:p>
          <w:p w14:paraId="392D5C2F" w14:textId="77777777" w:rsidR="00BB3318" w:rsidRPr="004928B0" w:rsidRDefault="00BB3318" w:rsidP="00B11424">
            <w:pPr>
              <w:tabs>
                <w:tab w:val="left" w:pos="6237"/>
              </w:tabs>
              <w:mirrorIndents/>
            </w:pPr>
            <w:r w:rsidRPr="004928B0">
              <w:t>Vītiņu pagasts</w:t>
            </w:r>
          </w:p>
          <w:p w14:paraId="1C3653C3" w14:textId="77777777" w:rsidR="00BB3318" w:rsidRPr="004928B0" w:rsidRDefault="00BB3318" w:rsidP="00B11424">
            <w:pPr>
              <w:tabs>
                <w:tab w:val="left" w:pos="6237"/>
              </w:tabs>
              <w:mirrorIndents/>
            </w:pPr>
            <w:r w:rsidRPr="004928B0">
              <w:t>Zebrenes pagasts</w:t>
            </w:r>
          </w:p>
        </w:tc>
      </w:tr>
      <w:tr w:rsidR="00BB3318" w:rsidRPr="004928B0" w14:paraId="015D5BA2" w14:textId="77777777" w:rsidTr="00B11424">
        <w:tc>
          <w:tcPr>
            <w:tcW w:w="4248" w:type="dxa"/>
            <w:shd w:val="clear" w:color="auto" w:fill="auto"/>
          </w:tcPr>
          <w:p w14:paraId="65408E72" w14:textId="77777777" w:rsidR="00BB3318" w:rsidRPr="004928B0" w:rsidRDefault="00BB3318" w:rsidP="00B11424">
            <w:pPr>
              <w:tabs>
                <w:tab w:val="left" w:pos="6237"/>
              </w:tabs>
              <w:mirrorIndents/>
            </w:pPr>
            <w:r w:rsidRPr="004928B0">
              <w:t>Administratīvais centrs</w:t>
            </w:r>
          </w:p>
        </w:tc>
        <w:tc>
          <w:tcPr>
            <w:tcW w:w="5170" w:type="dxa"/>
            <w:shd w:val="clear" w:color="auto" w:fill="auto"/>
          </w:tcPr>
          <w:p w14:paraId="78A587F3" w14:textId="77777777" w:rsidR="00BB3318" w:rsidRPr="004928B0" w:rsidRDefault="00BB3318" w:rsidP="00B11424">
            <w:pPr>
              <w:tabs>
                <w:tab w:val="left" w:pos="6237"/>
              </w:tabs>
              <w:mirrorIndents/>
            </w:pPr>
            <w:r w:rsidRPr="004928B0">
              <w:t>Dobeles pilsēta</w:t>
            </w:r>
          </w:p>
        </w:tc>
      </w:tr>
      <w:tr w:rsidR="00BB3318" w:rsidRPr="004928B0" w14:paraId="07519497" w14:textId="77777777" w:rsidTr="00B11424">
        <w:tc>
          <w:tcPr>
            <w:tcW w:w="4248" w:type="dxa"/>
            <w:shd w:val="clear" w:color="auto" w:fill="auto"/>
          </w:tcPr>
          <w:p w14:paraId="75910DF8" w14:textId="77777777" w:rsidR="00BB3318" w:rsidRPr="004928B0" w:rsidRDefault="00BB3318" w:rsidP="00B11424">
            <w:pPr>
              <w:tabs>
                <w:tab w:val="left" w:pos="6237"/>
              </w:tabs>
              <w:mirrorIndents/>
            </w:pPr>
            <w:r w:rsidRPr="004928B0">
              <w:t>Novada domes deputātu skaits</w:t>
            </w:r>
          </w:p>
        </w:tc>
        <w:tc>
          <w:tcPr>
            <w:tcW w:w="5170" w:type="dxa"/>
            <w:shd w:val="clear" w:color="auto" w:fill="auto"/>
          </w:tcPr>
          <w:p w14:paraId="58D1E52B" w14:textId="77777777" w:rsidR="00BB3318" w:rsidRPr="004928B0" w:rsidRDefault="00BB3318" w:rsidP="00B11424">
            <w:pPr>
              <w:tabs>
                <w:tab w:val="left" w:pos="6237"/>
              </w:tabs>
              <w:mirrorIndents/>
            </w:pPr>
            <w:r w:rsidRPr="004928B0">
              <w:t xml:space="preserve">19 </w:t>
            </w:r>
          </w:p>
        </w:tc>
      </w:tr>
      <w:tr w:rsidR="00BB3318" w:rsidRPr="004928B0" w14:paraId="673FBB32" w14:textId="77777777" w:rsidTr="00B11424">
        <w:tc>
          <w:tcPr>
            <w:tcW w:w="4248" w:type="dxa"/>
            <w:shd w:val="clear" w:color="auto" w:fill="auto"/>
          </w:tcPr>
          <w:p w14:paraId="5FBE22E5" w14:textId="77777777" w:rsidR="00BB3318" w:rsidRPr="004928B0" w:rsidRDefault="00BB3318" w:rsidP="00B11424">
            <w:pPr>
              <w:tabs>
                <w:tab w:val="left" w:pos="6237"/>
              </w:tabs>
              <w:mirrorIndents/>
            </w:pPr>
            <w:r w:rsidRPr="004928B0">
              <w:t>Pamatbudžeta ieņēmumi (2022. gadā)</w:t>
            </w:r>
          </w:p>
        </w:tc>
        <w:tc>
          <w:tcPr>
            <w:tcW w:w="5170" w:type="dxa"/>
            <w:shd w:val="clear" w:color="auto" w:fill="auto"/>
          </w:tcPr>
          <w:p w14:paraId="1C4D9451" w14:textId="77777777" w:rsidR="00BB3318" w:rsidRPr="004928B0" w:rsidRDefault="00BB3318" w:rsidP="00B11424">
            <w:pPr>
              <w:tabs>
                <w:tab w:val="left" w:pos="6237"/>
              </w:tabs>
              <w:mirrorIndents/>
            </w:pPr>
            <w:r w:rsidRPr="004928B0">
              <w:t>54 022 084 EUR</w:t>
            </w:r>
          </w:p>
        </w:tc>
      </w:tr>
    </w:tbl>
    <w:p w14:paraId="12FD49DA" w14:textId="77777777" w:rsidR="00BB3318" w:rsidRPr="004928B0" w:rsidRDefault="00BB3318" w:rsidP="00BB3318">
      <w:pPr>
        <w:ind w:firstLine="720"/>
        <w:jc w:val="both"/>
      </w:pPr>
    </w:p>
    <w:p w14:paraId="1A06FE20" w14:textId="77777777" w:rsidR="00BB3318" w:rsidRPr="004928B0" w:rsidRDefault="00BB3318" w:rsidP="00BB3318">
      <w:pPr>
        <w:ind w:firstLine="720"/>
        <w:jc w:val="both"/>
      </w:pPr>
      <w:r w:rsidRPr="004928B0">
        <w:t xml:space="preserve">Dobeles novads izveidots apvienojot Dobeles, Auces un Tērvetes novadu, kopskaitā 21 teritoriālo vienību. </w:t>
      </w:r>
    </w:p>
    <w:p w14:paraId="194FC182" w14:textId="77777777" w:rsidR="00BB3318" w:rsidRPr="004928B0" w:rsidRDefault="00BB3318" w:rsidP="00BB3318">
      <w:pPr>
        <w:ind w:firstLine="720"/>
        <w:jc w:val="both"/>
      </w:pPr>
    </w:p>
    <w:p w14:paraId="23BF4E54" w14:textId="77777777" w:rsidR="00BB3318" w:rsidRPr="004928B0" w:rsidRDefault="00BB3318" w:rsidP="00BB3318">
      <w:pPr>
        <w:ind w:firstLine="720"/>
        <w:jc w:val="both"/>
      </w:pPr>
      <w:r w:rsidRPr="004928B0">
        <w:t>Novadā ir divas pilsētas – Dobele un Auce. Dobeles pilsētā atrodas novada administratīvais centrs.</w:t>
      </w:r>
    </w:p>
    <w:p w14:paraId="7D2CA588" w14:textId="77777777" w:rsidR="00BB3318" w:rsidRPr="004928B0" w:rsidRDefault="00BB3318" w:rsidP="00BB3318">
      <w:pPr>
        <w:ind w:firstLine="720"/>
        <w:jc w:val="both"/>
      </w:pPr>
      <w:r w:rsidRPr="004928B0">
        <w:t xml:space="preserve">Auces pilsēta ar lauku teritoriju atrodas 42 kilometru attālumā no Dobeles, starp Zemgali un Kurzemi, pašos Latvijas dienvidos, tikai 7 km no Lietuvas robežas. </w:t>
      </w:r>
    </w:p>
    <w:p w14:paraId="34D75B60" w14:textId="77777777" w:rsidR="00BB3318" w:rsidRPr="004928B0" w:rsidRDefault="00BB3318" w:rsidP="00BB3318">
      <w:pPr>
        <w:ind w:firstLine="720"/>
        <w:jc w:val="both"/>
      </w:pPr>
      <w:r w:rsidRPr="004928B0">
        <w:t>Novads robežojas ar Saldus, Tukuma un Jelgavas novadu, tam ir 50,32 km gara robežas zona ar Lietuvu.</w:t>
      </w:r>
    </w:p>
    <w:p w14:paraId="44D94D36" w14:textId="77777777" w:rsidR="00BB3318" w:rsidRPr="004928B0" w:rsidRDefault="00BB3318" w:rsidP="00BB3318">
      <w:pPr>
        <w:ind w:firstLine="720"/>
        <w:jc w:val="both"/>
      </w:pPr>
      <w:r w:rsidRPr="004928B0">
        <w:t>Dobeles novada teritorijā uz 07.01.2022. visvairāk iedzīvotāju un vislielākais iedzīvotāju blīvums ir novada centrā - Dobeles pilsētā (9225 iedzīvotāji, blīvums 1153,13 iedz./km</w:t>
      </w:r>
      <w:r w:rsidRPr="004928B0">
        <w:rPr>
          <w:vertAlign w:val="superscript"/>
        </w:rPr>
        <w:t>2</w:t>
      </w:r>
      <w:r w:rsidRPr="004928B0">
        <w:t>). Ne tik blīvi apdzīvota ir Auces pilsēta (2387 iedzīvotāji, 652,19 iedz./km</w:t>
      </w:r>
      <w:r w:rsidRPr="004928B0">
        <w:rPr>
          <w:vertAlign w:val="superscript"/>
        </w:rPr>
        <w:t>2</w:t>
      </w:r>
      <w:r w:rsidRPr="004928B0">
        <w:t>). Tikai 5 novada pagastos iedzīvotāju skaits ir virs viena tūkstoša. Lielākais pagasts iedzīvotāju skaita ziņā ir Auru pagasts, tajā ir arī lielākais iedzīvotāju blīvums (26,38 iedz./km</w:t>
      </w:r>
      <w:r w:rsidRPr="004928B0">
        <w:rPr>
          <w:vertAlign w:val="superscript"/>
        </w:rPr>
        <w:t>2</w:t>
      </w:r>
      <w:r w:rsidRPr="004928B0">
        <w:t>), savukārt vismazāk iedzīvotāju ir Ukru pagastā, arī mazākais iedzīvotāju blīvums ir šajā pagastā - 3,47 iedz./km</w:t>
      </w:r>
      <w:r w:rsidRPr="004928B0">
        <w:rPr>
          <w:vertAlign w:val="superscript"/>
        </w:rPr>
        <w:t>2</w:t>
      </w:r>
      <w:r w:rsidRPr="004928B0">
        <w:t>.</w:t>
      </w:r>
    </w:p>
    <w:p w14:paraId="5F73FA90" w14:textId="77777777" w:rsidR="00BB3318" w:rsidRPr="004928B0" w:rsidRDefault="00BB3318" w:rsidP="00BB3318">
      <w:pPr>
        <w:ind w:firstLine="720"/>
        <w:jc w:val="both"/>
      </w:pPr>
      <w:r w:rsidRPr="004928B0">
        <w:t>Līdzīgi kā visā Latvijā, Dobeles novadā iedzīvotāju skaits samazinās.</w:t>
      </w:r>
    </w:p>
    <w:p w14:paraId="7F60605E" w14:textId="77777777" w:rsidR="00BB3318" w:rsidRPr="004928B0" w:rsidRDefault="00BB3318" w:rsidP="00BB3318">
      <w:pPr>
        <w:jc w:val="both"/>
      </w:pPr>
      <w:r w:rsidRPr="004928B0">
        <w:rPr>
          <w:rFonts w:eastAsia="Calibri"/>
          <w:noProof/>
        </w:rPr>
        <w:lastRenderedPageBreak/>
        <w:drawing>
          <wp:inline distT="0" distB="0" distL="0" distR="0" wp14:anchorId="06F70379" wp14:editId="4D4CEB88">
            <wp:extent cx="5934075" cy="259080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5DF23B" w14:textId="77777777" w:rsidR="00BB3318" w:rsidRPr="004928B0" w:rsidRDefault="00BB3318" w:rsidP="00BB3318">
      <w:pPr>
        <w:ind w:firstLine="720"/>
        <w:jc w:val="both"/>
        <w:rPr>
          <w:rFonts w:eastAsia="Calibri"/>
          <w:i/>
        </w:rPr>
      </w:pPr>
      <w:r w:rsidRPr="004928B0">
        <w:rPr>
          <w:rFonts w:eastAsia="Calibri"/>
          <w:bCs/>
          <w:i/>
        </w:rPr>
        <w:t>1.att. Iedzīvotāju skaits novada teritoriālajās vienībās uz 07.01.2022.</w:t>
      </w:r>
    </w:p>
    <w:p w14:paraId="4222937B" w14:textId="77777777" w:rsidR="00BB3318" w:rsidRPr="004928B0" w:rsidRDefault="00BB3318" w:rsidP="00BB3318">
      <w:pPr>
        <w:jc w:val="both"/>
        <w:rPr>
          <w:rFonts w:eastAsia="Calibri"/>
        </w:rPr>
      </w:pPr>
    </w:p>
    <w:p w14:paraId="4380AB8D" w14:textId="77777777" w:rsidR="00BB3318" w:rsidRPr="004928B0" w:rsidRDefault="00BB3318" w:rsidP="00BB3318">
      <w:pPr>
        <w:ind w:firstLine="720"/>
        <w:jc w:val="both"/>
        <w:rPr>
          <w:rFonts w:eastAsia="Calibri"/>
        </w:rPr>
      </w:pPr>
      <w:r w:rsidRPr="004928B0">
        <w:rPr>
          <w:rFonts w:eastAsia="Calibri"/>
        </w:rPr>
        <w:t>Viens no novada attīstību raksturojošiem rādītājiem ir teritorijas attīstības indekss (TAI). TAI ir vispārināts rādītājs, ko aprēķina ar noteiktiem svara jeb nozīmības koeficientiem, summējot svarīgāko, pašvaldības attīstību raksturojošo statistikas pamatrādītāju standartizētās vērtības. TAI aprēķināšanu un publicēšanu veic Valsts reģionālās attīstības aģentūra (VRAA). VRAA mājas lapā TAI pēdējo reizi ir publicēts par 2020. gadu. 2020. gadā dati publicēti par trim novadiem: Dobeles novadam teritorijas attīstības līmeņa indekss -0,012 un novads ierindojās 53. rangā, Tērvetes novadam -0,036 un ierindojās 54. rangā, Auces novadam -0,404 un 93 vieta rangā no 110 pašvaldībām. Jaunāki dati VRAA mājas lapā nav publicēti.</w:t>
      </w:r>
    </w:p>
    <w:p w14:paraId="3A422035" w14:textId="77777777" w:rsidR="00BB3318" w:rsidRPr="004928B0" w:rsidRDefault="00BB3318" w:rsidP="00BB3318">
      <w:pPr>
        <w:ind w:firstLine="720"/>
        <w:jc w:val="both"/>
        <w:rPr>
          <w:rFonts w:eastAsia="Calibri"/>
        </w:rPr>
      </w:pPr>
      <w:r w:rsidRPr="004928B0">
        <w:rPr>
          <w:rFonts w:eastAsia="Calibri"/>
        </w:rPr>
        <w:t>Galvenie saimnieciskās darbības virzieni ir lauksaimniecība novada lauku teritorijā, tirdzniecība un pakalpojumu sfēra, un rūpniecība Dobeles un Auces pilsētā. Pēc Centrālās statistikas pārvaldes datiem 2021. gadā Dobeles novadā bija 1922 ekonomiski aktīvie uzņēmumi. Dobeles pilsētā sekmīgi strādā vairāki konkurētspējīgi uzņēmumi, kuru saražotās produkcijas lielākā daļa tiek eksportēta. Rūpniecība Dobelē veido pusi no te radītās pievienotās vērtības, uzrādot augstu rādītāju valstī. Novada lauku teritorijā galvenās nozares ir lauksaimniecība un mežsaimniecība. Novadā ir vienas no auglīgākajām lauksaimniecībā izmantojamām zemēm (Tērvetes un Dobeles apkārtne), savukārt, lielāki mežu masīvi koncentrēti Auces apkārtnē.</w:t>
      </w:r>
    </w:p>
    <w:p w14:paraId="15DA5EE2" w14:textId="77777777" w:rsidR="00BB3318" w:rsidRPr="004928B0" w:rsidRDefault="00BB3318" w:rsidP="00BB3318">
      <w:pPr>
        <w:ind w:firstLine="720"/>
        <w:jc w:val="both"/>
        <w:rPr>
          <w:rFonts w:eastAsia="Calibri"/>
        </w:rPr>
      </w:pPr>
      <w:r w:rsidRPr="004928B0">
        <w:rPr>
          <w:rFonts w:eastAsia="Calibri"/>
        </w:rPr>
        <w:t>Viens no ekonomiskās situācijas rādītājiem ir bezdarba līmenis. Reģistrētais bezdarba līmenis Dobeles novadā uz 30.11.2022. bija  – 4,6 %, Zemgales statistiskajā reģionā kopumā uz šo pašu laika periodu – 5,7 %, valstī kopumā 5,9%.</w:t>
      </w:r>
    </w:p>
    <w:p w14:paraId="7576BE78" w14:textId="77777777" w:rsidR="00BB3318" w:rsidRPr="004928B0" w:rsidRDefault="00BB3318" w:rsidP="00BB3318">
      <w:pPr>
        <w:jc w:val="both"/>
      </w:pPr>
      <w:r w:rsidRPr="004928B0">
        <w:rPr>
          <w:rFonts w:eastAsia="Calibri"/>
          <w:b/>
          <w:bCs/>
        </w:rPr>
        <w:tab/>
      </w:r>
      <w:r w:rsidRPr="004928B0">
        <w:rPr>
          <w:rFonts w:eastAsia="Calibri"/>
        </w:rPr>
        <w:t xml:space="preserve">No 2020. gada Dobeles novada teritoriju periodiski, tāpat kā visu Latviju, ir skārusi Covid-19 pandēmija. </w:t>
      </w:r>
      <w:r w:rsidRPr="004928B0">
        <w:t>Covid-19 izraisītie ārkārtējie apstākļi ietekmēja valsts, pašvaldības un katra sabiedrības locekļa ikdienas dzīvi ārkārtējās situācijas laikā un turpinās ietekmēt arī pēc tās. Ārkārtējās situācijas apstākļi prasīja spēju ātri reaģēt un pielāgoties, pieņemt lēmumus atšķirīgi no ierastās kārtības.</w:t>
      </w:r>
    </w:p>
    <w:p w14:paraId="6775EE8A"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Pašvaldības darbības finansiālo pamatu veido budžets, kas ir svarīgākais instruments pašvaldības autonomo funkciju izpildes nodrošināšanai, ekonomisko un sociālo vajadzību sabalansēšanai, kā arī pašvaldības teritorijas ilgtermiņa attīstībai. Pašvaldības ekonomisko attīstību un finanses ietekmē kopīgā situācija ekonomiskajā un sociālajā vidē valstī. Lai pašvaldība nodrošinātu līdzsvarotu un ilgtermiņā noturīgu izaugsmi savā teritorijā, nepieciešama stabila makroekonomiskā vide valstī. </w:t>
      </w:r>
    </w:p>
    <w:p w14:paraId="324D0205"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Dobeles novada pašvaldības budžeta projekts 2023. gadam izstrādāts, pamatojoties uz finanšu ministra  2022.gada 23.decembra rīkojumu Nr. 866 “Par valsts pagaidu budžetu 2023.gadam”,  ievērojot Pašvaldību likumu, likumu „Par pašvaldību budžetiem”, Likumu par budžetu un finanšu vadību, kā arī citu normatīvo aktu prasības. </w:t>
      </w:r>
    </w:p>
    <w:p w14:paraId="4F534425"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lastRenderedPageBreak/>
        <w:t xml:space="preserve">Sagatavojot budžeta projektu 2023. gadam, pieejamie resursi tika plānoti atbilstoši novada attīstības prioritātēm, nodrošinot visu pašvaldības iestāžu darbību, attīstību veicinošu investīciju projektu ieviešanu un realizāciju. </w:t>
      </w:r>
    </w:p>
    <w:p w14:paraId="486A2079" w14:textId="77777777" w:rsidR="00BB3318" w:rsidRPr="004928B0" w:rsidRDefault="00BB3318" w:rsidP="00BB3318">
      <w:pPr>
        <w:ind w:firstLine="720"/>
        <w:jc w:val="both"/>
        <w:rPr>
          <w:rFonts w:eastAsia="Calibri"/>
        </w:rPr>
      </w:pPr>
      <w:r w:rsidRPr="004928B0">
        <w:rPr>
          <w:rFonts w:eastAsia="Calibri"/>
        </w:rPr>
        <w:t>Pašvaldības uzstādījumi novada attīstībai ir noteikti ar domes lēmumu apstiprinātos attīstības plānošanas dokumentos:</w:t>
      </w:r>
    </w:p>
    <w:p w14:paraId="2A6CA46A" w14:textId="77777777" w:rsidR="00BB3318" w:rsidRPr="004928B0" w:rsidRDefault="00BB3318" w:rsidP="00BB3318">
      <w:pPr>
        <w:numPr>
          <w:ilvl w:val="0"/>
          <w:numId w:val="8"/>
        </w:numPr>
        <w:ind w:left="851"/>
        <w:contextualSpacing/>
        <w:jc w:val="both"/>
        <w:rPr>
          <w:rFonts w:eastAsia="Calibri"/>
        </w:rPr>
      </w:pPr>
      <w:r w:rsidRPr="004928B0">
        <w:rPr>
          <w:rFonts w:eastAsia="Calibri"/>
        </w:rPr>
        <w:t xml:space="preserve">Dobeles novada ilgtspējīgas attīstības stratēģijā 2021.-2045.gadam noteikta ilgtermiņa attīstības vīzija: </w:t>
      </w:r>
      <w:r w:rsidRPr="004928B0">
        <w:rPr>
          <w:rFonts w:eastAsia="Calibri"/>
          <w:i/>
        </w:rPr>
        <w:t>"līdzsvaroti attīstīts, ekonomiski patstāvīgs un zaļš novads Zemgalē"</w:t>
      </w:r>
      <w:r w:rsidRPr="004928B0">
        <w:rPr>
          <w:rFonts w:eastAsia="Calibri"/>
        </w:rPr>
        <w:t xml:space="preserve">, stratēģiskie mērķi: </w:t>
      </w:r>
      <w:r w:rsidRPr="004928B0">
        <w:rPr>
          <w:rFonts w:eastAsia="Calibri"/>
          <w:i/>
        </w:rPr>
        <w:t>"Pilnvērtīga un labklājīga vieta cilvēka dzīvei"</w:t>
      </w:r>
      <w:r w:rsidRPr="004928B0">
        <w:rPr>
          <w:rFonts w:eastAsia="Calibri"/>
        </w:rPr>
        <w:t xml:space="preserve">, </w:t>
      </w:r>
      <w:r w:rsidRPr="004928B0">
        <w:rPr>
          <w:rFonts w:eastAsia="Calibri"/>
          <w:i/>
        </w:rPr>
        <w:t>"Ekonomiski spēcīgs novads"</w:t>
      </w:r>
      <w:r w:rsidRPr="004928B0">
        <w:rPr>
          <w:rFonts w:eastAsia="Calibri"/>
        </w:rPr>
        <w:t xml:space="preserve"> un </w:t>
      </w:r>
      <w:r w:rsidRPr="004928B0">
        <w:rPr>
          <w:rFonts w:eastAsia="Calibri"/>
          <w:i/>
        </w:rPr>
        <w:t>"Tīra, bioloģiski daudzveidīga un ilgtspējīga vide"</w:t>
      </w:r>
      <w:r w:rsidRPr="004928B0">
        <w:rPr>
          <w:rFonts w:eastAsia="Calibri"/>
        </w:rPr>
        <w:t xml:space="preserve">, ilgtermiņa attīstības prioritātes: </w:t>
      </w:r>
      <w:r w:rsidRPr="004928B0">
        <w:rPr>
          <w:rFonts w:eastAsia="Calibri"/>
          <w:i/>
        </w:rPr>
        <w:t>"Kvalitatīvi publiskie pakalpojumi"</w:t>
      </w:r>
      <w:r w:rsidRPr="004928B0">
        <w:rPr>
          <w:rFonts w:eastAsia="Calibri"/>
        </w:rPr>
        <w:t xml:space="preserve">, </w:t>
      </w:r>
      <w:r w:rsidRPr="004928B0">
        <w:rPr>
          <w:rFonts w:eastAsia="Calibri"/>
          <w:i/>
        </w:rPr>
        <w:t>"Pieejama un kvalitatīva infrastruktūra"</w:t>
      </w:r>
      <w:r w:rsidRPr="004928B0">
        <w:rPr>
          <w:rFonts w:eastAsia="Calibri"/>
        </w:rPr>
        <w:t xml:space="preserve"> un </w:t>
      </w:r>
      <w:r w:rsidRPr="004928B0">
        <w:rPr>
          <w:rFonts w:eastAsia="Calibri"/>
          <w:i/>
        </w:rPr>
        <w:t>"Teritorijas kohēzija"</w:t>
      </w:r>
      <w:r w:rsidRPr="004928B0">
        <w:rPr>
          <w:rFonts w:eastAsia="Calibri"/>
        </w:rPr>
        <w:t>;</w:t>
      </w:r>
    </w:p>
    <w:p w14:paraId="24EC43E9" w14:textId="77777777" w:rsidR="00BB3318" w:rsidRPr="004928B0" w:rsidRDefault="00BB3318" w:rsidP="00BB3318">
      <w:pPr>
        <w:numPr>
          <w:ilvl w:val="0"/>
          <w:numId w:val="8"/>
        </w:numPr>
        <w:ind w:left="850" w:hanging="357"/>
        <w:contextualSpacing/>
        <w:jc w:val="both"/>
        <w:rPr>
          <w:rFonts w:eastAsia="Calibri"/>
        </w:rPr>
      </w:pPr>
      <w:r w:rsidRPr="004928B0">
        <w:rPr>
          <w:rFonts w:eastAsia="Calibri"/>
        </w:rPr>
        <w:t>Dobeles novada attīstības programmā 2021.-2027.gadam īpaša nozīme pievērsta ilgtspējīgas attīstības principam, nodrošinot iedzīvotājiem kvalitatīvu dzīves un darba vidi, līdzsvarotu ekonomisko attīstību, racionāli izmantojot dabas un materiālos resursus, saglabājot un attīstot dabas un kultūras mantojumu. Dobeles novada attīstībai ir izvirzītas 3 vidēja termiņa prioritātes (VTP) – aktualitātes, kurām jāvērš īpaša uzmanība laika posmā no 2021. līdz 2027.gadam, tām pakārtoti rīcības virzieni (RV) un uzdevumi (U).</w:t>
      </w:r>
    </w:p>
    <w:p w14:paraId="16F60D7A" w14:textId="77777777" w:rsidR="00BB3318" w:rsidRPr="004928B0" w:rsidRDefault="00BB3318" w:rsidP="00BB3318">
      <w:pPr>
        <w:numPr>
          <w:ilvl w:val="0"/>
          <w:numId w:val="35"/>
        </w:numPr>
        <w:ind w:firstLine="720"/>
        <w:jc w:val="both"/>
        <w:rPr>
          <w:rFonts w:eastAsia="Calibri"/>
        </w:rPr>
      </w:pPr>
      <w:r w:rsidRPr="004928B0">
        <w:rPr>
          <w:rFonts w:eastAsia="Calibri"/>
          <w:i/>
        </w:rPr>
        <w:t xml:space="preserve">VTP1: Moderna, veselīga, aktīva un saliedēta </w:t>
      </w:r>
      <w:r w:rsidRPr="004928B0">
        <w:rPr>
          <w:rFonts w:eastAsia="Calibri"/>
          <w:bCs/>
          <w:i/>
        </w:rPr>
        <w:t>dzīves telpa</w:t>
      </w:r>
      <w:r w:rsidRPr="004928B0">
        <w:rPr>
          <w:rFonts w:eastAsia="Calibri"/>
        </w:rPr>
        <w:t>:</w:t>
      </w:r>
    </w:p>
    <w:p w14:paraId="786FADE6" w14:textId="77777777" w:rsidR="00BB3318" w:rsidRPr="004928B0" w:rsidRDefault="00BB3318" w:rsidP="00BB3318">
      <w:pPr>
        <w:numPr>
          <w:ilvl w:val="0"/>
          <w:numId w:val="9"/>
        </w:numPr>
        <w:ind w:firstLine="426"/>
        <w:contextualSpacing/>
        <w:jc w:val="both"/>
        <w:rPr>
          <w:rFonts w:eastAsia="Calibri"/>
        </w:rPr>
      </w:pPr>
      <w:r w:rsidRPr="004928B0">
        <w:rPr>
          <w:rFonts w:eastAsia="Calibri"/>
          <w:u w:val="single"/>
        </w:rPr>
        <w:t>RV1 Izglītība visos vecumos</w:t>
      </w:r>
      <w:r w:rsidRPr="004928B0">
        <w:rPr>
          <w:rFonts w:eastAsia="Calibri"/>
        </w:rPr>
        <w:t xml:space="preserve"> (nodrošināt pieejamu, kvalitatīvu un iekļaujošu pirmsskolas, vispārējo un speciālo izglītību, nodrošināt pieejamu un kvalitatīvu interešu, profesionālās ievirzes izglītību, attīstīt profesionālo izglītību un mūžizglītības piedāvājumu, veicināt darba tirgum atbilstošu izglītības piedāvājumu un infrastruktūru);</w:t>
      </w:r>
    </w:p>
    <w:p w14:paraId="6F6F53AD" w14:textId="77777777" w:rsidR="00BB3318" w:rsidRPr="004928B0" w:rsidRDefault="00BB3318" w:rsidP="00BB3318">
      <w:pPr>
        <w:numPr>
          <w:ilvl w:val="0"/>
          <w:numId w:val="9"/>
        </w:numPr>
        <w:ind w:firstLine="426"/>
        <w:contextualSpacing/>
        <w:jc w:val="both"/>
        <w:rPr>
          <w:rFonts w:eastAsia="Calibri"/>
        </w:rPr>
      </w:pPr>
      <w:r w:rsidRPr="004928B0">
        <w:rPr>
          <w:rFonts w:eastAsia="Calibri"/>
          <w:u w:val="single"/>
        </w:rPr>
        <w:t>RV2 Kopiena</w:t>
      </w:r>
      <w:r w:rsidRPr="004928B0">
        <w:rPr>
          <w:rFonts w:eastAsia="Calibri"/>
        </w:rPr>
        <w:t xml:space="preserve"> (veidot iekļaujošu, aktīvu un saliedētu novadu ar kopīgām apvienotā novada un individuālām teritoriālo kopienu tradīcijām, sekmēt nevalstiskā sektora darbību un ilgtspēju, attīstīt dažādām iedzīvotāju interešu grupām piemērotu vidi);</w:t>
      </w:r>
    </w:p>
    <w:p w14:paraId="1CEA0F1B" w14:textId="77777777" w:rsidR="00BB3318" w:rsidRPr="004928B0" w:rsidRDefault="00BB3318" w:rsidP="00BB3318">
      <w:pPr>
        <w:numPr>
          <w:ilvl w:val="0"/>
          <w:numId w:val="9"/>
        </w:numPr>
        <w:ind w:firstLine="426"/>
        <w:contextualSpacing/>
        <w:jc w:val="both"/>
        <w:rPr>
          <w:rFonts w:eastAsia="Calibri"/>
        </w:rPr>
      </w:pPr>
      <w:r w:rsidRPr="004928B0">
        <w:rPr>
          <w:rFonts w:eastAsia="Calibri"/>
          <w:u w:val="single"/>
        </w:rPr>
        <w:t>RV3 Kultūrvide</w:t>
      </w:r>
      <w:r w:rsidRPr="004928B0">
        <w:rPr>
          <w:rFonts w:eastAsia="Calibri"/>
        </w:rPr>
        <w:t xml:space="preserve"> (attīstīt bibliotēku un muzeju darbību, attīstīt kultūras pasākumu piedāvājumu un kultūras infrastruktūru);</w:t>
      </w:r>
    </w:p>
    <w:p w14:paraId="5A525101" w14:textId="77777777" w:rsidR="00BB3318" w:rsidRPr="004928B0" w:rsidRDefault="00BB3318" w:rsidP="00BB3318">
      <w:pPr>
        <w:numPr>
          <w:ilvl w:val="0"/>
          <w:numId w:val="9"/>
        </w:numPr>
        <w:ind w:firstLine="426"/>
        <w:contextualSpacing/>
        <w:jc w:val="both"/>
        <w:rPr>
          <w:rFonts w:eastAsia="Calibri"/>
        </w:rPr>
      </w:pPr>
      <w:r w:rsidRPr="004928B0">
        <w:rPr>
          <w:rFonts w:eastAsia="Calibri"/>
          <w:u w:val="single"/>
        </w:rPr>
        <w:t>RV4 Sports un aktīvā atpūta</w:t>
      </w:r>
      <w:r w:rsidRPr="004928B0">
        <w:rPr>
          <w:rFonts w:eastAsia="Calibri"/>
        </w:rPr>
        <w:t xml:space="preserve"> (nodrošināt daudzveidīgas sporta un aktīvās atpūtas aktivitātes un tam nepieciešamo infrastruktūru, sekmēt augstu sasniegumu sportu);</w:t>
      </w:r>
    </w:p>
    <w:p w14:paraId="22FA772B" w14:textId="77777777" w:rsidR="00BB3318" w:rsidRPr="004928B0" w:rsidRDefault="00BB3318" w:rsidP="00BB3318">
      <w:pPr>
        <w:numPr>
          <w:ilvl w:val="0"/>
          <w:numId w:val="9"/>
        </w:numPr>
        <w:ind w:firstLine="425"/>
        <w:jc w:val="both"/>
        <w:rPr>
          <w:rFonts w:eastAsia="Calibri"/>
        </w:rPr>
      </w:pPr>
      <w:r w:rsidRPr="004928B0">
        <w:rPr>
          <w:rFonts w:eastAsia="Calibri"/>
          <w:u w:val="single"/>
        </w:rPr>
        <w:t>RV5 Veselības aprūpe un veicināšana</w:t>
      </w:r>
      <w:r w:rsidRPr="004928B0">
        <w:rPr>
          <w:rFonts w:eastAsia="Calibri"/>
        </w:rPr>
        <w:t xml:space="preserve"> (veicināt veselīgu dzīvesveidu un iedzīvotāju labbūtību, pilnveidot veselības aprūpes pakalpojumus un pieejamību);</w:t>
      </w:r>
    </w:p>
    <w:p w14:paraId="7DBA845C" w14:textId="77777777" w:rsidR="00BB3318" w:rsidRPr="004928B0" w:rsidRDefault="00BB3318" w:rsidP="00BB3318">
      <w:pPr>
        <w:numPr>
          <w:ilvl w:val="0"/>
          <w:numId w:val="9"/>
        </w:numPr>
        <w:ind w:firstLine="425"/>
        <w:jc w:val="both"/>
        <w:rPr>
          <w:rFonts w:eastAsia="Calibri"/>
        </w:rPr>
      </w:pPr>
      <w:r w:rsidRPr="004928B0">
        <w:rPr>
          <w:rFonts w:eastAsia="Calibri"/>
          <w:u w:val="single"/>
        </w:rPr>
        <w:t>RV6 Sociālā aizsardzība un pakalpojumi</w:t>
      </w:r>
      <w:r w:rsidRPr="004928B0">
        <w:rPr>
          <w:rFonts w:eastAsia="Calibri"/>
        </w:rPr>
        <w:t xml:space="preserve"> (pilnveidot sociālo pakalpojumu nodrošinājumu, attīstīt jaunus sociālos pakalpojumus);</w:t>
      </w:r>
    </w:p>
    <w:p w14:paraId="7774B228" w14:textId="77777777" w:rsidR="00BB3318" w:rsidRPr="004928B0" w:rsidRDefault="00BB3318" w:rsidP="00BB3318">
      <w:pPr>
        <w:numPr>
          <w:ilvl w:val="0"/>
          <w:numId w:val="9"/>
        </w:numPr>
        <w:ind w:firstLine="425"/>
        <w:jc w:val="both"/>
        <w:rPr>
          <w:rFonts w:eastAsia="Calibri"/>
        </w:rPr>
      </w:pPr>
      <w:r w:rsidRPr="004928B0">
        <w:rPr>
          <w:rFonts w:eastAsia="Calibri"/>
          <w:u w:val="single"/>
        </w:rPr>
        <w:t>RV7 Drošība</w:t>
      </w:r>
      <w:r w:rsidRPr="004928B0">
        <w:rPr>
          <w:rFonts w:eastAsia="Calibri"/>
        </w:rPr>
        <w:t xml:space="preserve"> (uzlabot sabiedrisko kārtību un tam nepieciešamo nodrošinājumu, attīstīt visu pušu sadarbību sabiedrības drošības uzlabošanā);</w:t>
      </w:r>
    </w:p>
    <w:p w14:paraId="52E3A895" w14:textId="77777777" w:rsidR="00BB3318" w:rsidRPr="004928B0" w:rsidRDefault="00BB3318" w:rsidP="00BB3318">
      <w:pPr>
        <w:numPr>
          <w:ilvl w:val="0"/>
          <w:numId w:val="9"/>
        </w:numPr>
        <w:ind w:firstLine="425"/>
        <w:jc w:val="both"/>
        <w:rPr>
          <w:rFonts w:eastAsia="Calibri"/>
        </w:rPr>
      </w:pPr>
      <w:r w:rsidRPr="004928B0">
        <w:rPr>
          <w:rFonts w:eastAsia="Calibri"/>
          <w:u w:val="single"/>
        </w:rPr>
        <w:t>RV8 Pārvaldība un sadarbība</w:t>
      </w:r>
      <w:r w:rsidRPr="004928B0">
        <w:rPr>
          <w:rFonts w:eastAsia="Calibri"/>
        </w:rPr>
        <w:t xml:space="preserve"> (pilnveidot sabiedrības līdzdalības iespējas, stiprināt novada pārvaldības modeli, kapacitāti un sadarbību iestāžu un struktūrvienību starpā, modernizēt publisko pakalpojumu sniegšanai nepieciešamo tehnisko nodrošinājumu, attīstīt un stiprināt sadarbību ar partneriem vietējā, reģionālā, nacionālā un starptautiskā mērogā (dažādās jomās)</w:t>
      </w:r>
    </w:p>
    <w:p w14:paraId="02C7464E" w14:textId="77777777" w:rsidR="00BB3318" w:rsidRPr="004928B0" w:rsidRDefault="00BB3318" w:rsidP="00BB3318">
      <w:pPr>
        <w:numPr>
          <w:ilvl w:val="0"/>
          <w:numId w:val="36"/>
        </w:numPr>
        <w:ind w:firstLine="491"/>
        <w:contextualSpacing/>
        <w:jc w:val="both"/>
        <w:rPr>
          <w:rFonts w:eastAsia="Calibri"/>
          <w:i/>
        </w:rPr>
      </w:pPr>
      <w:r w:rsidRPr="004928B0">
        <w:rPr>
          <w:rFonts w:eastAsia="Calibri"/>
          <w:i/>
        </w:rPr>
        <w:t xml:space="preserve">VTP2: Dinamiska </w:t>
      </w:r>
      <w:r w:rsidRPr="004928B0">
        <w:rPr>
          <w:rFonts w:eastAsia="Calibri"/>
          <w:bCs/>
          <w:i/>
        </w:rPr>
        <w:t>uzņēmējdarbības vide</w:t>
      </w:r>
      <w:r w:rsidRPr="004928B0">
        <w:rPr>
          <w:rFonts w:eastAsia="Calibri"/>
          <w:i/>
        </w:rPr>
        <w:t>:</w:t>
      </w:r>
    </w:p>
    <w:p w14:paraId="31E0E093" w14:textId="77777777" w:rsidR="00BB3318" w:rsidRPr="004928B0" w:rsidRDefault="00BB3318" w:rsidP="00BB3318">
      <w:pPr>
        <w:numPr>
          <w:ilvl w:val="0"/>
          <w:numId w:val="10"/>
        </w:numPr>
        <w:ind w:firstLine="426"/>
        <w:contextualSpacing/>
        <w:jc w:val="both"/>
        <w:rPr>
          <w:rFonts w:eastAsia="Calibri"/>
        </w:rPr>
      </w:pPr>
      <w:r w:rsidRPr="004928B0">
        <w:rPr>
          <w:rFonts w:eastAsia="Calibri"/>
          <w:u w:val="single"/>
        </w:rPr>
        <w:t>RV9 Uzņēmējdarbības attīstība</w:t>
      </w:r>
      <w:r w:rsidRPr="004928B0">
        <w:rPr>
          <w:rFonts w:eastAsia="Calibri"/>
        </w:rPr>
        <w:t xml:space="preserve"> (pilnveidot uzņēmējdarbības vides atbalsta pasākumus, attīstīt uzņēmējdarbību sekmējošu infrastruktūru un pakalpojumus, sekmēt vietējās ekonomikas dažādošanu);</w:t>
      </w:r>
    </w:p>
    <w:p w14:paraId="1B1430C3" w14:textId="77777777" w:rsidR="00BB3318" w:rsidRPr="004928B0" w:rsidRDefault="00BB3318" w:rsidP="00BB3318">
      <w:pPr>
        <w:numPr>
          <w:ilvl w:val="0"/>
          <w:numId w:val="10"/>
        </w:numPr>
        <w:ind w:firstLine="426"/>
        <w:contextualSpacing/>
        <w:jc w:val="both"/>
        <w:rPr>
          <w:rFonts w:eastAsia="Calibri"/>
        </w:rPr>
      </w:pPr>
      <w:r w:rsidRPr="004928B0">
        <w:rPr>
          <w:rFonts w:eastAsia="Calibri"/>
          <w:u w:val="single"/>
        </w:rPr>
        <w:t>RV10 Nodarbinātības attīstība</w:t>
      </w:r>
      <w:r w:rsidRPr="004928B0">
        <w:rPr>
          <w:rFonts w:eastAsia="Calibri"/>
        </w:rPr>
        <w:t xml:space="preserve"> (sekmēt darbaspēka piesaisti un attīstību, sekmēt jaunu uzņēmumu attīstību); </w:t>
      </w:r>
    </w:p>
    <w:p w14:paraId="709F6CA6" w14:textId="77777777" w:rsidR="00BB3318" w:rsidRPr="004928B0" w:rsidRDefault="00BB3318" w:rsidP="00BB3318">
      <w:pPr>
        <w:numPr>
          <w:ilvl w:val="0"/>
          <w:numId w:val="10"/>
        </w:numPr>
        <w:ind w:firstLine="425"/>
        <w:jc w:val="both"/>
        <w:rPr>
          <w:rFonts w:eastAsia="Calibri"/>
        </w:rPr>
      </w:pPr>
      <w:r w:rsidRPr="004928B0">
        <w:rPr>
          <w:rFonts w:eastAsia="Calibri"/>
          <w:u w:val="single"/>
        </w:rPr>
        <w:lastRenderedPageBreak/>
        <w:t>RV11 Tūrisms</w:t>
      </w:r>
      <w:r w:rsidRPr="004928B0">
        <w:rPr>
          <w:rFonts w:eastAsia="Calibri"/>
        </w:rPr>
        <w:t xml:space="preserve"> (veicināt tūrisma un pakalpojumu nozares attīstību).</w:t>
      </w:r>
    </w:p>
    <w:p w14:paraId="2F1804E8" w14:textId="77777777" w:rsidR="00BB3318" w:rsidRPr="004928B0" w:rsidRDefault="00BB3318" w:rsidP="00BB3318">
      <w:pPr>
        <w:numPr>
          <w:ilvl w:val="0"/>
          <w:numId w:val="37"/>
        </w:numPr>
        <w:ind w:left="426"/>
        <w:contextualSpacing/>
        <w:jc w:val="both"/>
        <w:rPr>
          <w:rFonts w:eastAsia="Calibri"/>
          <w:i/>
        </w:rPr>
      </w:pPr>
      <w:r w:rsidRPr="004928B0">
        <w:rPr>
          <w:rFonts w:eastAsia="Calibri"/>
          <w:i/>
        </w:rPr>
        <w:t xml:space="preserve">VTP3 Ilgtspējīgi </w:t>
      </w:r>
      <w:r w:rsidRPr="004928B0">
        <w:rPr>
          <w:rFonts w:eastAsia="Calibri"/>
          <w:bCs/>
          <w:i/>
        </w:rPr>
        <w:t>apsaimniekota</w:t>
      </w:r>
      <w:r w:rsidRPr="004928B0">
        <w:rPr>
          <w:rFonts w:eastAsia="Calibri"/>
          <w:i/>
        </w:rPr>
        <w:t xml:space="preserve"> </w:t>
      </w:r>
      <w:r w:rsidRPr="004928B0">
        <w:rPr>
          <w:rFonts w:eastAsia="Calibri"/>
          <w:bCs/>
          <w:i/>
        </w:rPr>
        <w:t>teritorija</w:t>
      </w:r>
      <w:r w:rsidRPr="004928B0">
        <w:rPr>
          <w:rFonts w:eastAsia="Calibri"/>
          <w:i/>
        </w:rPr>
        <w:t>:</w:t>
      </w:r>
    </w:p>
    <w:p w14:paraId="478101A3" w14:textId="77777777" w:rsidR="00BB3318" w:rsidRPr="004928B0" w:rsidRDefault="00BB3318" w:rsidP="00BB3318">
      <w:pPr>
        <w:numPr>
          <w:ilvl w:val="0"/>
          <w:numId w:val="11"/>
        </w:numPr>
        <w:ind w:firstLine="426"/>
        <w:contextualSpacing/>
        <w:jc w:val="both"/>
        <w:rPr>
          <w:rFonts w:eastAsia="Calibri"/>
          <w:u w:val="single"/>
        </w:rPr>
      </w:pPr>
      <w:r w:rsidRPr="004928B0">
        <w:rPr>
          <w:rFonts w:eastAsia="Calibri"/>
          <w:u w:val="single"/>
        </w:rPr>
        <w:t>RV12 Mobilitāte</w:t>
      </w:r>
      <w:r w:rsidRPr="004928B0">
        <w:rPr>
          <w:rFonts w:eastAsia="Calibri"/>
        </w:rPr>
        <w:t xml:space="preserve"> (pilnveidot satiksmes infrastruktūru un drošību, attīstīt gājēju un velo satiksmes infrastruktūru, attīstīt iekšējo un ārējo sasniedzamību un savienojamību);</w:t>
      </w:r>
    </w:p>
    <w:p w14:paraId="3B289D63" w14:textId="77777777" w:rsidR="00BB3318" w:rsidRPr="004928B0" w:rsidRDefault="00BB3318" w:rsidP="00BB3318">
      <w:pPr>
        <w:numPr>
          <w:ilvl w:val="0"/>
          <w:numId w:val="11"/>
        </w:numPr>
        <w:ind w:firstLine="426"/>
        <w:contextualSpacing/>
        <w:jc w:val="both"/>
        <w:rPr>
          <w:rFonts w:eastAsia="Calibri"/>
          <w:u w:val="single"/>
        </w:rPr>
      </w:pPr>
      <w:r w:rsidRPr="004928B0">
        <w:rPr>
          <w:rFonts w:eastAsia="Calibri"/>
          <w:u w:val="single"/>
        </w:rPr>
        <w:t>RV13 Dzīvojamais fonds</w:t>
      </w:r>
      <w:r w:rsidRPr="004928B0">
        <w:rPr>
          <w:rFonts w:eastAsia="Calibri"/>
        </w:rPr>
        <w:t xml:space="preserve"> (attīstīt pašvaldības dzīvojamo fondu un veicināt jaunu mājokļu būvniecību, uzlabot mājokļu apsaimniekošanu, energoefektivitāti un iekšpagalmu infrastruktūru);</w:t>
      </w:r>
    </w:p>
    <w:p w14:paraId="202AAA45" w14:textId="77777777" w:rsidR="00BB3318" w:rsidRPr="004928B0" w:rsidRDefault="00BB3318" w:rsidP="00BB3318">
      <w:pPr>
        <w:numPr>
          <w:ilvl w:val="0"/>
          <w:numId w:val="11"/>
        </w:numPr>
        <w:ind w:firstLine="425"/>
        <w:jc w:val="both"/>
        <w:rPr>
          <w:rFonts w:eastAsia="Calibri"/>
          <w:u w:val="single"/>
        </w:rPr>
      </w:pPr>
      <w:r w:rsidRPr="004928B0">
        <w:rPr>
          <w:rFonts w:eastAsia="Calibri"/>
          <w:u w:val="single"/>
        </w:rPr>
        <w:t xml:space="preserve"> RV14 Publiskā ārtelpa un kultūrvēsturiskais mantojums</w:t>
      </w:r>
      <w:r w:rsidRPr="004928B0">
        <w:rPr>
          <w:rFonts w:eastAsia="Calibri"/>
        </w:rPr>
        <w:t xml:space="preserve"> (pilnveidot publiskās ārtelpas kvalitāti un pieejamību, saglabāt un attīstīt kultūrvēsturiskā mantojuma infrastruktūru un materiāltehnisko bāzi, nodrošināt Dobeles un Auces pilsētvides attīstību, attīstīt publisko ūdeņu izmantošanu un apsaimniekošanu); </w:t>
      </w:r>
    </w:p>
    <w:p w14:paraId="1FD2E199" w14:textId="77777777" w:rsidR="00BB3318" w:rsidRPr="004928B0" w:rsidRDefault="00BB3318" w:rsidP="00BB3318">
      <w:pPr>
        <w:numPr>
          <w:ilvl w:val="0"/>
          <w:numId w:val="11"/>
        </w:numPr>
        <w:ind w:firstLine="425"/>
        <w:jc w:val="both"/>
        <w:rPr>
          <w:rFonts w:eastAsia="Calibri"/>
          <w:u w:val="single"/>
        </w:rPr>
      </w:pPr>
      <w:r w:rsidRPr="004928B0">
        <w:rPr>
          <w:rFonts w:eastAsia="Calibri"/>
          <w:u w:val="single"/>
        </w:rPr>
        <w:t>RV15 Publiskā infrastruktūra, klimatnoturība un enerģētika</w:t>
      </w:r>
      <w:r w:rsidRPr="004928B0">
        <w:rPr>
          <w:rFonts w:eastAsia="Calibri"/>
        </w:rPr>
        <w:t xml:space="preserve"> (modernizēt inženiertehnisko infrastruktūru, paaugstināt pašvaldības īpašumu energoefektivitāti, pielāgoties klimata pārmaiņām, ieviešot atbilstošus risinājumus iespējamo risku novēršanai);</w:t>
      </w:r>
    </w:p>
    <w:p w14:paraId="78257DD3" w14:textId="77777777" w:rsidR="00BB3318" w:rsidRPr="004928B0" w:rsidRDefault="00BB3318" w:rsidP="00BB3318">
      <w:pPr>
        <w:numPr>
          <w:ilvl w:val="0"/>
          <w:numId w:val="11"/>
        </w:numPr>
        <w:ind w:firstLine="425"/>
        <w:jc w:val="both"/>
        <w:rPr>
          <w:rFonts w:eastAsia="Calibri"/>
          <w:u w:val="single"/>
        </w:rPr>
      </w:pPr>
      <w:r w:rsidRPr="004928B0">
        <w:rPr>
          <w:rFonts w:eastAsia="Calibri"/>
          <w:u w:val="single"/>
        </w:rPr>
        <w:t>RV16 Īpašumu un vides pārvaldība</w:t>
      </w:r>
      <w:r w:rsidRPr="004928B0">
        <w:rPr>
          <w:rFonts w:eastAsia="Calibri"/>
        </w:rPr>
        <w:t xml:space="preserve"> (veicināt ilgtspējīgu atkritumu apsaimniekošanu un šķirošanu, pilnveidot pašvaldības īpašumu pārvaldību, nodrošināt ilgtspējīgu dabas resursu izmantošanu un vides aizsardzību).</w:t>
      </w:r>
    </w:p>
    <w:p w14:paraId="51590049" w14:textId="77777777" w:rsidR="00BB3318" w:rsidRPr="004928B0" w:rsidRDefault="00BB3318" w:rsidP="00BB3318">
      <w:pPr>
        <w:ind w:firstLine="720"/>
        <w:jc w:val="both"/>
        <w:rPr>
          <w:rFonts w:eastAsia="Calibri"/>
        </w:rPr>
      </w:pPr>
      <w:r w:rsidRPr="004928B0">
        <w:rPr>
          <w:rFonts w:eastAsia="Calibri"/>
        </w:rPr>
        <w:t>Atbilstoši Dobeles novada attīstības programmā 2021.-2027. gadam noteiktajām vidēja termiņa prioritātēm un izvirzītajiem rīcības virzieniem 2023. gadā un turpmākajos gados pašvaldības budžetā svarīgi nodrošināt finanšu līdzekļus novada attīstības nodrošināšanai un investīciju projektu realizācijai. Plānots turpināt novada infrastruktūras attīstību, nodrošināt finansējumu kvalitatīvai izglītības iestāžu sistēmas nodrošināšanai, ielu un ceļu uzturēšanai un uzlabošanai, dzīvojamo teritoriju, nekustamo īpašumu un izglītības un citu iestāžu infrastruktūras sakārtošanai un uzturēšanai, ēku siltināšanai, nodrošināt sociālo atbalstu maznodrošinātajai sabiedrības daļai, paredzēt finansējumu kultūrai un sportam, veselībai, sabiedriskajai kārtībai un drošībai.</w:t>
      </w:r>
    </w:p>
    <w:p w14:paraId="5E6CDB4A" w14:textId="77777777" w:rsidR="00BB3318" w:rsidRPr="004928B0" w:rsidRDefault="00BB3318" w:rsidP="00BB3318">
      <w:pPr>
        <w:ind w:firstLine="720"/>
        <w:jc w:val="both"/>
        <w:rPr>
          <w:rFonts w:eastAsia="Calibri"/>
        </w:rPr>
      </w:pPr>
      <w:r w:rsidRPr="004928B0">
        <w:rPr>
          <w:rFonts w:eastAsia="Calibri"/>
        </w:rPr>
        <w:t>2014.-2020. gada plānošanas periodā visas trīs Dobeles novadā apvienotās pašvaldības, piesaistot Eiropas Savienības fondu finansējumu un nodrošinot nepieciešamo pašvaldības līdzfinansējumu, ir realizējušas vairākus infrastruktūras projektus. Eiropas Savienības fondu iespējas 2014.-2020. gada plānošanas periodā ir izmantotas pilnā apmērā, piesaistot papildu finansējumu pašvaldību infrastruktūras objektiem. Par pašvaldības finanšu līdzekļiem ir nodrošināts ne tikai līdzfinansējums Eiropas Savienības finansētiem projektiem, bet arī veikti nozīmīgi ieguldījumi visu trīs pašvaldību – Dobeles, Auces un Tērvetes - infrastruktūrā, īpaši izglītības, kultūras un sporta jomā.</w:t>
      </w:r>
    </w:p>
    <w:p w14:paraId="11259FDF" w14:textId="77777777" w:rsidR="00BB3318" w:rsidRPr="004928B0" w:rsidRDefault="00BB3318" w:rsidP="00BB3318">
      <w:pPr>
        <w:tabs>
          <w:tab w:val="left" w:pos="5895"/>
        </w:tabs>
        <w:ind w:firstLine="720"/>
        <w:jc w:val="both"/>
        <w:rPr>
          <w:rFonts w:eastAsia="Calibri"/>
        </w:rPr>
      </w:pPr>
      <w:r w:rsidRPr="004928B0">
        <w:rPr>
          <w:rFonts w:eastAsia="Calibri"/>
        </w:rPr>
        <w:t>Lai sasniegtu Dobeles novada pašvaldības plānošanas dokumentos izvirzītos mērķus un prioritātes, īstenotu attīstības programmā noteiktās rīcības, tiek plānoti pašvaldības budžeta līdzekļi, kā arī plānots piesaistīt Eiropas Savienības fondu 2021.-2027. gada plānošanas perioda finansējumu.</w:t>
      </w:r>
    </w:p>
    <w:p w14:paraId="6B72D665" w14:textId="77777777" w:rsidR="00BB3318" w:rsidRPr="004928B0" w:rsidRDefault="00BB3318" w:rsidP="00BB3318">
      <w:pPr>
        <w:rPr>
          <w:rFonts w:eastAsia="Calibri"/>
        </w:rPr>
      </w:pPr>
      <w:r w:rsidRPr="004928B0">
        <w:rPr>
          <w:rFonts w:eastAsia="Calibri"/>
        </w:rPr>
        <w:br w:type="page"/>
      </w:r>
    </w:p>
    <w:p w14:paraId="2F97DD39" w14:textId="77777777" w:rsidR="00BB3318" w:rsidRPr="004928B0" w:rsidRDefault="00BB3318" w:rsidP="00BB3318">
      <w:pPr>
        <w:autoSpaceDE w:val="0"/>
        <w:autoSpaceDN w:val="0"/>
        <w:adjustRightInd w:val="0"/>
        <w:ind w:firstLine="709"/>
        <w:jc w:val="center"/>
        <w:rPr>
          <w:rFonts w:eastAsia="Calibri"/>
          <w:b/>
        </w:rPr>
      </w:pPr>
      <w:r w:rsidRPr="004928B0">
        <w:rPr>
          <w:rFonts w:eastAsia="Calibri"/>
          <w:b/>
        </w:rPr>
        <w:lastRenderedPageBreak/>
        <w:t>II. FINANŠU RESURSI</w:t>
      </w:r>
    </w:p>
    <w:p w14:paraId="700EA933" w14:textId="77777777" w:rsidR="00BB3318" w:rsidRPr="004928B0" w:rsidRDefault="00BB3318" w:rsidP="00BB3318">
      <w:pPr>
        <w:autoSpaceDE w:val="0"/>
        <w:autoSpaceDN w:val="0"/>
        <w:adjustRightInd w:val="0"/>
        <w:ind w:firstLine="709"/>
        <w:jc w:val="center"/>
        <w:rPr>
          <w:rFonts w:eastAsia="Calibri"/>
          <w:b/>
        </w:rPr>
      </w:pPr>
    </w:p>
    <w:p w14:paraId="7D7DED07" w14:textId="77777777" w:rsidR="00BB3318" w:rsidRPr="004928B0" w:rsidRDefault="00BB3318" w:rsidP="00BB3318">
      <w:pPr>
        <w:autoSpaceDE w:val="0"/>
        <w:autoSpaceDN w:val="0"/>
        <w:adjustRightInd w:val="0"/>
        <w:ind w:firstLine="709"/>
        <w:jc w:val="both"/>
        <w:rPr>
          <w:rFonts w:eastAsia="Calibri"/>
        </w:rPr>
      </w:pPr>
      <w:r w:rsidRPr="004928B0">
        <w:rPr>
          <w:rFonts w:eastAsia="Calibri"/>
        </w:rPr>
        <w:t xml:space="preserve">Pašvaldību budžetu mērķis ir noteikt un pamatot, kāds līdzekļu apjoms tām nepieciešams ar likumu noteikto funkciju, uzdevumu un brīvprātīgo iniciatīvu izpildei periodā, kuram šie līdzekļi ir paredzēti. </w:t>
      </w:r>
    </w:p>
    <w:p w14:paraId="62FB2E23" w14:textId="77777777" w:rsidR="00BB3318" w:rsidRPr="004928B0" w:rsidRDefault="00BB3318" w:rsidP="00BB3318">
      <w:pPr>
        <w:autoSpaceDE w:val="0"/>
        <w:autoSpaceDN w:val="0"/>
        <w:adjustRightInd w:val="0"/>
        <w:ind w:firstLine="709"/>
        <w:jc w:val="both"/>
        <w:rPr>
          <w:rFonts w:eastAsia="Calibri"/>
        </w:rPr>
      </w:pPr>
      <w:r w:rsidRPr="004928B0">
        <w:rPr>
          <w:rFonts w:eastAsia="Calibri"/>
        </w:rPr>
        <w:t xml:space="preserve">Dobeles  novada konsolidētā budžeta ieņēmumu kopējais apjoms 2023. gadā prognozēts 50 732 730  </w:t>
      </w:r>
      <w:r w:rsidRPr="004928B0">
        <w:rPr>
          <w:rFonts w:eastAsia="Calibri"/>
          <w:i/>
          <w:iCs/>
        </w:rPr>
        <w:t xml:space="preserve">euro </w:t>
      </w:r>
      <w:r w:rsidRPr="004928B0">
        <w:rPr>
          <w:rFonts w:eastAsia="Calibri"/>
        </w:rPr>
        <w:t xml:space="preserve">apmērā, izdevumu kopējais apjoms 61 532 181 </w:t>
      </w:r>
      <w:r w:rsidRPr="004928B0">
        <w:rPr>
          <w:rFonts w:eastAsia="Calibri"/>
          <w:i/>
          <w:iCs/>
        </w:rPr>
        <w:t xml:space="preserve">euro </w:t>
      </w:r>
      <w:r w:rsidRPr="004928B0">
        <w:rPr>
          <w:rFonts w:eastAsia="Calibri"/>
        </w:rPr>
        <w:t xml:space="preserve">apmērā. </w:t>
      </w:r>
    </w:p>
    <w:tbl>
      <w:tblPr>
        <w:tblpPr w:leftFromText="180" w:rightFromText="180" w:vertAnchor="page" w:horzAnchor="margin" w:tblpY="3422"/>
        <w:tblW w:w="9344" w:type="dxa"/>
        <w:tblLook w:val="04A0" w:firstRow="1" w:lastRow="0" w:firstColumn="1" w:lastColumn="0" w:noHBand="0" w:noVBand="1"/>
      </w:tblPr>
      <w:tblGrid>
        <w:gridCol w:w="4815"/>
        <w:gridCol w:w="1559"/>
        <w:gridCol w:w="1276"/>
        <w:gridCol w:w="1694"/>
      </w:tblGrid>
      <w:tr w:rsidR="00BB3318" w:rsidRPr="004928B0" w14:paraId="49C647B8" w14:textId="77777777" w:rsidTr="00B11424">
        <w:trPr>
          <w:trHeight w:val="281"/>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5D3A6" w14:textId="77777777" w:rsidR="00BB3318" w:rsidRPr="004928B0" w:rsidRDefault="00BB3318" w:rsidP="00B11424">
            <w:r w:rsidRPr="004928B0">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1B356677" w14:textId="77777777" w:rsidR="00BB3318" w:rsidRPr="004928B0" w:rsidRDefault="00BB3318" w:rsidP="00B11424">
            <w:pPr>
              <w:jc w:val="center"/>
              <w:rPr>
                <w:b/>
                <w:bCs/>
              </w:rPr>
            </w:pPr>
            <w:r w:rsidRPr="004928B0">
              <w:rPr>
                <w:b/>
                <w:bCs/>
              </w:rPr>
              <w:t>2022.gada izpilde</w:t>
            </w:r>
          </w:p>
        </w:tc>
        <w:tc>
          <w:tcPr>
            <w:tcW w:w="1276" w:type="dxa"/>
            <w:tcBorders>
              <w:top w:val="single" w:sz="4" w:space="0" w:color="auto"/>
              <w:left w:val="nil"/>
              <w:bottom w:val="single" w:sz="4" w:space="0" w:color="auto"/>
              <w:right w:val="single" w:sz="4" w:space="0" w:color="auto"/>
            </w:tcBorders>
          </w:tcPr>
          <w:p w14:paraId="6AA8B0EE" w14:textId="77777777" w:rsidR="00BB3318" w:rsidRPr="004928B0" w:rsidRDefault="00BB3318" w:rsidP="00B11424">
            <w:pPr>
              <w:jc w:val="center"/>
              <w:rPr>
                <w:b/>
                <w:bCs/>
              </w:rPr>
            </w:pPr>
            <w:r w:rsidRPr="004928B0">
              <w:rPr>
                <w:b/>
                <w:bCs/>
              </w:rPr>
              <w:t>2023.gada plāns</w:t>
            </w:r>
          </w:p>
        </w:tc>
        <w:tc>
          <w:tcPr>
            <w:tcW w:w="1694" w:type="dxa"/>
            <w:tcBorders>
              <w:top w:val="single" w:sz="4" w:space="0" w:color="auto"/>
              <w:left w:val="nil"/>
              <w:bottom w:val="single" w:sz="4" w:space="0" w:color="auto"/>
              <w:right w:val="single" w:sz="4" w:space="0" w:color="auto"/>
            </w:tcBorders>
          </w:tcPr>
          <w:p w14:paraId="64988229" w14:textId="77777777" w:rsidR="00BB3318" w:rsidRPr="004928B0" w:rsidRDefault="00BB3318" w:rsidP="00B11424">
            <w:pPr>
              <w:jc w:val="center"/>
              <w:rPr>
                <w:b/>
                <w:bCs/>
              </w:rPr>
            </w:pPr>
            <w:r w:rsidRPr="004928B0">
              <w:rPr>
                <w:b/>
                <w:bCs/>
              </w:rPr>
              <w:t>Starpība 2023/2022</w:t>
            </w:r>
          </w:p>
        </w:tc>
      </w:tr>
      <w:tr w:rsidR="00BB3318" w:rsidRPr="004928B0" w14:paraId="1734D058" w14:textId="77777777" w:rsidTr="00B11424">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56BA3C1A" w14:textId="77777777" w:rsidR="00BB3318" w:rsidRPr="004928B0" w:rsidRDefault="00BB3318" w:rsidP="00B11424">
            <w:pPr>
              <w:rPr>
                <w:b/>
                <w:bCs/>
              </w:rPr>
            </w:pPr>
            <w:r w:rsidRPr="004928B0">
              <w:rPr>
                <w:b/>
                <w:bCs/>
              </w:rPr>
              <w:t>Īpašuma nodokļi</w:t>
            </w:r>
          </w:p>
        </w:tc>
        <w:tc>
          <w:tcPr>
            <w:tcW w:w="1559" w:type="dxa"/>
            <w:tcBorders>
              <w:top w:val="nil"/>
              <w:left w:val="nil"/>
              <w:bottom w:val="single" w:sz="4" w:space="0" w:color="auto"/>
              <w:right w:val="single" w:sz="4" w:space="0" w:color="auto"/>
            </w:tcBorders>
            <w:shd w:val="clear" w:color="auto" w:fill="auto"/>
            <w:noWrap/>
            <w:vAlign w:val="bottom"/>
          </w:tcPr>
          <w:p w14:paraId="41A09E9E" w14:textId="77777777" w:rsidR="00BB3318" w:rsidRPr="004928B0" w:rsidRDefault="00BB3318" w:rsidP="00B11424">
            <w:pPr>
              <w:jc w:val="right"/>
              <w:rPr>
                <w:b/>
              </w:rPr>
            </w:pPr>
            <w:r w:rsidRPr="004928B0">
              <w:rPr>
                <w:b/>
              </w:rPr>
              <w:t>3 771 600</w:t>
            </w:r>
          </w:p>
        </w:tc>
        <w:tc>
          <w:tcPr>
            <w:tcW w:w="1276" w:type="dxa"/>
            <w:tcBorders>
              <w:top w:val="nil"/>
              <w:left w:val="nil"/>
              <w:bottom w:val="single" w:sz="4" w:space="0" w:color="auto"/>
              <w:right w:val="single" w:sz="4" w:space="0" w:color="auto"/>
            </w:tcBorders>
          </w:tcPr>
          <w:p w14:paraId="49F1DFD3" w14:textId="77777777" w:rsidR="00BB3318" w:rsidRPr="004928B0" w:rsidRDefault="00BB3318" w:rsidP="00B11424">
            <w:pPr>
              <w:jc w:val="right"/>
              <w:rPr>
                <w:b/>
              </w:rPr>
            </w:pPr>
            <w:r w:rsidRPr="004928B0">
              <w:rPr>
                <w:b/>
              </w:rPr>
              <w:t>3 365 455</w:t>
            </w:r>
          </w:p>
        </w:tc>
        <w:tc>
          <w:tcPr>
            <w:tcW w:w="1694" w:type="dxa"/>
            <w:tcBorders>
              <w:top w:val="nil"/>
              <w:left w:val="nil"/>
              <w:bottom w:val="single" w:sz="4" w:space="0" w:color="auto"/>
              <w:right w:val="single" w:sz="4" w:space="0" w:color="auto"/>
            </w:tcBorders>
          </w:tcPr>
          <w:p w14:paraId="5F2485FB" w14:textId="77777777" w:rsidR="00BB3318" w:rsidRPr="004928B0" w:rsidRDefault="00BB3318" w:rsidP="00B11424">
            <w:pPr>
              <w:jc w:val="right"/>
              <w:rPr>
                <w:b/>
              </w:rPr>
            </w:pPr>
            <w:r w:rsidRPr="004928B0">
              <w:rPr>
                <w:b/>
              </w:rPr>
              <w:t>-406 145</w:t>
            </w:r>
          </w:p>
        </w:tc>
      </w:tr>
      <w:tr w:rsidR="00BB3318" w:rsidRPr="004928B0" w14:paraId="7A888D2C" w14:textId="77777777" w:rsidTr="00B11424">
        <w:trPr>
          <w:trHeight w:val="337"/>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6029717F" w14:textId="77777777" w:rsidR="00BB3318" w:rsidRPr="004928B0" w:rsidRDefault="00BB3318" w:rsidP="00B11424">
            <w:pPr>
              <w:rPr>
                <w:b/>
                <w:bCs/>
              </w:rPr>
            </w:pPr>
            <w:r w:rsidRPr="004928B0">
              <w:rPr>
                <w:b/>
                <w:bCs/>
              </w:rPr>
              <w:t>Nekustamā īpašuma nodoklis par zemi</w:t>
            </w:r>
          </w:p>
        </w:tc>
        <w:tc>
          <w:tcPr>
            <w:tcW w:w="1559" w:type="dxa"/>
            <w:tcBorders>
              <w:top w:val="nil"/>
              <w:left w:val="nil"/>
              <w:bottom w:val="single" w:sz="4" w:space="0" w:color="auto"/>
              <w:right w:val="single" w:sz="4" w:space="0" w:color="auto"/>
            </w:tcBorders>
            <w:shd w:val="clear" w:color="auto" w:fill="auto"/>
            <w:noWrap/>
            <w:vAlign w:val="bottom"/>
          </w:tcPr>
          <w:p w14:paraId="30F3F173" w14:textId="77777777" w:rsidR="00BB3318" w:rsidRPr="004928B0" w:rsidRDefault="00BB3318" w:rsidP="00B11424">
            <w:pPr>
              <w:jc w:val="right"/>
              <w:rPr>
                <w:b/>
                <w:iCs/>
              </w:rPr>
            </w:pPr>
            <w:r w:rsidRPr="004928B0">
              <w:rPr>
                <w:b/>
                <w:iCs/>
              </w:rPr>
              <w:t>3 160 554</w:t>
            </w:r>
          </w:p>
        </w:tc>
        <w:tc>
          <w:tcPr>
            <w:tcW w:w="1276" w:type="dxa"/>
            <w:tcBorders>
              <w:top w:val="nil"/>
              <w:left w:val="nil"/>
              <w:bottom w:val="single" w:sz="4" w:space="0" w:color="auto"/>
              <w:right w:val="single" w:sz="4" w:space="0" w:color="auto"/>
            </w:tcBorders>
          </w:tcPr>
          <w:p w14:paraId="19829A3A" w14:textId="77777777" w:rsidR="00BB3318" w:rsidRPr="004928B0" w:rsidRDefault="00BB3318" w:rsidP="00B11424">
            <w:pPr>
              <w:jc w:val="right"/>
              <w:rPr>
                <w:b/>
                <w:iCs/>
              </w:rPr>
            </w:pPr>
            <w:r w:rsidRPr="004928B0">
              <w:rPr>
                <w:b/>
                <w:iCs/>
              </w:rPr>
              <w:t>2 753 361</w:t>
            </w:r>
          </w:p>
        </w:tc>
        <w:tc>
          <w:tcPr>
            <w:tcW w:w="1694" w:type="dxa"/>
            <w:tcBorders>
              <w:top w:val="nil"/>
              <w:left w:val="nil"/>
              <w:bottom w:val="single" w:sz="4" w:space="0" w:color="auto"/>
              <w:right w:val="single" w:sz="4" w:space="0" w:color="auto"/>
            </w:tcBorders>
          </w:tcPr>
          <w:p w14:paraId="4263678E" w14:textId="77777777" w:rsidR="00BB3318" w:rsidRPr="004928B0" w:rsidRDefault="00BB3318" w:rsidP="00B11424">
            <w:pPr>
              <w:jc w:val="right"/>
              <w:rPr>
                <w:b/>
                <w:iCs/>
              </w:rPr>
            </w:pPr>
            <w:r w:rsidRPr="004928B0">
              <w:rPr>
                <w:b/>
                <w:iCs/>
              </w:rPr>
              <w:t>-407 193</w:t>
            </w:r>
          </w:p>
        </w:tc>
      </w:tr>
      <w:tr w:rsidR="00BB3318" w:rsidRPr="004928B0" w14:paraId="07FA9EFC" w14:textId="77777777" w:rsidTr="00B11424">
        <w:trPr>
          <w:trHeight w:val="303"/>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639CC1F9" w14:textId="77777777" w:rsidR="00BB3318" w:rsidRPr="004928B0" w:rsidRDefault="00BB3318" w:rsidP="00B11424">
            <w:pPr>
              <w:jc w:val="right"/>
              <w:rPr>
                <w:i/>
                <w:iCs/>
              </w:rPr>
            </w:pPr>
            <w:r w:rsidRPr="004928B0">
              <w:rPr>
                <w:i/>
                <w:iCs/>
              </w:rPr>
              <w:t>NĪN par zemi kārtējā gada</w:t>
            </w:r>
          </w:p>
        </w:tc>
        <w:tc>
          <w:tcPr>
            <w:tcW w:w="1559" w:type="dxa"/>
            <w:tcBorders>
              <w:top w:val="nil"/>
              <w:left w:val="nil"/>
              <w:bottom w:val="single" w:sz="4" w:space="0" w:color="auto"/>
              <w:right w:val="single" w:sz="4" w:space="0" w:color="auto"/>
            </w:tcBorders>
            <w:shd w:val="clear" w:color="auto" w:fill="auto"/>
            <w:noWrap/>
            <w:vAlign w:val="bottom"/>
          </w:tcPr>
          <w:p w14:paraId="0FCA6A5E" w14:textId="77777777" w:rsidR="00BB3318" w:rsidRPr="004928B0" w:rsidRDefault="00BB3318" w:rsidP="00B11424">
            <w:pPr>
              <w:jc w:val="right"/>
              <w:rPr>
                <w:i/>
                <w:iCs/>
              </w:rPr>
            </w:pPr>
            <w:r w:rsidRPr="004928B0">
              <w:rPr>
                <w:i/>
                <w:iCs/>
              </w:rPr>
              <w:t>3 006 342</w:t>
            </w:r>
          </w:p>
        </w:tc>
        <w:tc>
          <w:tcPr>
            <w:tcW w:w="1276" w:type="dxa"/>
            <w:tcBorders>
              <w:top w:val="nil"/>
              <w:left w:val="nil"/>
              <w:bottom w:val="single" w:sz="4" w:space="0" w:color="auto"/>
              <w:right w:val="single" w:sz="4" w:space="0" w:color="auto"/>
            </w:tcBorders>
          </w:tcPr>
          <w:p w14:paraId="635F43C1" w14:textId="77777777" w:rsidR="00BB3318" w:rsidRPr="004928B0" w:rsidRDefault="00BB3318" w:rsidP="00B11424">
            <w:pPr>
              <w:jc w:val="right"/>
              <w:rPr>
                <w:i/>
                <w:iCs/>
              </w:rPr>
            </w:pPr>
            <w:r w:rsidRPr="004928B0">
              <w:rPr>
                <w:i/>
                <w:iCs/>
              </w:rPr>
              <w:t>2 522 361</w:t>
            </w:r>
          </w:p>
        </w:tc>
        <w:tc>
          <w:tcPr>
            <w:tcW w:w="1694" w:type="dxa"/>
            <w:tcBorders>
              <w:top w:val="nil"/>
              <w:left w:val="nil"/>
              <w:bottom w:val="single" w:sz="4" w:space="0" w:color="auto"/>
              <w:right w:val="single" w:sz="4" w:space="0" w:color="auto"/>
            </w:tcBorders>
          </w:tcPr>
          <w:p w14:paraId="58B73860" w14:textId="77777777" w:rsidR="00BB3318" w:rsidRPr="004928B0" w:rsidRDefault="00BB3318" w:rsidP="00B11424">
            <w:pPr>
              <w:jc w:val="right"/>
              <w:rPr>
                <w:i/>
                <w:iCs/>
              </w:rPr>
            </w:pPr>
            <w:r w:rsidRPr="004928B0">
              <w:rPr>
                <w:i/>
                <w:iCs/>
              </w:rPr>
              <w:t>-483 981</w:t>
            </w:r>
          </w:p>
        </w:tc>
      </w:tr>
      <w:tr w:rsidR="00BB3318" w:rsidRPr="004928B0" w14:paraId="0FA9D49C" w14:textId="77777777" w:rsidTr="00B11424">
        <w:trPr>
          <w:trHeight w:val="300"/>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34B1D070" w14:textId="77777777" w:rsidR="00BB3318" w:rsidRPr="004928B0" w:rsidRDefault="00BB3318" w:rsidP="00B11424">
            <w:pPr>
              <w:jc w:val="right"/>
              <w:rPr>
                <w:i/>
                <w:iCs/>
              </w:rPr>
            </w:pPr>
            <w:r w:rsidRPr="004928B0">
              <w:rPr>
                <w:i/>
                <w:iCs/>
              </w:rPr>
              <w:t xml:space="preserve">NĪN par zem-iepriekšējo gadu parādi </w:t>
            </w:r>
          </w:p>
        </w:tc>
        <w:tc>
          <w:tcPr>
            <w:tcW w:w="1559" w:type="dxa"/>
            <w:tcBorders>
              <w:top w:val="nil"/>
              <w:left w:val="nil"/>
              <w:bottom w:val="single" w:sz="4" w:space="0" w:color="auto"/>
              <w:right w:val="single" w:sz="4" w:space="0" w:color="auto"/>
            </w:tcBorders>
            <w:shd w:val="clear" w:color="auto" w:fill="auto"/>
            <w:noWrap/>
            <w:vAlign w:val="bottom"/>
          </w:tcPr>
          <w:p w14:paraId="24961695" w14:textId="77777777" w:rsidR="00BB3318" w:rsidRPr="004928B0" w:rsidRDefault="00BB3318" w:rsidP="00B11424">
            <w:pPr>
              <w:jc w:val="right"/>
              <w:rPr>
                <w:i/>
                <w:iCs/>
              </w:rPr>
            </w:pPr>
            <w:r w:rsidRPr="004928B0">
              <w:rPr>
                <w:i/>
                <w:iCs/>
              </w:rPr>
              <w:t>154 212</w:t>
            </w:r>
          </w:p>
        </w:tc>
        <w:tc>
          <w:tcPr>
            <w:tcW w:w="1276" w:type="dxa"/>
            <w:tcBorders>
              <w:top w:val="nil"/>
              <w:left w:val="nil"/>
              <w:bottom w:val="single" w:sz="4" w:space="0" w:color="auto"/>
              <w:right w:val="single" w:sz="4" w:space="0" w:color="auto"/>
            </w:tcBorders>
          </w:tcPr>
          <w:p w14:paraId="2CED06F4" w14:textId="77777777" w:rsidR="00BB3318" w:rsidRPr="004928B0" w:rsidRDefault="00BB3318" w:rsidP="00B11424">
            <w:pPr>
              <w:jc w:val="right"/>
              <w:rPr>
                <w:i/>
                <w:iCs/>
              </w:rPr>
            </w:pPr>
            <w:r w:rsidRPr="004928B0">
              <w:rPr>
                <w:i/>
                <w:iCs/>
              </w:rPr>
              <w:t>231 000</w:t>
            </w:r>
          </w:p>
        </w:tc>
        <w:tc>
          <w:tcPr>
            <w:tcW w:w="1694" w:type="dxa"/>
            <w:tcBorders>
              <w:top w:val="nil"/>
              <w:left w:val="nil"/>
              <w:bottom w:val="single" w:sz="4" w:space="0" w:color="auto"/>
              <w:right w:val="single" w:sz="4" w:space="0" w:color="auto"/>
            </w:tcBorders>
          </w:tcPr>
          <w:p w14:paraId="1C309AA8" w14:textId="77777777" w:rsidR="00BB3318" w:rsidRPr="004928B0" w:rsidRDefault="00BB3318" w:rsidP="00B11424">
            <w:pPr>
              <w:jc w:val="right"/>
              <w:rPr>
                <w:i/>
                <w:iCs/>
              </w:rPr>
            </w:pPr>
            <w:r w:rsidRPr="004928B0">
              <w:rPr>
                <w:i/>
                <w:iCs/>
              </w:rPr>
              <w:t>76 788</w:t>
            </w:r>
          </w:p>
        </w:tc>
      </w:tr>
      <w:tr w:rsidR="00BB3318" w:rsidRPr="004928B0" w14:paraId="176FDCED" w14:textId="77777777" w:rsidTr="00B11424">
        <w:trPr>
          <w:trHeight w:val="374"/>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014E1348" w14:textId="77777777" w:rsidR="00BB3318" w:rsidRPr="004928B0" w:rsidRDefault="00BB3318" w:rsidP="00B11424">
            <w:pPr>
              <w:rPr>
                <w:b/>
                <w:bCs/>
                <w:i/>
                <w:iCs/>
              </w:rPr>
            </w:pPr>
            <w:r w:rsidRPr="004928B0">
              <w:rPr>
                <w:b/>
                <w:bCs/>
                <w:i/>
                <w:iCs/>
              </w:rPr>
              <w:t>Nekustamā īpašuma nodoklis par ēkām</w:t>
            </w:r>
          </w:p>
        </w:tc>
        <w:tc>
          <w:tcPr>
            <w:tcW w:w="1559" w:type="dxa"/>
            <w:tcBorders>
              <w:top w:val="nil"/>
              <w:left w:val="nil"/>
              <w:bottom w:val="single" w:sz="4" w:space="0" w:color="auto"/>
              <w:right w:val="single" w:sz="4" w:space="0" w:color="auto"/>
            </w:tcBorders>
            <w:shd w:val="clear" w:color="auto" w:fill="auto"/>
            <w:noWrap/>
            <w:vAlign w:val="bottom"/>
          </w:tcPr>
          <w:p w14:paraId="2B4663E2" w14:textId="77777777" w:rsidR="00BB3318" w:rsidRPr="004928B0" w:rsidRDefault="00BB3318" w:rsidP="00B11424">
            <w:pPr>
              <w:jc w:val="right"/>
              <w:rPr>
                <w:b/>
                <w:iCs/>
              </w:rPr>
            </w:pPr>
            <w:r w:rsidRPr="004928B0">
              <w:rPr>
                <w:b/>
                <w:iCs/>
              </w:rPr>
              <w:t>450 206</w:t>
            </w:r>
          </w:p>
        </w:tc>
        <w:tc>
          <w:tcPr>
            <w:tcW w:w="1276" w:type="dxa"/>
            <w:tcBorders>
              <w:top w:val="nil"/>
              <w:left w:val="nil"/>
              <w:bottom w:val="single" w:sz="4" w:space="0" w:color="auto"/>
              <w:right w:val="single" w:sz="4" w:space="0" w:color="auto"/>
            </w:tcBorders>
          </w:tcPr>
          <w:p w14:paraId="4672ADD1" w14:textId="77777777" w:rsidR="00BB3318" w:rsidRPr="004928B0" w:rsidRDefault="00BB3318" w:rsidP="00B11424">
            <w:pPr>
              <w:jc w:val="right"/>
              <w:rPr>
                <w:b/>
                <w:iCs/>
              </w:rPr>
            </w:pPr>
            <w:r w:rsidRPr="004928B0">
              <w:rPr>
                <w:b/>
                <w:iCs/>
              </w:rPr>
              <w:t>451 768</w:t>
            </w:r>
          </w:p>
        </w:tc>
        <w:tc>
          <w:tcPr>
            <w:tcW w:w="1694" w:type="dxa"/>
            <w:tcBorders>
              <w:top w:val="nil"/>
              <w:left w:val="nil"/>
              <w:bottom w:val="single" w:sz="4" w:space="0" w:color="auto"/>
              <w:right w:val="single" w:sz="4" w:space="0" w:color="auto"/>
            </w:tcBorders>
          </w:tcPr>
          <w:p w14:paraId="388312AA" w14:textId="77777777" w:rsidR="00BB3318" w:rsidRPr="004928B0" w:rsidRDefault="00BB3318" w:rsidP="00B11424">
            <w:pPr>
              <w:jc w:val="right"/>
              <w:rPr>
                <w:b/>
                <w:iCs/>
              </w:rPr>
            </w:pPr>
            <w:r w:rsidRPr="004928B0">
              <w:rPr>
                <w:b/>
                <w:iCs/>
              </w:rPr>
              <w:t>1 562</w:t>
            </w:r>
          </w:p>
        </w:tc>
      </w:tr>
      <w:tr w:rsidR="00BB3318" w:rsidRPr="004928B0" w14:paraId="220E1D7E" w14:textId="77777777" w:rsidTr="00B11424">
        <w:trPr>
          <w:trHeight w:val="257"/>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397B296B" w14:textId="77777777" w:rsidR="00BB3318" w:rsidRPr="004928B0" w:rsidRDefault="00BB3318" w:rsidP="00B11424">
            <w:pPr>
              <w:jc w:val="right"/>
              <w:rPr>
                <w:i/>
                <w:iCs/>
              </w:rPr>
            </w:pPr>
            <w:r w:rsidRPr="004928B0">
              <w:rPr>
                <w:i/>
                <w:iCs/>
              </w:rPr>
              <w:t>NĪN par ēkām kārtējā gada</w:t>
            </w:r>
          </w:p>
        </w:tc>
        <w:tc>
          <w:tcPr>
            <w:tcW w:w="1559" w:type="dxa"/>
            <w:tcBorders>
              <w:top w:val="nil"/>
              <w:left w:val="nil"/>
              <w:bottom w:val="single" w:sz="4" w:space="0" w:color="auto"/>
              <w:right w:val="single" w:sz="4" w:space="0" w:color="auto"/>
            </w:tcBorders>
            <w:shd w:val="clear" w:color="auto" w:fill="auto"/>
            <w:noWrap/>
            <w:vAlign w:val="bottom"/>
          </w:tcPr>
          <w:p w14:paraId="44F0C5FD" w14:textId="77777777" w:rsidR="00BB3318" w:rsidRPr="004928B0" w:rsidRDefault="00BB3318" w:rsidP="00B11424">
            <w:pPr>
              <w:jc w:val="right"/>
              <w:rPr>
                <w:i/>
                <w:iCs/>
              </w:rPr>
            </w:pPr>
            <w:r w:rsidRPr="004928B0">
              <w:rPr>
                <w:i/>
                <w:iCs/>
              </w:rPr>
              <w:t xml:space="preserve">430 358 </w:t>
            </w:r>
          </w:p>
        </w:tc>
        <w:tc>
          <w:tcPr>
            <w:tcW w:w="1276" w:type="dxa"/>
            <w:tcBorders>
              <w:top w:val="nil"/>
              <w:left w:val="nil"/>
              <w:bottom w:val="single" w:sz="4" w:space="0" w:color="auto"/>
              <w:right w:val="single" w:sz="4" w:space="0" w:color="auto"/>
            </w:tcBorders>
          </w:tcPr>
          <w:p w14:paraId="63E845C3" w14:textId="77777777" w:rsidR="00BB3318" w:rsidRPr="004928B0" w:rsidRDefault="00BB3318" w:rsidP="00B11424">
            <w:pPr>
              <w:jc w:val="right"/>
              <w:rPr>
                <w:i/>
                <w:iCs/>
              </w:rPr>
            </w:pPr>
            <w:r w:rsidRPr="004928B0">
              <w:rPr>
                <w:i/>
                <w:iCs/>
              </w:rPr>
              <w:t>391 768</w:t>
            </w:r>
          </w:p>
        </w:tc>
        <w:tc>
          <w:tcPr>
            <w:tcW w:w="1694" w:type="dxa"/>
            <w:tcBorders>
              <w:top w:val="nil"/>
              <w:left w:val="nil"/>
              <w:bottom w:val="single" w:sz="4" w:space="0" w:color="auto"/>
              <w:right w:val="single" w:sz="4" w:space="0" w:color="auto"/>
            </w:tcBorders>
          </w:tcPr>
          <w:p w14:paraId="60C93549" w14:textId="77777777" w:rsidR="00BB3318" w:rsidRPr="004928B0" w:rsidRDefault="00BB3318" w:rsidP="00B11424">
            <w:pPr>
              <w:jc w:val="right"/>
              <w:rPr>
                <w:i/>
                <w:iCs/>
              </w:rPr>
            </w:pPr>
            <w:r w:rsidRPr="004928B0">
              <w:rPr>
                <w:i/>
                <w:iCs/>
              </w:rPr>
              <w:t>-38 590</w:t>
            </w:r>
          </w:p>
        </w:tc>
      </w:tr>
      <w:tr w:rsidR="00BB3318" w:rsidRPr="004928B0" w14:paraId="39E74889" w14:textId="77777777" w:rsidTr="00B11424">
        <w:trPr>
          <w:trHeight w:val="300"/>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128E3ACD" w14:textId="77777777" w:rsidR="00BB3318" w:rsidRPr="004928B0" w:rsidRDefault="00BB3318" w:rsidP="00B11424">
            <w:pPr>
              <w:jc w:val="right"/>
              <w:rPr>
                <w:i/>
                <w:iCs/>
              </w:rPr>
            </w:pPr>
            <w:r w:rsidRPr="004928B0">
              <w:rPr>
                <w:i/>
                <w:iCs/>
              </w:rPr>
              <w:t>NĪN par ēkām-iepriekšējo gadu parādi</w:t>
            </w:r>
          </w:p>
        </w:tc>
        <w:tc>
          <w:tcPr>
            <w:tcW w:w="1559" w:type="dxa"/>
            <w:tcBorders>
              <w:top w:val="nil"/>
              <w:left w:val="nil"/>
              <w:bottom w:val="single" w:sz="4" w:space="0" w:color="auto"/>
              <w:right w:val="single" w:sz="4" w:space="0" w:color="auto"/>
            </w:tcBorders>
            <w:shd w:val="clear" w:color="auto" w:fill="auto"/>
            <w:noWrap/>
            <w:vAlign w:val="bottom"/>
          </w:tcPr>
          <w:p w14:paraId="75727DA5" w14:textId="77777777" w:rsidR="00BB3318" w:rsidRPr="004928B0" w:rsidRDefault="00BB3318" w:rsidP="00B11424">
            <w:pPr>
              <w:jc w:val="right"/>
              <w:rPr>
                <w:i/>
                <w:iCs/>
              </w:rPr>
            </w:pPr>
            <w:r w:rsidRPr="004928B0">
              <w:rPr>
                <w:i/>
                <w:iCs/>
              </w:rPr>
              <w:t>19 848</w:t>
            </w:r>
          </w:p>
        </w:tc>
        <w:tc>
          <w:tcPr>
            <w:tcW w:w="1276" w:type="dxa"/>
            <w:tcBorders>
              <w:top w:val="nil"/>
              <w:left w:val="nil"/>
              <w:bottom w:val="single" w:sz="4" w:space="0" w:color="auto"/>
              <w:right w:val="single" w:sz="4" w:space="0" w:color="auto"/>
            </w:tcBorders>
          </w:tcPr>
          <w:p w14:paraId="444B2577" w14:textId="77777777" w:rsidR="00BB3318" w:rsidRPr="004928B0" w:rsidRDefault="00BB3318" w:rsidP="00B11424">
            <w:pPr>
              <w:jc w:val="right"/>
              <w:rPr>
                <w:i/>
                <w:iCs/>
              </w:rPr>
            </w:pPr>
            <w:r w:rsidRPr="004928B0">
              <w:rPr>
                <w:i/>
                <w:iCs/>
              </w:rPr>
              <w:t>60 000</w:t>
            </w:r>
          </w:p>
        </w:tc>
        <w:tc>
          <w:tcPr>
            <w:tcW w:w="1694" w:type="dxa"/>
            <w:tcBorders>
              <w:top w:val="nil"/>
              <w:left w:val="nil"/>
              <w:bottom w:val="single" w:sz="4" w:space="0" w:color="auto"/>
              <w:right w:val="single" w:sz="4" w:space="0" w:color="auto"/>
            </w:tcBorders>
          </w:tcPr>
          <w:p w14:paraId="11E9301B" w14:textId="77777777" w:rsidR="00BB3318" w:rsidRPr="004928B0" w:rsidRDefault="00BB3318" w:rsidP="00B11424">
            <w:pPr>
              <w:jc w:val="right"/>
              <w:rPr>
                <w:i/>
                <w:iCs/>
              </w:rPr>
            </w:pPr>
            <w:r w:rsidRPr="004928B0">
              <w:rPr>
                <w:i/>
                <w:iCs/>
              </w:rPr>
              <w:t>40 152</w:t>
            </w:r>
          </w:p>
        </w:tc>
      </w:tr>
      <w:tr w:rsidR="00BB3318" w:rsidRPr="004928B0" w14:paraId="3A586B0F" w14:textId="77777777" w:rsidTr="00B11424">
        <w:trPr>
          <w:trHeight w:val="348"/>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78D6899B" w14:textId="77777777" w:rsidR="00BB3318" w:rsidRPr="004928B0" w:rsidRDefault="00BB3318" w:rsidP="00B11424">
            <w:pPr>
              <w:rPr>
                <w:b/>
                <w:bCs/>
                <w:i/>
                <w:iCs/>
              </w:rPr>
            </w:pPr>
            <w:r w:rsidRPr="004928B0">
              <w:rPr>
                <w:b/>
                <w:bCs/>
                <w:i/>
                <w:iCs/>
              </w:rPr>
              <w:t>Nekustamā īpašuma nodoklis par mājokļiem</w:t>
            </w:r>
          </w:p>
        </w:tc>
        <w:tc>
          <w:tcPr>
            <w:tcW w:w="1559" w:type="dxa"/>
            <w:tcBorders>
              <w:top w:val="nil"/>
              <w:left w:val="nil"/>
              <w:bottom w:val="single" w:sz="4" w:space="0" w:color="auto"/>
              <w:right w:val="single" w:sz="4" w:space="0" w:color="auto"/>
            </w:tcBorders>
            <w:shd w:val="clear" w:color="auto" w:fill="auto"/>
            <w:noWrap/>
            <w:vAlign w:val="bottom"/>
          </w:tcPr>
          <w:p w14:paraId="5969F758" w14:textId="77777777" w:rsidR="00BB3318" w:rsidRPr="004928B0" w:rsidRDefault="00BB3318" w:rsidP="00B11424">
            <w:pPr>
              <w:jc w:val="right"/>
              <w:rPr>
                <w:b/>
              </w:rPr>
            </w:pPr>
            <w:r w:rsidRPr="004928B0">
              <w:rPr>
                <w:b/>
              </w:rPr>
              <w:t>160 840</w:t>
            </w:r>
          </w:p>
        </w:tc>
        <w:tc>
          <w:tcPr>
            <w:tcW w:w="1276" w:type="dxa"/>
            <w:tcBorders>
              <w:top w:val="nil"/>
              <w:left w:val="nil"/>
              <w:bottom w:val="single" w:sz="4" w:space="0" w:color="auto"/>
              <w:right w:val="single" w:sz="4" w:space="0" w:color="auto"/>
            </w:tcBorders>
          </w:tcPr>
          <w:p w14:paraId="5142C45C" w14:textId="77777777" w:rsidR="00BB3318" w:rsidRPr="004928B0" w:rsidRDefault="00BB3318" w:rsidP="00B11424">
            <w:pPr>
              <w:jc w:val="right"/>
              <w:rPr>
                <w:b/>
              </w:rPr>
            </w:pPr>
            <w:r w:rsidRPr="004928B0">
              <w:rPr>
                <w:b/>
              </w:rPr>
              <w:t>160 326</w:t>
            </w:r>
          </w:p>
        </w:tc>
        <w:tc>
          <w:tcPr>
            <w:tcW w:w="1694" w:type="dxa"/>
            <w:tcBorders>
              <w:top w:val="nil"/>
              <w:left w:val="nil"/>
              <w:bottom w:val="single" w:sz="4" w:space="0" w:color="auto"/>
              <w:right w:val="single" w:sz="4" w:space="0" w:color="auto"/>
            </w:tcBorders>
          </w:tcPr>
          <w:p w14:paraId="0973CBA7" w14:textId="77777777" w:rsidR="00BB3318" w:rsidRPr="004928B0" w:rsidRDefault="00BB3318" w:rsidP="00B11424">
            <w:pPr>
              <w:jc w:val="right"/>
              <w:rPr>
                <w:b/>
              </w:rPr>
            </w:pPr>
            <w:r w:rsidRPr="004928B0">
              <w:rPr>
                <w:b/>
              </w:rPr>
              <w:t>-514</w:t>
            </w:r>
          </w:p>
        </w:tc>
      </w:tr>
      <w:tr w:rsidR="00BB3318" w:rsidRPr="004928B0" w14:paraId="598E8FBD" w14:textId="77777777" w:rsidTr="00B11424">
        <w:trPr>
          <w:trHeight w:val="327"/>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6D0FEA6D" w14:textId="77777777" w:rsidR="00BB3318" w:rsidRPr="004928B0" w:rsidRDefault="00BB3318" w:rsidP="00B11424">
            <w:pPr>
              <w:jc w:val="right"/>
              <w:rPr>
                <w:i/>
                <w:iCs/>
              </w:rPr>
            </w:pPr>
            <w:r w:rsidRPr="004928B0">
              <w:rPr>
                <w:i/>
                <w:iCs/>
              </w:rPr>
              <w:t>NĪN par mājokļiem kārtējā gada</w:t>
            </w:r>
          </w:p>
        </w:tc>
        <w:tc>
          <w:tcPr>
            <w:tcW w:w="1559" w:type="dxa"/>
            <w:tcBorders>
              <w:top w:val="nil"/>
              <w:left w:val="nil"/>
              <w:bottom w:val="single" w:sz="4" w:space="0" w:color="auto"/>
              <w:right w:val="single" w:sz="4" w:space="0" w:color="auto"/>
            </w:tcBorders>
            <w:shd w:val="clear" w:color="auto" w:fill="auto"/>
            <w:noWrap/>
            <w:vAlign w:val="bottom"/>
          </w:tcPr>
          <w:p w14:paraId="16A1387C" w14:textId="77777777" w:rsidR="00BB3318" w:rsidRPr="004928B0" w:rsidRDefault="00BB3318" w:rsidP="00B11424">
            <w:pPr>
              <w:jc w:val="right"/>
              <w:rPr>
                <w:i/>
              </w:rPr>
            </w:pPr>
            <w:r w:rsidRPr="004928B0">
              <w:rPr>
                <w:i/>
              </w:rPr>
              <w:t>140 634</w:t>
            </w:r>
          </w:p>
        </w:tc>
        <w:tc>
          <w:tcPr>
            <w:tcW w:w="1276" w:type="dxa"/>
            <w:tcBorders>
              <w:top w:val="nil"/>
              <w:left w:val="nil"/>
              <w:bottom w:val="single" w:sz="4" w:space="0" w:color="auto"/>
              <w:right w:val="single" w:sz="4" w:space="0" w:color="auto"/>
            </w:tcBorders>
          </w:tcPr>
          <w:p w14:paraId="42009B47" w14:textId="77777777" w:rsidR="00BB3318" w:rsidRPr="004928B0" w:rsidRDefault="00BB3318" w:rsidP="00B11424">
            <w:pPr>
              <w:jc w:val="right"/>
              <w:rPr>
                <w:i/>
              </w:rPr>
            </w:pPr>
            <w:r w:rsidRPr="004928B0">
              <w:rPr>
                <w:i/>
              </w:rPr>
              <w:t>120 326</w:t>
            </w:r>
          </w:p>
        </w:tc>
        <w:tc>
          <w:tcPr>
            <w:tcW w:w="1694" w:type="dxa"/>
            <w:tcBorders>
              <w:top w:val="nil"/>
              <w:left w:val="nil"/>
              <w:bottom w:val="single" w:sz="4" w:space="0" w:color="auto"/>
              <w:right w:val="single" w:sz="4" w:space="0" w:color="auto"/>
            </w:tcBorders>
          </w:tcPr>
          <w:p w14:paraId="2C51CF68" w14:textId="77777777" w:rsidR="00BB3318" w:rsidRPr="004928B0" w:rsidRDefault="00BB3318" w:rsidP="00B11424">
            <w:pPr>
              <w:jc w:val="right"/>
              <w:rPr>
                <w:i/>
              </w:rPr>
            </w:pPr>
            <w:r w:rsidRPr="004928B0">
              <w:rPr>
                <w:i/>
              </w:rPr>
              <w:t>-20 308</w:t>
            </w:r>
          </w:p>
        </w:tc>
      </w:tr>
      <w:tr w:rsidR="00BB3318" w:rsidRPr="004928B0" w14:paraId="283D69C8" w14:textId="77777777" w:rsidTr="00B11424">
        <w:trPr>
          <w:trHeight w:val="275"/>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4D2D2006" w14:textId="77777777" w:rsidR="00BB3318" w:rsidRPr="004928B0" w:rsidRDefault="00BB3318" w:rsidP="00B11424">
            <w:pPr>
              <w:jc w:val="right"/>
              <w:rPr>
                <w:i/>
                <w:iCs/>
              </w:rPr>
            </w:pPr>
            <w:r w:rsidRPr="004928B0">
              <w:rPr>
                <w:i/>
                <w:iCs/>
              </w:rPr>
              <w:t>NĪN par mājokļiem – iepriekšējo gadu parādi</w:t>
            </w:r>
          </w:p>
        </w:tc>
        <w:tc>
          <w:tcPr>
            <w:tcW w:w="1559" w:type="dxa"/>
            <w:tcBorders>
              <w:top w:val="nil"/>
              <w:left w:val="nil"/>
              <w:bottom w:val="single" w:sz="4" w:space="0" w:color="auto"/>
              <w:right w:val="single" w:sz="4" w:space="0" w:color="auto"/>
            </w:tcBorders>
            <w:shd w:val="clear" w:color="auto" w:fill="auto"/>
            <w:noWrap/>
            <w:vAlign w:val="bottom"/>
          </w:tcPr>
          <w:p w14:paraId="57326244" w14:textId="77777777" w:rsidR="00BB3318" w:rsidRPr="004928B0" w:rsidRDefault="00BB3318" w:rsidP="00B11424">
            <w:pPr>
              <w:jc w:val="right"/>
              <w:rPr>
                <w:i/>
              </w:rPr>
            </w:pPr>
            <w:r w:rsidRPr="004928B0">
              <w:rPr>
                <w:i/>
              </w:rPr>
              <w:t>20 206</w:t>
            </w:r>
          </w:p>
        </w:tc>
        <w:tc>
          <w:tcPr>
            <w:tcW w:w="1276" w:type="dxa"/>
            <w:tcBorders>
              <w:top w:val="nil"/>
              <w:left w:val="nil"/>
              <w:bottom w:val="single" w:sz="4" w:space="0" w:color="auto"/>
              <w:right w:val="single" w:sz="4" w:space="0" w:color="auto"/>
            </w:tcBorders>
          </w:tcPr>
          <w:p w14:paraId="42F0AD9C" w14:textId="77777777" w:rsidR="00BB3318" w:rsidRPr="004928B0" w:rsidRDefault="00BB3318" w:rsidP="00B11424">
            <w:pPr>
              <w:jc w:val="right"/>
              <w:rPr>
                <w:i/>
              </w:rPr>
            </w:pPr>
            <w:r w:rsidRPr="004928B0">
              <w:rPr>
                <w:i/>
              </w:rPr>
              <w:t>40 000</w:t>
            </w:r>
          </w:p>
        </w:tc>
        <w:tc>
          <w:tcPr>
            <w:tcW w:w="1694" w:type="dxa"/>
            <w:tcBorders>
              <w:top w:val="nil"/>
              <w:left w:val="nil"/>
              <w:bottom w:val="single" w:sz="4" w:space="0" w:color="auto"/>
              <w:right w:val="single" w:sz="4" w:space="0" w:color="auto"/>
            </w:tcBorders>
          </w:tcPr>
          <w:p w14:paraId="26410A85" w14:textId="77777777" w:rsidR="00BB3318" w:rsidRPr="004928B0" w:rsidRDefault="00BB3318" w:rsidP="00B11424">
            <w:pPr>
              <w:jc w:val="right"/>
              <w:rPr>
                <w:i/>
              </w:rPr>
            </w:pPr>
            <w:r w:rsidRPr="004928B0">
              <w:rPr>
                <w:i/>
              </w:rPr>
              <w:t>19 794</w:t>
            </w:r>
          </w:p>
        </w:tc>
      </w:tr>
    </w:tbl>
    <w:p w14:paraId="570FF2D9" w14:textId="77777777" w:rsidR="00BB3318" w:rsidRPr="004928B0" w:rsidRDefault="00BB3318" w:rsidP="00BB3318">
      <w:pPr>
        <w:autoSpaceDE w:val="0"/>
        <w:autoSpaceDN w:val="0"/>
        <w:adjustRightInd w:val="0"/>
        <w:ind w:firstLine="709"/>
        <w:jc w:val="both"/>
        <w:rPr>
          <w:rFonts w:eastAsia="Calibri"/>
        </w:rPr>
      </w:pPr>
    </w:p>
    <w:p w14:paraId="19E45CD4"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Informācija par budžeta ieņēmumiem atbilstoši ieņēmumu avotiem un budžeta ieņēmumu klasifikācijai ir saistošo noteikumu projekta „Dobeles novada pašvaldības budžets 2023. gadam” 1.,3. pielikumā. Dobeles novada konsolidētā budžeta ieņēmumi 2023. gadā plānoti 50 732 730 </w:t>
      </w:r>
      <w:r w:rsidRPr="004928B0">
        <w:rPr>
          <w:rFonts w:eastAsia="Calibri"/>
          <w:i/>
          <w:iCs/>
        </w:rPr>
        <w:t xml:space="preserve">euro </w:t>
      </w:r>
      <w:r w:rsidRPr="004928B0">
        <w:rPr>
          <w:rFonts w:eastAsia="Calibri"/>
        </w:rPr>
        <w:t xml:space="preserve">apjomā. </w:t>
      </w:r>
    </w:p>
    <w:p w14:paraId="68C9FD5E" w14:textId="77777777" w:rsidR="00BB3318" w:rsidRPr="004928B0" w:rsidRDefault="00BB3318" w:rsidP="00BB3318">
      <w:pPr>
        <w:autoSpaceDE w:val="0"/>
        <w:autoSpaceDN w:val="0"/>
        <w:adjustRightInd w:val="0"/>
        <w:ind w:firstLine="709"/>
        <w:jc w:val="both"/>
        <w:rPr>
          <w:rFonts w:eastAsia="Calibri"/>
        </w:rPr>
      </w:pPr>
      <w:r w:rsidRPr="004928B0">
        <w:rPr>
          <w:rFonts w:eastAsia="Calibri"/>
        </w:rPr>
        <w:t xml:space="preserve">Informācija par budžeta izdevumiem ir saistošo noteikumu projekta „Dobeles novada pašvaldības budžets 2023.gadam” 2., 3., 4. pielikumā. Izdevumi 2023. gadā plānoti 61 57 181 </w:t>
      </w:r>
      <w:r w:rsidRPr="004928B0">
        <w:rPr>
          <w:rFonts w:eastAsia="Calibri"/>
          <w:i/>
          <w:iCs/>
        </w:rPr>
        <w:t xml:space="preserve">euro </w:t>
      </w:r>
      <w:r w:rsidRPr="004928B0">
        <w:rPr>
          <w:rFonts w:eastAsia="Calibri"/>
        </w:rPr>
        <w:t xml:space="preserve">apjomā, tai  skaitā pamatbudžeta izdevumi –61 520 060 </w:t>
      </w:r>
      <w:r w:rsidRPr="004928B0">
        <w:rPr>
          <w:rFonts w:eastAsia="Calibri"/>
          <w:i/>
          <w:iCs/>
        </w:rPr>
        <w:t>euro</w:t>
      </w:r>
      <w:r w:rsidRPr="004928B0">
        <w:rPr>
          <w:rFonts w:eastAsia="Calibri"/>
        </w:rPr>
        <w:t xml:space="preserve">, ziedojumu un dāvinājumu budžeta izdevumi – 12 121 </w:t>
      </w:r>
      <w:r w:rsidRPr="004928B0">
        <w:rPr>
          <w:rFonts w:eastAsia="Calibri"/>
          <w:i/>
          <w:iCs/>
        </w:rPr>
        <w:t>euro</w:t>
      </w:r>
      <w:r w:rsidRPr="004928B0">
        <w:rPr>
          <w:rFonts w:eastAsia="Calibri"/>
        </w:rPr>
        <w:t xml:space="preserve">. </w:t>
      </w:r>
    </w:p>
    <w:p w14:paraId="2809DC83" w14:textId="77777777" w:rsidR="00BB3318" w:rsidRPr="004928B0" w:rsidRDefault="00BB3318" w:rsidP="00BB3318">
      <w:pPr>
        <w:ind w:firstLine="567"/>
        <w:jc w:val="both"/>
        <w:rPr>
          <w:rFonts w:eastAsia="Calibri"/>
        </w:rPr>
      </w:pPr>
      <w:r w:rsidRPr="004928B0">
        <w:rPr>
          <w:rFonts w:eastAsia="Calibri"/>
        </w:rPr>
        <w:t xml:space="preserve">Dobeles novada pašvaldības kopbudžeta izdevumu pārsniegumu pār ieņēmumiem – 10 799 451 </w:t>
      </w:r>
      <w:r w:rsidRPr="004928B0">
        <w:rPr>
          <w:rFonts w:eastAsia="Calibri"/>
          <w:i/>
          <w:iCs/>
        </w:rPr>
        <w:t xml:space="preserve">euro </w:t>
      </w:r>
      <w:r w:rsidRPr="004928B0">
        <w:rPr>
          <w:rFonts w:eastAsia="Calibri"/>
        </w:rPr>
        <w:t xml:space="preserve">, aizņēmumu 2023.gada pamatsummu atmaksu  2 275 949 </w:t>
      </w:r>
      <w:r w:rsidRPr="004928B0">
        <w:rPr>
          <w:rFonts w:eastAsia="Calibri"/>
          <w:i/>
          <w:iCs/>
        </w:rPr>
        <w:t xml:space="preserve">euro </w:t>
      </w:r>
      <w:r w:rsidRPr="004928B0">
        <w:rPr>
          <w:rFonts w:eastAsia="Calibri"/>
        </w:rPr>
        <w:t xml:space="preserve">un ieguldījumus novada kapitālsabiedrību pamatkapitālā  235 000 </w:t>
      </w:r>
      <w:r w:rsidRPr="004928B0">
        <w:rPr>
          <w:rFonts w:eastAsia="Calibri"/>
          <w:i/>
        </w:rPr>
        <w:t>euro</w:t>
      </w:r>
      <w:r w:rsidRPr="004928B0">
        <w:rPr>
          <w:rFonts w:eastAsia="Calibri"/>
        </w:rPr>
        <w:t xml:space="preserve">  ir paredzēts segt no budžeta līdzekļu atlikuma pārskata gada sākumā 10 794 098 </w:t>
      </w:r>
      <w:r w:rsidRPr="004928B0">
        <w:rPr>
          <w:rFonts w:eastAsia="Calibri"/>
          <w:i/>
          <w:iCs/>
        </w:rPr>
        <w:t xml:space="preserve">euro </w:t>
      </w:r>
      <w:r w:rsidRPr="004928B0">
        <w:rPr>
          <w:rFonts w:eastAsia="Calibri"/>
        </w:rPr>
        <w:t>un</w:t>
      </w:r>
      <w:r w:rsidRPr="004928B0">
        <w:rPr>
          <w:rFonts w:eastAsia="Calibri"/>
          <w:i/>
          <w:iCs/>
        </w:rPr>
        <w:t xml:space="preserve"> </w:t>
      </w:r>
      <w:r w:rsidRPr="004928B0">
        <w:rPr>
          <w:rFonts w:eastAsia="Calibri"/>
        </w:rPr>
        <w:t xml:space="preserve"> plānoto aizņēmumu  Valsts kasē ieņēmumiem– 2 516 342 </w:t>
      </w:r>
      <w:r w:rsidRPr="004928B0">
        <w:rPr>
          <w:rFonts w:eastAsia="Calibri"/>
          <w:i/>
          <w:iCs/>
        </w:rPr>
        <w:t xml:space="preserve">euro apmērā, </w:t>
      </w:r>
      <w:r w:rsidRPr="004928B0">
        <w:rPr>
          <w:rFonts w:eastAsia="Calibri"/>
        </w:rPr>
        <w:t>kā arī plānots saglabāt naudas līdzekļu atlikumu  pārskata gada beigās 40</w:t>
      </w:r>
      <w:r w:rsidRPr="004928B0">
        <w:rPr>
          <w:rFonts w:eastAsia="Calibri"/>
          <w:color w:val="FF0000"/>
        </w:rPr>
        <w:t xml:space="preserve">  </w:t>
      </w:r>
      <w:r w:rsidRPr="004928B0">
        <w:rPr>
          <w:rFonts w:eastAsia="Calibri"/>
          <w:i/>
          <w:iCs/>
        </w:rPr>
        <w:t xml:space="preserve">euro </w:t>
      </w:r>
      <w:r w:rsidRPr="004928B0">
        <w:rPr>
          <w:rFonts w:eastAsia="Calibri"/>
        </w:rPr>
        <w:t xml:space="preserve">apmērā. </w:t>
      </w:r>
    </w:p>
    <w:p w14:paraId="1D5D4D82" w14:textId="77777777" w:rsidR="00BB3318" w:rsidRPr="004928B0" w:rsidRDefault="00BB3318" w:rsidP="00BB3318">
      <w:pPr>
        <w:ind w:firstLine="567"/>
        <w:jc w:val="both"/>
        <w:rPr>
          <w:rFonts w:eastAsia="Calibri"/>
          <w:b/>
          <w:bCs/>
        </w:rPr>
      </w:pPr>
    </w:p>
    <w:p w14:paraId="1F732562" w14:textId="77777777" w:rsidR="00BB3318" w:rsidRPr="004928B0" w:rsidRDefault="00BB3318" w:rsidP="00BB3318">
      <w:pPr>
        <w:jc w:val="center"/>
        <w:rPr>
          <w:rFonts w:eastAsia="Calibri"/>
          <w:b/>
          <w:bCs/>
        </w:rPr>
      </w:pPr>
      <w:r w:rsidRPr="004928B0">
        <w:rPr>
          <w:rFonts w:eastAsia="Calibri"/>
          <w:b/>
        </w:rPr>
        <w:t>III. PAMATBUDŽETS</w:t>
      </w:r>
    </w:p>
    <w:p w14:paraId="1F6DDA13" w14:textId="77777777" w:rsidR="00BB3318" w:rsidRPr="004928B0" w:rsidRDefault="00BB3318" w:rsidP="00BB3318">
      <w:pPr>
        <w:jc w:val="center"/>
        <w:rPr>
          <w:rFonts w:eastAsia="Calibri"/>
          <w:b/>
        </w:rPr>
      </w:pPr>
      <w:r w:rsidRPr="004928B0">
        <w:rPr>
          <w:rFonts w:eastAsia="Calibri"/>
          <w:b/>
        </w:rPr>
        <w:t>Ieņēmumi</w:t>
      </w:r>
    </w:p>
    <w:p w14:paraId="5453CA97" w14:textId="77777777" w:rsidR="00BB3318" w:rsidRPr="004928B0" w:rsidRDefault="00BB3318" w:rsidP="00BB3318">
      <w:pPr>
        <w:ind w:firstLine="567"/>
        <w:jc w:val="both"/>
        <w:rPr>
          <w:rFonts w:eastAsia="Calibri"/>
        </w:rPr>
      </w:pPr>
      <w:r w:rsidRPr="004928B0">
        <w:rPr>
          <w:rFonts w:eastAsia="Calibri"/>
        </w:rPr>
        <w:t xml:space="preserve">Pamatbudžeta ieņēmumi plānoti 50 732 730 </w:t>
      </w:r>
      <w:r w:rsidRPr="004928B0">
        <w:rPr>
          <w:rFonts w:eastAsia="Calibri"/>
          <w:i/>
        </w:rPr>
        <w:t>euro</w:t>
      </w:r>
      <w:r w:rsidRPr="004928B0">
        <w:rPr>
          <w:rFonts w:eastAsia="Calibri"/>
        </w:rPr>
        <w:t xml:space="preserve"> apmērā. Dobeles novada pašvaldības 2023. gada pamatbudžeta ieņēmumos lielākais īpatsvars ir iedzīvotāju ienākuma nodoklim – 21 462 992 </w:t>
      </w:r>
      <w:r w:rsidRPr="004928B0">
        <w:rPr>
          <w:rFonts w:eastAsia="Calibri"/>
          <w:i/>
          <w:iCs/>
        </w:rPr>
        <w:t>euro</w:t>
      </w:r>
      <w:r w:rsidRPr="004928B0">
        <w:rPr>
          <w:rFonts w:eastAsia="Calibri"/>
        </w:rPr>
        <w:t xml:space="preserve">, jeb 42,31 % no pamatbudžeta kopējiem ieņēmumiem. </w:t>
      </w:r>
    </w:p>
    <w:p w14:paraId="2D8FEBD5" w14:textId="77777777" w:rsidR="00BB3318" w:rsidRPr="004928B0" w:rsidRDefault="00BB3318" w:rsidP="00BB3318">
      <w:pPr>
        <w:ind w:firstLine="567"/>
        <w:jc w:val="both"/>
        <w:rPr>
          <w:rFonts w:eastAsia="Calibri"/>
        </w:rPr>
      </w:pPr>
      <w:r w:rsidRPr="004928B0">
        <w:rPr>
          <w:rFonts w:eastAsia="Calibri"/>
        </w:rPr>
        <w:t>Saskaņā ar normatīviem aktiem noteikts, ka iedzīvotāju ienākuma nodokļa ieņēmumu sadalījums starp valsts budžetu un pašvaldību budžetiem ir šāds: pašvaldību budžetiem — 75 procentu apmērā (</w:t>
      </w:r>
      <w:r w:rsidRPr="004928B0">
        <w:rPr>
          <w:rFonts w:eastAsia="Calibri"/>
          <w:i/>
        </w:rPr>
        <w:t>80 procenti-2020. gadā</w:t>
      </w:r>
      <w:r w:rsidRPr="004928B0">
        <w:rPr>
          <w:rFonts w:eastAsia="Calibri"/>
        </w:rPr>
        <w:t>) un valsts budžetam — 25 procentu apmērā (</w:t>
      </w:r>
      <w:r w:rsidRPr="004928B0">
        <w:rPr>
          <w:rFonts w:eastAsia="Calibri"/>
          <w:i/>
        </w:rPr>
        <w:t>20 procenti – 2020. gadā</w:t>
      </w:r>
      <w:r w:rsidRPr="004928B0">
        <w:rPr>
          <w:rFonts w:eastAsia="Calibri"/>
        </w:rPr>
        <w:t>). Iepriekšējos gados  valsts garantēja  100 % Iedzīvotāju ienākuma nodokļa prognozes izpildi, pie nemainīgas valsts politikas tā būtu jābūt arī 2023.gadā.</w:t>
      </w:r>
    </w:p>
    <w:p w14:paraId="05571037" w14:textId="77777777" w:rsidR="00BB3318" w:rsidRPr="004928B0" w:rsidRDefault="00BB3318" w:rsidP="00BB3318">
      <w:pPr>
        <w:ind w:firstLine="567"/>
        <w:jc w:val="both"/>
        <w:rPr>
          <w:rFonts w:eastAsia="Calibri"/>
        </w:rPr>
      </w:pPr>
      <w:r w:rsidRPr="004928B0">
        <w:rPr>
          <w:rFonts w:eastAsia="Calibri"/>
        </w:rPr>
        <w:t xml:space="preserve">Nodokļu ieņēmumi no nekustamā īpašuma nodokļa 2023. gadā prognozēti  3 365 455 </w:t>
      </w:r>
      <w:r w:rsidRPr="004928B0">
        <w:rPr>
          <w:rFonts w:eastAsia="Calibri"/>
          <w:i/>
          <w:iCs/>
        </w:rPr>
        <w:t xml:space="preserve">euro </w:t>
      </w:r>
      <w:r w:rsidRPr="004928B0">
        <w:rPr>
          <w:rFonts w:eastAsia="Calibri"/>
          <w:iCs/>
        </w:rPr>
        <w:t>apmērā, tie sastāda  6,63 % no pašvaldības pamatbudžeta ieņēmumiem. Prognoze 2023.gadam tika aprēķināta ar koeficientu 0,8 (80%), kā to nosaka Ministru kabineta 2016.gada 10.maija noteikumi Nr. 292 ”Nekustamā īpašuma nodokļa ieņēmumu prognozes noteikšanas kārtība”.</w:t>
      </w:r>
    </w:p>
    <w:p w14:paraId="7815CC8B" w14:textId="77777777" w:rsidR="00BB3318" w:rsidRPr="004928B0" w:rsidRDefault="00BB3318" w:rsidP="00BB3318">
      <w:pPr>
        <w:autoSpaceDE w:val="0"/>
        <w:autoSpaceDN w:val="0"/>
        <w:adjustRightInd w:val="0"/>
        <w:jc w:val="both"/>
        <w:rPr>
          <w:rFonts w:eastAsia="Calibri"/>
          <w:b/>
          <w:i/>
        </w:rPr>
      </w:pPr>
      <w:r w:rsidRPr="004928B0">
        <w:rPr>
          <w:rFonts w:eastAsia="Calibri"/>
          <w:b/>
          <w:i/>
        </w:rPr>
        <w:lastRenderedPageBreak/>
        <w:t>Dobeles novada pašvaldības NĪN ieņēmumi :</w:t>
      </w:r>
    </w:p>
    <w:p w14:paraId="7754E408" w14:textId="77777777" w:rsidR="00BB3318" w:rsidRPr="004928B0" w:rsidRDefault="00BB3318" w:rsidP="00BB3318">
      <w:pPr>
        <w:ind w:firstLine="567"/>
        <w:jc w:val="both"/>
        <w:rPr>
          <w:rFonts w:eastAsia="Calibri"/>
        </w:rPr>
      </w:pPr>
      <w:r w:rsidRPr="004928B0">
        <w:rPr>
          <w:rFonts w:eastAsia="Calibri"/>
        </w:rPr>
        <w:t xml:space="preserve">Nekustamā īpašuma nodokļa parāda maksājumi plānoti – 331 000 </w:t>
      </w:r>
      <w:r w:rsidRPr="004928B0">
        <w:rPr>
          <w:rFonts w:eastAsia="Calibri"/>
          <w:i/>
          <w:iCs/>
        </w:rPr>
        <w:t xml:space="preserve">euro </w:t>
      </w:r>
      <w:r w:rsidRPr="004928B0">
        <w:rPr>
          <w:rFonts w:eastAsia="Calibri"/>
        </w:rPr>
        <w:t xml:space="preserve">apmērā, tajā skaitā 50 000 </w:t>
      </w:r>
      <w:r w:rsidRPr="004928B0">
        <w:rPr>
          <w:rFonts w:eastAsia="Calibri"/>
          <w:i/>
          <w:iCs/>
        </w:rPr>
        <w:t xml:space="preserve">euro </w:t>
      </w:r>
      <w:r w:rsidRPr="004928B0">
        <w:rPr>
          <w:rFonts w:eastAsia="Calibri"/>
        </w:rPr>
        <w:t xml:space="preserve">plānota </w:t>
      </w:r>
      <w:r w:rsidRPr="004928B0">
        <w:rPr>
          <w:rFonts w:eastAsia="Calibri"/>
          <w:i/>
          <w:iCs/>
        </w:rPr>
        <w:t>soda nauda vai nokavējuma nauda par termiņā nesamaksāto nekustamā īpašuma nodokli</w:t>
      </w:r>
      <w:r w:rsidRPr="004928B0">
        <w:rPr>
          <w:rFonts w:eastAsia="Calibri"/>
        </w:rPr>
        <w:t xml:space="preserve">, kuru no 2015.gada attiecina uz NĪN klasifikācijas kodiem. </w:t>
      </w:r>
    </w:p>
    <w:p w14:paraId="0EBD0A8F" w14:textId="77777777" w:rsidR="00BB3318" w:rsidRPr="004928B0" w:rsidRDefault="00BB3318" w:rsidP="00BB3318">
      <w:pPr>
        <w:ind w:firstLine="567"/>
        <w:jc w:val="both"/>
        <w:rPr>
          <w:rFonts w:eastAsia="Calibri"/>
        </w:rPr>
      </w:pPr>
      <w:r w:rsidRPr="004928B0">
        <w:rPr>
          <w:rFonts w:eastAsia="Calibri"/>
        </w:rPr>
        <w:t>Iedzīvotāju ienākuma nodokļa un nekustamā īpašuma nodokļa ieņēmumu prognoze saistīta ar Finanšu ministrijas aprēķiniem, uz kuru pamata katrai pašvaldībai tiek aprēķināta finanšu nepieciešamība un rezultātā tiek noteiktas iemaksas vai dotācijas no  pašvaldību finanšu izlīdzināšanas fonda.</w:t>
      </w:r>
    </w:p>
    <w:p w14:paraId="054AC8F9" w14:textId="77777777" w:rsidR="00BB3318" w:rsidRPr="004928B0" w:rsidRDefault="00BB3318" w:rsidP="00BB3318">
      <w:pPr>
        <w:ind w:firstLine="567"/>
        <w:jc w:val="both"/>
        <w:rPr>
          <w:rFonts w:eastAsia="Calibri"/>
        </w:rPr>
      </w:pPr>
      <w:r w:rsidRPr="004928B0">
        <w:rPr>
          <w:rFonts w:eastAsia="Calibri"/>
        </w:rPr>
        <w:t xml:space="preserve">2023.gadā pamatbudžetā tiek plānoti ieņēmumi no dabas resursu nodokļa 85 000 </w:t>
      </w:r>
      <w:r w:rsidRPr="004928B0">
        <w:rPr>
          <w:rFonts w:eastAsia="Calibri"/>
          <w:i/>
        </w:rPr>
        <w:t xml:space="preserve">euro </w:t>
      </w:r>
      <w:r w:rsidRPr="004928B0">
        <w:rPr>
          <w:rFonts w:eastAsia="Calibri"/>
        </w:rPr>
        <w:t>apmērā</w:t>
      </w:r>
      <w:r w:rsidRPr="004928B0">
        <w:rPr>
          <w:rFonts w:eastAsia="Calibri"/>
          <w:i/>
        </w:rPr>
        <w:t xml:space="preserve"> </w:t>
      </w:r>
      <w:r w:rsidRPr="004928B0">
        <w:rPr>
          <w:rFonts w:eastAsia="Calibri"/>
        </w:rPr>
        <w:t>.</w:t>
      </w:r>
    </w:p>
    <w:p w14:paraId="210CB4B4"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Nenodokļu ieņēmumi: procentu ieņēmumi par kontu atlikumiem, naudas sodi un sankcijas, valsts un pašvaldības nodevas, kā arī ieņēmumi no zemes īpašumu atsavināšanas 2023.gada budžetā kopā plānoti 2 937 482 </w:t>
      </w:r>
      <w:r w:rsidRPr="004928B0">
        <w:rPr>
          <w:rFonts w:eastAsia="Calibri"/>
          <w:i/>
          <w:iCs/>
        </w:rPr>
        <w:t>euro</w:t>
      </w:r>
      <w:r w:rsidRPr="004928B0">
        <w:rPr>
          <w:rFonts w:eastAsia="Calibri"/>
        </w:rPr>
        <w:t xml:space="preserve">, kas pašvaldības pamatbudžeta ieņēmumu struktūrā veido 5,79%. </w:t>
      </w:r>
    </w:p>
    <w:p w14:paraId="7F7D125D"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Ieņēmumi no budžeta iestāžu sniegtajiem maksas pakalpojumiem un citi pašu ieņēmumi plānoti 4 138 991 </w:t>
      </w:r>
      <w:r w:rsidRPr="004928B0">
        <w:rPr>
          <w:rFonts w:eastAsia="Calibri"/>
          <w:i/>
          <w:iCs/>
        </w:rPr>
        <w:t xml:space="preserve">euro </w:t>
      </w:r>
      <w:r w:rsidRPr="004928B0">
        <w:rPr>
          <w:rFonts w:eastAsia="Calibri"/>
        </w:rPr>
        <w:t xml:space="preserve">apmērā, kas ir 8,16 % no pamatbudžeta ieņēmumiem. </w:t>
      </w:r>
    </w:p>
    <w:p w14:paraId="7C3663BB"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Pašvaldības saņemtie valsts budžeta transferti noteiktam mērķim 2023.gadam plānoti 18 177 587</w:t>
      </w:r>
      <w:r w:rsidRPr="004928B0">
        <w:rPr>
          <w:rFonts w:eastAsia="Calibri"/>
          <w:i/>
          <w:iCs/>
        </w:rPr>
        <w:t xml:space="preserve">euro </w:t>
      </w:r>
      <w:r w:rsidRPr="004928B0">
        <w:rPr>
          <w:rFonts w:eastAsia="Calibri"/>
        </w:rPr>
        <w:t>apmērā, kas ir 35,83  % no pašvaldības pamatbudžeta ieņēmumiem.</w:t>
      </w:r>
    </w:p>
    <w:p w14:paraId="4D9CF6FE" w14:textId="77777777" w:rsidR="00BB3318" w:rsidRPr="004928B0" w:rsidRDefault="00BB3318" w:rsidP="00BB3318">
      <w:pPr>
        <w:autoSpaceDE w:val="0"/>
        <w:autoSpaceDN w:val="0"/>
        <w:adjustRightInd w:val="0"/>
        <w:ind w:firstLine="709"/>
        <w:jc w:val="both"/>
        <w:rPr>
          <w:rFonts w:eastAsia="Calibri"/>
        </w:rPr>
      </w:pPr>
      <w:r w:rsidRPr="004928B0">
        <w:rPr>
          <w:rFonts w:eastAsia="Calibri"/>
        </w:rPr>
        <w:t xml:space="preserve">Dobeles novada pašvaldības 2023.gada ieņēmumi no valsts budžeta  mērķdotācijām pedagoģisko darbinieku atlīdzībai (t. skaitā pamata un vispārējai vidējai izglītībai, 5.-6.gadīgo bērnu apmācībai, interešu izglītībai) plānoti 8 067 072 </w:t>
      </w:r>
      <w:r w:rsidRPr="004928B0">
        <w:rPr>
          <w:rFonts w:eastAsia="Calibri"/>
          <w:i/>
          <w:iCs/>
        </w:rPr>
        <w:t xml:space="preserve">euro </w:t>
      </w:r>
      <w:r w:rsidRPr="004928B0">
        <w:rPr>
          <w:rFonts w:eastAsia="Calibri"/>
        </w:rPr>
        <w:t>apmērā  12 mēnešiem.</w:t>
      </w:r>
    </w:p>
    <w:p w14:paraId="19BC4412"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Valsts budžeta mērķdotācija Bērzupes speciālās internātpamatskolas un Speciālās pirmsskolas izglītības iestādes “Valodiņa” pedagoģisko darbinieku atlīdzībai un  Bērzupes internātpamatskolas uzturēšanas izdevumiem plānota 897 837  </w:t>
      </w:r>
      <w:r w:rsidRPr="004928B0">
        <w:rPr>
          <w:rFonts w:eastAsia="Calibri"/>
          <w:i/>
          <w:iCs/>
        </w:rPr>
        <w:t xml:space="preserve">euro </w:t>
      </w:r>
      <w:r w:rsidRPr="004928B0">
        <w:rPr>
          <w:rFonts w:eastAsia="Calibri"/>
        </w:rPr>
        <w:t xml:space="preserve">apmērā 12 mēnešiem. Speciālās pirmsskolas izglītības iestādes “Valodiņa” uzturēšanas izdevumiem  no 2019.gadā valsts budžeta mērķdotācija vairs nav paredzēta. </w:t>
      </w:r>
    </w:p>
    <w:p w14:paraId="668C1930" w14:textId="77777777" w:rsidR="00BB3318" w:rsidRPr="004928B0" w:rsidRDefault="00BB3318" w:rsidP="00BB3318">
      <w:pPr>
        <w:autoSpaceDE w:val="0"/>
        <w:autoSpaceDN w:val="0"/>
        <w:adjustRightInd w:val="0"/>
        <w:ind w:firstLine="426"/>
        <w:jc w:val="both"/>
        <w:rPr>
          <w:rFonts w:eastAsia="Calibri"/>
        </w:rPr>
      </w:pPr>
      <w:r w:rsidRPr="004928B0">
        <w:rPr>
          <w:rFonts w:eastAsia="Calibri"/>
        </w:rPr>
        <w:t xml:space="preserve">Dotācijas sporta, mākslas un mūzikas skolām pedagogu darba samaksai un valsts sociālās apdrošināšanas obligātajām iemaksām  2023.gadā ir plānotas 692 787  </w:t>
      </w:r>
      <w:r w:rsidRPr="004928B0">
        <w:rPr>
          <w:rFonts w:eastAsia="Calibri"/>
          <w:i/>
        </w:rPr>
        <w:t>euro</w:t>
      </w:r>
      <w:r w:rsidRPr="004928B0">
        <w:rPr>
          <w:rFonts w:eastAsia="Calibri"/>
        </w:rPr>
        <w:t xml:space="preserve"> apmērā. </w:t>
      </w:r>
    </w:p>
    <w:p w14:paraId="27AF3E8D"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Mērķdotācija pašvaldību māksliniecisko kolektīvu vadītāju atlīdzībai paredzēta 20 859 </w:t>
      </w:r>
      <w:r w:rsidRPr="004928B0">
        <w:rPr>
          <w:rFonts w:eastAsia="Calibri"/>
          <w:i/>
          <w:iCs/>
        </w:rPr>
        <w:t xml:space="preserve">euro </w:t>
      </w:r>
      <w:r w:rsidRPr="004928B0">
        <w:rPr>
          <w:rFonts w:eastAsia="Calibri"/>
        </w:rPr>
        <w:t>apmērā.</w:t>
      </w:r>
    </w:p>
    <w:p w14:paraId="08FF6139"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Plānots, ka 2023. gadā brīvpusdienu nodrošināšanai izglītojamiem, kas mācās pašvaldības izglītības iestāžu 1.,2.,3. un 4. klasēs, no valsts budžeta tiks saņemta mērķdotācija 294 182 </w:t>
      </w:r>
      <w:r w:rsidRPr="004928B0">
        <w:rPr>
          <w:rFonts w:eastAsia="Calibri"/>
          <w:i/>
          <w:iCs/>
        </w:rPr>
        <w:t xml:space="preserve">euro </w:t>
      </w:r>
      <w:r w:rsidRPr="004928B0">
        <w:rPr>
          <w:rFonts w:eastAsia="Calibri"/>
        </w:rPr>
        <w:t xml:space="preserve">apmērā. Valsts budžeta finansējums vienam skolēnam dienā nodrošina ēdināšanas izdevumu apmaksu 1,54  </w:t>
      </w:r>
      <w:r w:rsidRPr="004928B0">
        <w:rPr>
          <w:rFonts w:eastAsia="Calibri"/>
          <w:i/>
          <w:iCs/>
        </w:rPr>
        <w:t xml:space="preserve">euro </w:t>
      </w:r>
      <w:r w:rsidRPr="004928B0">
        <w:rPr>
          <w:rFonts w:eastAsia="Calibri"/>
        </w:rPr>
        <w:t xml:space="preserve">vērtībā. 2023.gadā mācību literatūras un mācību līdzekļu iegādei plānoti valsts budžeta līdzekļi 61 049  </w:t>
      </w:r>
      <w:r w:rsidRPr="004928B0">
        <w:rPr>
          <w:rFonts w:eastAsia="Calibri"/>
          <w:i/>
          <w:iCs/>
        </w:rPr>
        <w:t xml:space="preserve">euro </w:t>
      </w:r>
      <w:r w:rsidRPr="004928B0">
        <w:rPr>
          <w:rFonts w:eastAsia="Calibri"/>
        </w:rPr>
        <w:t xml:space="preserve">apmērā. </w:t>
      </w:r>
    </w:p>
    <w:p w14:paraId="48416B73"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Saskaņā ar Ministru kabineta 2012.gada 18.decembra noteikumiem Nr.942 „Kārtība, kādā piešķir un finansē asistenta pakalpojumu pašvaldībās” 2023.gadā Dobeles novada pašvaldībai ir piešķirts finansējums asistenta pakalpojuma nodrošināšanai personām, kurām noteikta I un II invaliditātes grupa un personām no 5 līdz 18 gadu vecumam, kurām izsniegts atzinums par īpašas kopšanas nepieciešamību –520 000 </w:t>
      </w:r>
      <w:r w:rsidRPr="004928B0">
        <w:rPr>
          <w:rFonts w:eastAsia="Calibri"/>
          <w:i/>
          <w:iCs/>
        </w:rPr>
        <w:t xml:space="preserve">euro </w:t>
      </w:r>
      <w:r w:rsidRPr="004928B0">
        <w:rPr>
          <w:rFonts w:eastAsia="Calibri"/>
        </w:rPr>
        <w:t>apmērā.</w:t>
      </w:r>
    </w:p>
    <w:p w14:paraId="10C3E6E8"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2023.gadā plānots arī valsts finansējums Dziesmu un Deju svētku dalībnieku ēdināšanas un izmitināšanas pakalpojumu nodrošināšanai 145 112 </w:t>
      </w:r>
      <w:r w:rsidRPr="004928B0">
        <w:rPr>
          <w:rFonts w:eastAsia="Calibri"/>
          <w:i/>
          <w:iCs/>
        </w:rPr>
        <w:t>euro</w:t>
      </w:r>
      <w:r w:rsidRPr="004928B0">
        <w:rPr>
          <w:rFonts w:eastAsia="Calibri"/>
        </w:rPr>
        <w:t xml:space="preserve"> apmērā.</w:t>
      </w:r>
    </w:p>
    <w:p w14:paraId="467E1ABD"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No 2020.gada pašvaldības pamatbudžeta sastāvā tiek plānota arī mērķdotācija pašvaldības ceļu un ielu ikdienas uzturēšanai, 2023. gadā tā plānota  1 089 671  </w:t>
      </w:r>
      <w:r w:rsidRPr="004928B0">
        <w:rPr>
          <w:rFonts w:eastAsia="Calibri"/>
          <w:i/>
        </w:rPr>
        <w:t xml:space="preserve">euro </w:t>
      </w:r>
      <w:r w:rsidRPr="004928B0">
        <w:rPr>
          <w:rFonts w:eastAsia="Calibri"/>
        </w:rPr>
        <w:t xml:space="preserve">apmērā. </w:t>
      </w:r>
    </w:p>
    <w:p w14:paraId="6ED490EF"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Dobeles novada pašvaldība 2023. gadā plāno saņemt transfertus no valsts un pašvaldību budžeta iestādēm Eiropas Savienības politiku instrumentu līdzfinansētajiem projektiem 1 645 110 </w:t>
      </w:r>
      <w:r w:rsidRPr="004928B0">
        <w:rPr>
          <w:rFonts w:eastAsia="Calibri"/>
          <w:i/>
          <w:iCs/>
        </w:rPr>
        <w:t xml:space="preserve">euro </w:t>
      </w:r>
      <w:r w:rsidRPr="004928B0">
        <w:rPr>
          <w:rFonts w:eastAsia="Calibri"/>
        </w:rPr>
        <w:t xml:space="preserve">apmērā. </w:t>
      </w:r>
    </w:p>
    <w:p w14:paraId="6BC91D94"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2023. gadā pašvaldības budžetā plānots saņemt dotāciju 4 107 890 </w:t>
      </w:r>
      <w:r w:rsidRPr="004928B0">
        <w:rPr>
          <w:rFonts w:eastAsia="Calibri"/>
          <w:i/>
          <w:iCs/>
        </w:rPr>
        <w:t xml:space="preserve">euro </w:t>
      </w:r>
      <w:r w:rsidRPr="004928B0">
        <w:rPr>
          <w:rFonts w:eastAsia="Calibri"/>
        </w:rPr>
        <w:t>apmērā no pašvaldību finanšu izlīdzināšanas fonda.</w:t>
      </w:r>
    </w:p>
    <w:p w14:paraId="1D80A13E"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Pašvaldības budžetu transferti 2023.gadam plānoti 555 223 </w:t>
      </w:r>
      <w:r w:rsidRPr="004928B0">
        <w:rPr>
          <w:rFonts w:eastAsia="Calibri"/>
          <w:i/>
          <w:iCs/>
        </w:rPr>
        <w:t xml:space="preserve">euro </w:t>
      </w:r>
      <w:r w:rsidRPr="004928B0">
        <w:rPr>
          <w:rFonts w:eastAsia="Calibri"/>
        </w:rPr>
        <w:t>apmērā, kas ir 1,09 % no pašvaldības pamatbudžeta ieņēmumiem.</w:t>
      </w:r>
    </w:p>
    <w:p w14:paraId="6AB67F58" w14:textId="77777777" w:rsidR="00BB3318" w:rsidRPr="004928B0" w:rsidRDefault="00BB3318" w:rsidP="00BB3318">
      <w:pPr>
        <w:jc w:val="both"/>
        <w:rPr>
          <w:rFonts w:eastAsia="Calibri"/>
        </w:rPr>
      </w:pPr>
      <w:r w:rsidRPr="004928B0">
        <w:rPr>
          <w:rFonts w:eastAsia="Calibri"/>
        </w:rPr>
        <w:tab/>
      </w:r>
    </w:p>
    <w:p w14:paraId="7640392B" w14:textId="77777777" w:rsidR="00BB3318" w:rsidRPr="004928B0" w:rsidRDefault="00BB3318" w:rsidP="00BB3318">
      <w:pPr>
        <w:autoSpaceDE w:val="0"/>
        <w:autoSpaceDN w:val="0"/>
        <w:adjustRightInd w:val="0"/>
        <w:ind w:firstLine="567"/>
        <w:jc w:val="center"/>
        <w:rPr>
          <w:rFonts w:eastAsia="Calibri"/>
          <w:b/>
        </w:rPr>
      </w:pPr>
      <w:r w:rsidRPr="004928B0">
        <w:rPr>
          <w:rFonts w:eastAsia="Calibri"/>
          <w:b/>
        </w:rPr>
        <w:lastRenderedPageBreak/>
        <w:t>Izdevumi</w:t>
      </w:r>
    </w:p>
    <w:p w14:paraId="18DE1D89" w14:textId="77777777" w:rsidR="00BB3318" w:rsidRPr="004928B0" w:rsidRDefault="00BB3318" w:rsidP="00BB3318">
      <w:pPr>
        <w:autoSpaceDE w:val="0"/>
        <w:autoSpaceDN w:val="0"/>
        <w:adjustRightInd w:val="0"/>
        <w:rPr>
          <w:rFonts w:eastAsia="Calibri"/>
          <w:b/>
          <w:i/>
        </w:rPr>
      </w:pPr>
      <w:r w:rsidRPr="004928B0">
        <w:rPr>
          <w:rFonts w:eastAsia="Calibri"/>
          <w:b/>
          <w:i/>
        </w:rPr>
        <w:t>Dobeles novada pašvaldības pamatbudžeta izdevumi atbilstoši  funkcionālajām kategorijām:</w:t>
      </w:r>
    </w:p>
    <w:tbl>
      <w:tblPr>
        <w:tblW w:w="9351" w:type="dxa"/>
        <w:tblLook w:val="04A0" w:firstRow="1" w:lastRow="0" w:firstColumn="1" w:lastColumn="0" w:noHBand="0" w:noVBand="1"/>
      </w:tblPr>
      <w:tblGrid>
        <w:gridCol w:w="960"/>
        <w:gridCol w:w="3855"/>
        <w:gridCol w:w="1417"/>
        <w:gridCol w:w="1276"/>
        <w:gridCol w:w="1843"/>
      </w:tblGrid>
      <w:tr w:rsidR="00BB3318" w:rsidRPr="004928B0" w14:paraId="37DB6C8D" w14:textId="77777777" w:rsidTr="00B11424">
        <w:trPr>
          <w:trHeight w:val="1162"/>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C1FCE70" w14:textId="77777777" w:rsidR="00BB3318" w:rsidRPr="004928B0" w:rsidRDefault="00BB3318" w:rsidP="00B11424">
            <w:pPr>
              <w:jc w:val="center"/>
              <w:rPr>
                <w:b/>
                <w:bCs/>
              </w:rPr>
            </w:pPr>
            <w:r w:rsidRPr="004928B0">
              <w:rPr>
                <w:b/>
                <w:bCs/>
              </w:rPr>
              <w:t>Klasifikācijas kods</w:t>
            </w:r>
          </w:p>
        </w:tc>
        <w:tc>
          <w:tcPr>
            <w:tcW w:w="3855" w:type="dxa"/>
            <w:tcBorders>
              <w:top w:val="single" w:sz="4" w:space="0" w:color="auto"/>
              <w:left w:val="nil"/>
              <w:bottom w:val="single" w:sz="4" w:space="0" w:color="auto"/>
              <w:right w:val="single" w:sz="4" w:space="0" w:color="auto"/>
            </w:tcBorders>
            <w:shd w:val="clear" w:color="auto" w:fill="auto"/>
            <w:noWrap/>
            <w:vAlign w:val="bottom"/>
            <w:hideMark/>
          </w:tcPr>
          <w:p w14:paraId="0B3F64F9" w14:textId="77777777" w:rsidR="00BB3318" w:rsidRPr="004928B0" w:rsidRDefault="00BB3318" w:rsidP="00B11424">
            <w:pPr>
              <w:rPr>
                <w:b/>
                <w:bCs/>
              </w:rPr>
            </w:pPr>
            <w:r w:rsidRPr="004928B0">
              <w:rPr>
                <w:b/>
                <w:bCs/>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1A116679" w14:textId="77777777" w:rsidR="00BB3318" w:rsidRPr="004928B0" w:rsidRDefault="00BB3318" w:rsidP="00B11424">
            <w:pPr>
              <w:jc w:val="center"/>
              <w:rPr>
                <w:b/>
                <w:bCs/>
              </w:rPr>
            </w:pPr>
            <w:r w:rsidRPr="004928B0">
              <w:rPr>
                <w:b/>
                <w:bCs/>
              </w:rPr>
              <w:t>2022.gada izpilde</w:t>
            </w:r>
          </w:p>
        </w:tc>
        <w:tc>
          <w:tcPr>
            <w:tcW w:w="1276" w:type="dxa"/>
            <w:tcBorders>
              <w:top w:val="single" w:sz="4" w:space="0" w:color="auto"/>
              <w:left w:val="nil"/>
              <w:bottom w:val="single" w:sz="4" w:space="0" w:color="auto"/>
              <w:right w:val="single" w:sz="4" w:space="0" w:color="auto"/>
            </w:tcBorders>
          </w:tcPr>
          <w:p w14:paraId="2894E469" w14:textId="77777777" w:rsidR="00BB3318" w:rsidRPr="004928B0" w:rsidRDefault="00BB3318" w:rsidP="00B11424">
            <w:pPr>
              <w:jc w:val="center"/>
              <w:rPr>
                <w:b/>
                <w:bCs/>
              </w:rPr>
            </w:pPr>
          </w:p>
          <w:p w14:paraId="730B4950" w14:textId="77777777" w:rsidR="00BB3318" w:rsidRPr="004928B0" w:rsidRDefault="00BB3318" w:rsidP="00B11424">
            <w:pPr>
              <w:jc w:val="center"/>
              <w:rPr>
                <w:b/>
                <w:bCs/>
              </w:rPr>
            </w:pPr>
          </w:p>
          <w:p w14:paraId="1308729C" w14:textId="77777777" w:rsidR="00BB3318" w:rsidRPr="004928B0" w:rsidRDefault="00BB3318" w:rsidP="00B11424">
            <w:pPr>
              <w:jc w:val="center"/>
              <w:rPr>
                <w:b/>
                <w:bCs/>
              </w:rPr>
            </w:pPr>
          </w:p>
          <w:p w14:paraId="46217767" w14:textId="77777777" w:rsidR="00BB3318" w:rsidRPr="004928B0" w:rsidRDefault="00BB3318" w:rsidP="00B11424">
            <w:pPr>
              <w:jc w:val="center"/>
              <w:rPr>
                <w:b/>
                <w:bCs/>
              </w:rPr>
            </w:pPr>
            <w:r w:rsidRPr="004928B0">
              <w:rPr>
                <w:b/>
                <w:bCs/>
              </w:rPr>
              <w:t>2023.gada plāns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EE951F" w14:textId="77777777" w:rsidR="00BB3318" w:rsidRPr="004928B0" w:rsidRDefault="00BB3318" w:rsidP="00B11424">
            <w:pPr>
              <w:jc w:val="center"/>
              <w:rPr>
                <w:b/>
                <w:bCs/>
              </w:rPr>
            </w:pPr>
            <w:r w:rsidRPr="004928B0">
              <w:rPr>
                <w:b/>
                <w:bCs/>
              </w:rPr>
              <w:t>Īpatsvars % no kopējā 2023. gada plāna</w:t>
            </w:r>
          </w:p>
        </w:tc>
      </w:tr>
      <w:tr w:rsidR="00BB3318" w:rsidRPr="004928B0" w14:paraId="21AB1A9D" w14:textId="77777777" w:rsidTr="00B11424">
        <w:trPr>
          <w:trHeight w:val="43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E03017" w14:textId="77777777" w:rsidR="00BB3318" w:rsidRPr="004928B0" w:rsidRDefault="00BB3318" w:rsidP="00B11424">
            <w:pPr>
              <w:rPr>
                <w:b/>
                <w:bCs/>
              </w:rPr>
            </w:pPr>
            <w:r w:rsidRPr="004928B0">
              <w:rPr>
                <w:b/>
                <w:bCs/>
              </w:rPr>
              <w:t>01.000</w:t>
            </w:r>
          </w:p>
        </w:tc>
        <w:tc>
          <w:tcPr>
            <w:tcW w:w="3855" w:type="dxa"/>
            <w:tcBorders>
              <w:top w:val="nil"/>
              <w:left w:val="nil"/>
              <w:bottom w:val="single" w:sz="4" w:space="0" w:color="auto"/>
              <w:right w:val="single" w:sz="4" w:space="0" w:color="auto"/>
            </w:tcBorders>
            <w:shd w:val="clear" w:color="auto" w:fill="auto"/>
            <w:vAlign w:val="bottom"/>
            <w:hideMark/>
          </w:tcPr>
          <w:p w14:paraId="6EA1DE82" w14:textId="77777777" w:rsidR="00BB3318" w:rsidRPr="004928B0" w:rsidRDefault="00BB3318" w:rsidP="00B11424">
            <w:r w:rsidRPr="004928B0">
              <w:t>Vispārējie valdības dienesti</w:t>
            </w:r>
          </w:p>
        </w:tc>
        <w:tc>
          <w:tcPr>
            <w:tcW w:w="1417" w:type="dxa"/>
            <w:tcBorders>
              <w:top w:val="nil"/>
              <w:left w:val="nil"/>
              <w:bottom w:val="single" w:sz="4" w:space="0" w:color="auto"/>
              <w:right w:val="single" w:sz="4" w:space="0" w:color="auto"/>
            </w:tcBorders>
            <w:shd w:val="clear" w:color="auto" w:fill="auto"/>
            <w:noWrap/>
            <w:vAlign w:val="bottom"/>
          </w:tcPr>
          <w:p w14:paraId="52E220AE" w14:textId="77777777" w:rsidR="00BB3318" w:rsidRPr="004928B0" w:rsidRDefault="00BB3318" w:rsidP="00B11424">
            <w:pPr>
              <w:jc w:val="center"/>
            </w:pPr>
            <w:r w:rsidRPr="004928B0">
              <w:t>4 571 973</w:t>
            </w:r>
          </w:p>
        </w:tc>
        <w:tc>
          <w:tcPr>
            <w:tcW w:w="1276" w:type="dxa"/>
            <w:tcBorders>
              <w:top w:val="single" w:sz="4" w:space="0" w:color="auto"/>
              <w:left w:val="nil"/>
              <w:bottom w:val="single" w:sz="4" w:space="0" w:color="auto"/>
              <w:right w:val="single" w:sz="4" w:space="0" w:color="auto"/>
            </w:tcBorders>
          </w:tcPr>
          <w:p w14:paraId="480C8C00" w14:textId="77777777" w:rsidR="00BB3318" w:rsidRPr="004928B0" w:rsidRDefault="00BB3318" w:rsidP="00B11424">
            <w:pPr>
              <w:jc w:val="center"/>
            </w:pPr>
            <w:r w:rsidRPr="004928B0">
              <w:t>6 355 453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3BF35" w14:textId="77777777" w:rsidR="00BB3318" w:rsidRPr="004928B0" w:rsidRDefault="00BB3318" w:rsidP="00B11424">
            <w:pPr>
              <w:jc w:val="center"/>
            </w:pPr>
            <w:r w:rsidRPr="004928B0">
              <w:t>10,33</w:t>
            </w:r>
          </w:p>
        </w:tc>
      </w:tr>
      <w:tr w:rsidR="00BB3318" w:rsidRPr="004928B0" w14:paraId="1FD558BB" w14:textId="77777777" w:rsidTr="00B11424">
        <w:trPr>
          <w:trHeight w:val="41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28C204" w14:textId="77777777" w:rsidR="00BB3318" w:rsidRPr="004928B0" w:rsidRDefault="00BB3318" w:rsidP="00B11424">
            <w:pPr>
              <w:rPr>
                <w:b/>
                <w:bCs/>
              </w:rPr>
            </w:pPr>
            <w:r w:rsidRPr="004928B0">
              <w:rPr>
                <w:b/>
                <w:bCs/>
              </w:rPr>
              <w:t>03.000</w:t>
            </w:r>
          </w:p>
        </w:tc>
        <w:tc>
          <w:tcPr>
            <w:tcW w:w="3855" w:type="dxa"/>
            <w:tcBorders>
              <w:top w:val="nil"/>
              <w:left w:val="nil"/>
              <w:bottom w:val="single" w:sz="4" w:space="0" w:color="auto"/>
              <w:right w:val="single" w:sz="4" w:space="0" w:color="auto"/>
            </w:tcBorders>
            <w:shd w:val="clear" w:color="auto" w:fill="auto"/>
            <w:vAlign w:val="bottom"/>
            <w:hideMark/>
          </w:tcPr>
          <w:p w14:paraId="02A7EA26" w14:textId="77777777" w:rsidR="00BB3318" w:rsidRPr="004928B0" w:rsidRDefault="00BB3318" w:rsidP="00B11424">
            <w:r w:rsidRPr="004928B0">
              <w:t>Sabiedriskā kārtība un drošība</w:t>
            </w:r>
          </w:p>
        </w:tc>
        <w:tc>
          <w:tcPr>
            <w:tcW w:w="1417" w:type="dxa"/>
            <w:tcBorders>
              <w:top w:val="nil"/>
              <w:left w:val="nil"/>
              <w:bottom w:val="single" w:sz="4" w:space="0" w:color="auto"/>
              <w:right w:val="single" w:sz="4" w:space="0" w:color="auto"/>
            </w:tcBorders>
            <w:shd w:val="clear" w:color="auto" w:fill="auto"/>
            <w:noWrap/>
            <w:vAlign w:val="bottom"/>
          </w:tcPr>
          <w:p w14:paraId="7ECE6D59" w14:textId="77777777" w:rsidR="00BB3318" w:rsidRPr="004928B0" w:rsidRDefault="00BB3318" w:rsidP="00B11424">
            <w:pPr>
              <w:jc w:val="center"/>
            </w:pPr>
            <w:r w:rsidRPr="004928B0">
              <w:t>816 959</w:t>
            </w:r>
          </w:p>
        </w:tc>
        <w:tc>
          <w:tcPr>
            <w:tcW w:w="1276" w:type="dxa"/>
            <w:tcBorders>
              <w:top w:val="single" w:sz="4" w:space="0" w:color="auto"/>
              <w:left w:val="nil"/>
              <w:bottom w:val="single" w:sz="4" w:space="0" w:color="auto"/>
              <w:right w:val="single" w:sz="4" w:space="0" w:color="auto"/>
            </w:tcBorders>
          </w:tcPr>
          <w:p w14:paraId="5045DC5B" w14:textId="77777777" w:rsidR="00BB3318" w:rsidRPr="004928B0" w:rsidRDefault="00BB3318" w:rsidP="00B11424">
            <w:pPr>
              <w:jc w:val="center"/>
            </w:pPr>
            <w:r w:rsidRPr="004928B0">
              <w:t>1 399 819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3648E" w14:textId="77777777" w:rsidR="00BB3318" w:rsidRPr="004928B0" w:rsidRDefault="00BB3318" w:rsidP="00B11424">
            <w:pPr>
              <w:jc w:val="center"/>
            </w:pPr>
            <w:r w:rsidRPr="004928B0">
              <w:t>2,28</w:t>
            </w:r>
          </w:p>
        </w:tc>
      </w:tr>
      <w:tr w:rsidR="00BB3318" w:rsidRPr="004928B0" w14:paraId="70A994BB" w14:textId="77777777" w:rsidTr="00B11424">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B9B9CD" w14:textId="77777777" w:rsidR="00BB3318" w:rsidRPr="004928B0" w:rsidRDefault="00BB3318" w:rsidP="00B11424">
            <w:pPr>
              <w:rPr>
                <w:b/>
                <w:bCs/>
              </w:rPr>
            </w:pPr>
            <w:r w:rsidRPr="004928B0">
              <w:rPr>
                <w:b/>
                <w:bCs/>
              </w:rPr>
              <w:t>04.000</w:t>
            </w:r>
          </w:p>
        </w:tc>
        <w:tc>
          <w:tcPr>
            <w:tcW w:w="3855" w:type="dxa"/>
            <w:tcBorders>
              <w:top w:val="nil"/>
              <w:left w:val="nil"/>
              <w:bottom w:val="single" w:sz="4" w:space="0" w:color="auto"/>
              <w:right w:val="single" w:sz="4" w:space="0" w:color="auto"/>
            </w:tcBorders>
            <w:shd w:val="clear" w:color="auto" w:fill="auto"/>
            <w:vAlign w:val="bottom"/>
            <w:hideMark/>
          </w:tcPr>
          <w:p w14:paraId="2E19CC55" w14:textId="77777777" w:rsidR="00BB3318" w:rsidRPr="004928B0" w:rsidRDefault="00BB3318" w:rsidP="00B11424">
            <w:r w:rsidRPr="004928B0">
              <w:t>Ekonomiskā darbība</w:t>
            </w:r>
          </w:p>
        </w:tc>
        <w:tc>
          <w:tcPr>
            <w:tcW w:w="1417" w:type="dxa"/>
            <w:tcBorders>
              <w:top w:val="nil"/>
              <w:left w:val="nil"/>
              <w:bottom w:val="single" w:sz="4" w:space="0" w:color="auto"/>
              <w:right w:val="single" w:sz="4" w:space="0" w:color="auto"/>
            </w:tcBorders>
            <w:shd w:val="clear" w:color="auto" w:fill="auto"/>
            <w:noWrap/>
            <w:vAlign w:val="bottom"/>
          </w:tcPr>
          <w:p w14:paraId="2EC0B112" w14:textId="77777777" w:rsidR="00BB3318" w:rsidRPr="004928B0" w:rsidRDefault="00BB3318" w:rsidP="00B11424">
            <w:pPr>
              <w:jc w:val="center"/>
            </w:pPr>
            <w:r w:rsidRPr="004928B0">
              <w:t>5 462 446</w:t>
            </w:r>
          </w:p>
        </w:tc>
        <w:tc>
          <w:tcPr>
            <w:tcW w:w="1276" w:type="dxa"/>
            <w:tcBorders>
              <w:top w:val="single" w:sz="4" w:space="0" w:color="auto"/>
              <w:left w:val="nil"/>
              <w:bottom w:val="single" w:sz="4" w:space="0" w:color="auto"/>
              <w:right w:val="single" w:sz="4" w:space="0" w:color="auto"/>
            </w:tcBorders>
          </w:tcPr>
          <w:p w14:paraId="3155D15D" w14:textId="77777777" w:rsidR="00BB3318" w:rsidRPr="004928B0" w:rsidRDefault="00BB3318" w:rsidP="00B11424">
            <w:pPr>
              <w:jc w:val="center"/>
            </w:pPr>
            <w:r w:rsidRPr="004928B0">
              <w:t>3 588 362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D9DC0" w14:textId="77777777" w:rsidR="00BB3318" w:rsidRPr="004928B0" w:rsidRDefault="00BB3318" w:rsidP="00B11424">
            <w:pPr>
              <w:jc w:val="center"/>
            </w:pPr>
            <w:r w:rsidRPr="004928B0">
              <w:t>5,83</w:t>
            </w:r>
          </w:p>
        </w:tc>
      </w:tr>
      <w:tr w:rsidR="00BB3318" w:rsidRPr="004928B0" w14:paraId="0DF81D6F" w14:textId="77777777" w:rsidTr="00B1142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BBBCCD" w14:textId="77777777" w:rsidR="00BB3318" w:rsidRPr="004928B0" w:rsidRDefault="00BB3318" w:rsidP="00B11424">
            <w:pPr>
              <w:rPr>
                <w:b/>
                <w:bCs/>
              </w:rPr>
            </w:pPr>
            <w:r w:rsidRPr="004928B0">
              <w:rPr>
                <w:b/>
                <w:bCs/>
              </w:rPr>
              <w:t>05.000</w:t>
            </w:r>
          </w:p>
        </w:tc>
        <w:tc>
          <w:tcPr>
            <w:tcW w:w="3855" w:type="dxa"/>
            <w:tcBorders>
              <w:top w:val="nil"/>
              <w:left w:val="nil"/>
              <w:bottom w:val="single" w:sz="4" w:space="0" w:color="auto"/>
              <w:right w:val="single" w:sz="4" w:space="0" w:color="auto"/>
            </w:tcBorders>
            <w:shd w:val="clear" w:color="auto" w:fill="auto"/>
            <w:noWrap/>
            <w:vAlign w:val="bottom"/>
            <w:hideMark/>
          </w:tcPr>
          <w:p w14:paraId="2146C97C" w14:textId="77777777" w:rsidR="00BB3318" w:rsidRPr="004928B0" w:rsidRDefault="00BB3318" w:rsidP="00B11424">
            <w:r w:rsidRPr="004928B0">
              <w:t>Vides aizsardzība</w:t>
            </w:r>
          </w:p>
        </w:tc>
        <w:tc>
          <w:tcPr>
            <w:tcW w:w="1417" w:type="dxa"/>
            <w:tcBorders>
              <w:top w:val="nil"/>
              <w:left w:val="nil"/>
              <w:bottom w:val="single" w:sz="4" w:space="0" w:color="auto"/>
              <w:right w:val="single" w:sz="4" w:space="0" w:color="auto"/>
            </w:tcBorders>
            <w:shd w:val="clear" w:color="auto" w:fill="auto"/>
            <w:noWrap/>
            <w:vAlign w:val="bottom"/>
          </w:tcPr>
          <w:p w14:paraId="33AC58B0" w14:textId="77777777" w:rsidR="00BB3318" w:rsidRPr="004928B0" w:rsidRDefault="00BB3318" w:rsidP="00B11424">
            <w:pPr>
              <w:jc w:val="center"/>
            </w:pPr>
            <w:r w:rsidRPr="004928B0">
              <w:t>237 189</w:t>
            </w:r>
          </w:p>
        </w:tc>
        <w:tc>
          <w:tcPr>
            <w:tcW w:w="1276" w:type="dxa"/>
            <w:tcBorders>
              <w:top w:val="single" w:sz="4" w:space="0" w:color="auto"/>
              <w:left w:val="nil"/>
              <w:bottom w:val="single" w:sz="4" w:space="0" w:color="auto"/>
              <w:right w:val="single" w:sz="4" w:space="0" w:color="auto"/>
            </w:tcBorders>
          </w:tcPr>
          <w:p w14:paraId="75D32C14" w14:textId="77777777" w:rsidR="00BB3318" w:rsidRPr="004928B0" w:rsidRDefault="00BB3318" w:rsidP="00B11424">
            <w:pPr>
              <w:jc w:val="center"/>
            </w:pPr>
            <w:r w:rsidRPr="004928B0">
              <w:t>148 737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EFACB" w14:textId="77777777" w:rsidR="00BB3318" w:rsidRPr="004928B0" w:rsidRDefault="00BB3318" w:rsidP="00B11424">
            <w:pPr>
              <w:jc w:val="center"/>
            </w:pPr>
            <w:r w:rsidRPr="004928B0">
              <w:t>0,24</w:t>
            </w:r>
          </w:p>
        </w:tc>
      </w:tr>
      <w:tr w:rsidR="00BB3318" w:rsidRPr="004928B0" w14:paraId="23E8BE61" w14:textId="77777777" w:rsidTr="00B11424">
        <w:trPr>
          <w:trHeight w:val="39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8DDD15" w14:textId="77777777" w:rsidR="00BB3318" w:rsidRPr="004928B0" w:rsidRDefault="00BB3318" w:rsidP="00B11424">
            <w:pPr>
              <w:rPr>
                <w:b/>
                <w:bCs/>
              </w:rPr>
            </w:pPr>
            <w:r w:rsidRPr="004928B0">
              <w:rPr>
                <w:b/>
                <w:bCs/>
              </w:rPr>
              <w:t>06.000</w:t>
            </w:r>
          </w:p>
        </w:tc>
        <w:tc>
          <w:tcPr>
            <w:tcW w:w="3855" w:type="dxa"/>
            <w:tcBorders>
              <w:top w:val="nil"/>
              <w:left w:val="nil"/>
              <w:bottom w:val="single" w:sz="4" w:space="0" w:color="auto"/>
              <w:right w:val="single" w:sz="4" w:space="0" w:color="auto"/>
            </w:tcBorders>
            <w:shd w:val="clear" w:color="auto" w:fill="auto"/>
            <w:vAlign w:val="bottom"/>
            <w:hideMark/>
          </w:tcPr>
          <w:p w14:paraId="1767131F" w14:textId="77777777" w:rsidR="00BB3318" w:rsidRPr="004928B0" w:rsidRDefault="00BB3318" w:rsidP="00B11424">
            <w:r w:rsidRPr="004928B0">
              <w:t>Pašvaldības teritoriju un mājokļu apsaimniekošana</w:t>
            </w:r>
          </w:p>
        </w:tc>
        <w:tc>
          <w:tcPr>
            <w:tcW w:w="1417" w:type="dxa"/>
            <w:tcBorders>
              <w:top w:val="nil"/>
              <w:left w:val="nil"/>
              <w:bottom w:val="single" w:sz="4" w:space="0" w:color="auto"/>
              <w:right w:val="single" w:sz="4" w:space="0" w:color="auto"/>
            </w:tcBorders>
            <w:shd w:val="clear" w:color="auto" w:fill="auto"/>
            <w:noWrap/>
            <w:vAlign w:val="bottom"/>
          </w:tcPr>
          <w:p w14:paraId="68555159" w14:textId="77777777" w:rsidR="00BB3318" w:rsidRPr="004928B0" w:rsidRDefault="00BB3318" w:rsidP="00B11424">
            <w:pPr>
              <w:jc w:val="center"/>
            </w:pPr>
            <w:r w:rsidRPr="004928B0">
              <w:t>4 514 347</w:t>
            </w:r>
          </w:p>
        </w:tc>
        <w:tc>
          <w:tcPr>
            <w:tcW w:w="1276" w:type="dxa"/>
            <w:tcBorders>
              <w:top w:val="single" w:sz="4" w:space="0" w:color="auto"/>
              <w:left w:val="nil"/>
              <w:bottom w:val="single" w:sz="4" w:space="0" w:color="auto"/>
              <w:right w:val="single" w:sz="4" w:space="0" w:color="auto"/>
            </w:tcBorders>
          </w:tcPr>
          <w:p w14:paraId="2C1E9FF2" w14:textId="77777777" w:rsidR="00BB3318" w:rsidRPr="004928B0" w:rsidRDefault="00BB3318" w:rsidP="00B11424">
            <w:pPr>
              <w:jc w:val="center"/>
            </w:pPr>
            <w:r w:rsidRPr="004928B0">
              <w:t>7 452 124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ACDDF" w14:textId="77777777" w:rsidR="00BB3318" w:rsidRPr="004928B0" w:rsidRDefault="00BB3318" w:rsidP="00B11424">
            <w:pPr>
              <w:jc w:val="center"/>
            </w:pPr>
            <w:r w:rsidRPr="004928B0">
              <w:t>12,11</w:t>
            </w:r>
          </w:p>
        </w:tc>
      </w:tr>
      <w:tr w:rsidR="00BB3318" w:rsidRPr="004928B0" w14:paraId="7FA1F39D" w14:textId="77777777" w:rsidTr="00B1142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DC44F7" w14:textId="77777777" w:rsidR="00BB3318" w:rsidRPr="004928B0" w:rsidRDefault="00BB3318" w:rsidP="00B11424">
            <w:pPr>
              <w:rPr>
                <w:b/>
                <w:bCs/>
              </w:rPr>
            </w:pPr>
            <w:r w:rsidRPr="004928B0">
              <w:rPr>
                <w:b/>
                <w:bCs/>
              </w:rPr>
              <w:t>07.000</w:t>
            </w:r>
          </w:p>
        </w:tc>
        <w:tc>
          <w:tcPr>
            <w:tcW w:w="3855" w:type="dxa"/>
            <w:tcBorders>
              <w:top w:val="nil"/>
              <w:left w:val="nil"/>
              <w:bottom w:val="single" w:sz="4" w:space="0" w:color="auto"/>
              <w:right w:val="single" w:sz="4" w:space="0" w:color="auto"/>
            </w:tcBorders>
            <w:shd w:val="clear" w:color="auto" w:fill="auto"/>
            <w:vAlign w:val="bottom"/>
            <w:hideMark/>
          </w:tcPr>
          <w:p w14:paraId="474E7446" w14:textId="77777777" w:rsidR="00BB3318" w:rsidRPr="004928B0" w:rsidRDefault="00BB3318" w:rsidP="00B11424">
            <w:r w:rsidRPr="004928B0">
              <w:t>Veselība</w:t>
            </w:r>
          </w:p>
        </w:tc>
        <w:tc>
          <w:tcPr>
            <w:tcW w:w="1417" w:type="dxa"/>
            <w:tcBorders>
              <w:top w:val="nil"/>
              <w:left w:val="nil"/>
              <w:bottom w:val="single" w:sz="4" w:space="0" w:color="auto"/>
              <w:right w:val="single" w:sz="4" w:space="0" w:color="auto"/>
            </w:tcBorders>
            <w:shd w:val="clear" w:color="auto" w:fill="auto"/>
            <w:noWrap/>
            <w:vAlign w:val="bottom"/>
          </w:tcPr>
          <w:p w14:paraId="27CF7247" w14:textId="77777777" w:rsidR="00BB3318" w:rsidRPr="004928B0" w:rsidRDefault="00BB3318" w:rsidP="00B11424">
            <w:pPr>
              <w:jc w:val="center"/>
            </w:pPr>
            <w:r w:rsidRPr="004928B0">
              <w:t>112 621</w:t>
            </w:r>
          </w:p>
        </w:tc>
        <w:tc>
          <w:tcPr>
            <w:tcW w:w="1276" w:type="dxa"/>
            <w:tcBorders>
              <w:top w:val="single" w:sz="4" w:space="0" w:color="auto"/>
              <w:left w:val="nil"/>
              <w:bottom w:val="single" w:sz="4" w:space="0" w:color="auto"/>
              <w:right w:val="single" w:sz="4" w:space="0" w:color="auto"/>
            </w:tcBorders>
          </w:tcPr>
          <w:p w14:paraId="5C5FE742" w14:textId="77777777" w:rsidR="00BB3318" w:rsidRPr="004928B0" w:rsidRDefault="00BB3318" w:rsidP="00B11424">
            <w:pPr>
              <w:jc w:val="center"/>
            </w:pPr>
            <w:r w:rsidRPr="004928B0">
              <w:t xml:space="preserve">147 919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7A42B" w14:textId="77777777" w:rsidR="00BB3318" w:rsidRPr="004928B0" w:rsidRDefault="00BB3318" w:rsidP="00B11424">
            <w:pPr>
              <w:jc w:val="center"/>
            </w:pPr>
            <w:r w:rsidRPr="004928B0">
              <w:t>0,24</w:t>
            </w:r>
          </w:p>
        </w:tc>
      </w:tr>
      <w:tr w:rsidR="00BB3318" w:rsidRPr="004928B0" w14:paraId="741BEE19" w14:textId="77777777" w:rsidTr="00B11424">
        <w:trPr>
          <w:trHeight w:val="35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0BC0C1" w14:textId="77777777" w:rsidR="00BB3318" w:rsidRPr="004928B0" w:rsidRDefault="00BB3318" w:rsidP="00B11424">
            <w:pPr>
              <w:rPr>
                <w:b/>
                <w:bCs/>
              </w:rPr>
            </w:pPr>
            <w:r w:rsidRPr="004928B0">
              <w:rPr>
                <w:b/>
                <w:bCs/>
              </w:rPr>
              <w:t>08.000</w:t>
            </w:r>
          </w:p>
        </w:tc>
        <w:tc>
          <w:tcPr>
            <w:tcW w:w="3855" w:type="dxa"/>
            <w:tcBorders>
              <w:top w:val="nil"/>
              <w:left w:val="nil"/>
              <w:bottom w:val="single" w:sz="4" w:space="0" w:color="auto"/>
              <w:right w:val="single" w:sz="4" w:space="0" w:color="auto"/>
            </w:tcBorders>
            <w:shd w:val="clear" w:color="auto" w:fill="auto"/>
            <w:vAlign w:val="bottom"/>
            <w:hideMark/>
          </w:tcPr>
          <w:p w14:paraId="74EE632F" w14:textId="77777777" w:rsidR="00BB3318" w:rsidRPr="004928B0" w:rsidRDefault="00BB3318" w:rsidP="00B11424">
            <w:r w:rsidRPr="004928B0">
              <w:t>Atpūta, kultūra un sports</w:t>
            </w:r>
          </w:p>
        </w:tc>
        <w:tc>
          <w:tcPr>
            <w:tcW w:w="1417" w:type="dxa"/>
            <w:tcBorders>
              <w:top w:val="nil"/>
              <w:left w:val="nil"/>
              <w:bottom w:val="single" w:sz="4" w:space="0" w:color="auto"/>
              <w:right w:val="single" w:sz="4" w:space="0" w:color="auto"/>
            </w:tcBorders>
            <w:shd w:val="clear" w:color="auto" w:fill="auto"/>
            <w:noWrap/>
            <w:vAlign w:val="bottom"/>
          </w:tcPr>
          <w:p w14:paraId="785FEF52" w14:textId="77777777" w:rsidR="00BB3318" w:rsidRPr="004928B0" w:rsidRDefault="00BB3318" w:rsidP="00B11424">
            <w:pPr>
              <w:jc w:val="center"/>
            </w:pPr>
            <w:r w:rsidRPr="004928B0">
              <w:t>3 487 560</w:t>
            </w:r>
          </w:p>
        </w:tc>
        <w:tc>
          <w:tcPr>
            <w:tcW w:w="1276" w:type="dxa"/>
            <w:tcBorders>
              <w:top w:val="single" w:sz="4" w:space="0" w:color="auto"/>
              <w:left w:val="nil"/>
              <w:bottom w:val="single" w:sz="4" w:space="0" w:color="auto"/>
              <w:right w:val="single" w:sz="4" w:space="0" w:color="auto"/>
            </w:tcBorders>
          </w:tcPr>
          <w:p w14:paraId="136D071E" w14:textId="77777777" w:rsidR="00BB3318" w:rsidRPr="004928B0" w:rsidRDefault="00BB3318" w:rsidP="00B11424">
            <w:pPr>
              <w:jc w:val="center"/>
            </w:pPr>
            <w:r w:rsidRPr="004928B0">
              <w:t>4 702 583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6B3C8" w14:textId="77777777" w:rsidR="00BB3318" w:rsidRPr="004928B0" w:rsidRDefault="00BB3318" w:rsidP="00B11424">
            <w:pPr>
              <w:jc w:val="center"/>
            </w:pPr>
            <w:r w:rsidRPr="004928B0">
              <w:t>7,64</w:t>
            </w:r>
          </w:p>
        </w:tc>
      </w:tr>
      <w:tr w:rsidR="00BB3318" w:rsidRPr="004928B0" w14:paraId="177507B3" w14:textId="77777777" w:rsidTr="00B1142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8A2B3E" w14:textId="77777777" w:rsidR="00BB3318" w:rsidRPr="004928B0" w:rsidRDefault="00BB3318" w:rsidP="00B11424">
            <w:pPr>
              <w:rPr>
                <w:b/>
                <w:bCs/>
              </w:rPr>
            </w:pPr>
            <w:r w:rsidRPr="004928B0">
              <w:rPr>
                <w:b/>
                <w:bCs/>
              </w:rPr>
              <w:t>09.000</w:t>
            </w:r>
          </w:p>
        </w:tc>
        <w:tc>
          <w:tcPr>
            <w:tcW w:w="3855" w:type="dxa"/>
            <w:tcBorders>
              <w:top w:val="nil"/>
              <w:left w:val="nil"/>
              <w:bottom w:val="single" w:sz="4" w:space="0" w:color="auto"/>
              <w:right w:val="single" w:sz="4" w:space="0" w:color="auto"/>
            </w:tcBorders>
            <w:shd w:val="clear" w:color="auto" w:fill="auto"/>
            <w:noWrap/>
            <w:vAlign w:val="bottom"/>
            <w:hideMark/>
          </w:tcPr>
          <w:p w14:paraId="45A9D499" w14:textId="77777777" w:rsidR="00BB3318" w:rsidRPr="004928B0" w:rsidRDefault="00BB3318" w:rsidP="00B11424">
            <w:r w:rsidRPr="004928B0">
              <w:t>Izglītība</w:t>
            </w:r>
          </w:p>
        </w:tc>
        <w:tc>
          <w:tcPr>
            <w:tcW w:w="1417" w:type="dxa"/>
            <w:tcBorders>
              <w:top w:val="nil"/>
              <w:left w:val="nil"/>
              <w:bottom w:val="single" w:sz="4" w:space="0" w:color="auto"/>
              <w:right w:val="single" w:sz="4" w:space="0" w:color="auto"/>
            </w:tcBorders>
            <w:shd w:val="clear" w:color="auto" w:fill="auto"/>
            <w:noWrap/>
            <w:vAlign w:val="bottom"/>
          </w:tcPr>
          <w:p w14:paraId="1F4DBACA" w14:textId="77777777" w:rsidR="00BB3318" w:rsidRPr="004928B0" w:rsidRDefault="00BB3318" w:rsidP="00B11424">
            <w:pPr>
              <w:jc w:val="center"/>
            </w:pPr>
            <w:r w:rsidRPr="004928B0">
              <w:t>22 635 091</w:t>
            </w:r>
          </w:p>
        </w:tc>
        <w:tc>
          <w:tcPr>
            <w:tcW w:w="1276" w:type="dxa"/>
            <w:tcBorders>
              <w:top w:val="single" w:sz="4" w:space="0" w:color="auto"/>
              <w:left w:val="nil"/>
              <w:bottom w:val="single" w:sz="4" w:space="0" w:color="auto"/>
              <w:right w:val="single" w:sz="4" w:space="0" w:color="auto"/>
            </w:tcBorders>
          </w:tcPr>
          <w:p w14:paraId="04039C9F" w14:textId="77777777" w:rsidR="00BB3318" w:rsidRPr="004928B0" w:rsidRDefault="00BB3318" w:rsidP="00B11424">
            <w:pPr>
              <w:jc w:val="center"/>
            </w:pPr>
            <w:r w:rsidRPr="004928B0">
              <w:t>26 407 555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C2CF2" w14:textId="77777777" w:rsidR="00BB3318" w:rsidRPr="004928B0" w:rsidRDefault="00BB3318" w:rsidP="00B11424">
            <w:pPr>
              <w:jc w:val="center"/>
            </w:pPr>
            <w:r w:rsidRPr="004928B0">
              <w:t>42,93</w:t>
            </w:r>
          </w:p>
        </w:tc>
      </w:tr>
      <w:tr w:rsidR="00BB3318" w:rsidRPr="004928B0" w14:paraId="69EB76DE" w14:textId="77777777" w:rsidTr="00B1142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B511F3" w14:textId="77777777" w:rsidR="00BB3318" w:rsidRPr="004928B0" w:rsidRDefault="00BB3318" w:rsidP="00B11424">
            <w:pPr>
              <w:rPr>
                <w:b/>
                <w:bCs/>
              </w:rPr>
            </w:pPr>
            <w:r w:rsidRPr="004928B0">
              <w:rPr>
                <w:b/>
                <w:bCs/>
              </w:rPr>
              <w:t>10.000</w:t>
            </w:r>
          </w:p>
        </w:tc>
        <w:tc>
          <w:tcPr>
            <w:tcW w:w="3855" w:type="dxa"/>
            <w:tcBorders>
              <w:top w:val="nil"/>
              <w:left w:val="nil"/>
              <w:bottom w:val="single" w:sz="4" w:space="0" w:color="auto"/>
              <w:right w:val="single" w:sz="4" w:space="0" w:color="auto"/>
            </w:tcBorders>
            <w:shd w:val="clear" w:color="auto" w:fill="auto"/>
            <w:noWrap/>
            <w:vAlign w:val="bottom"/>
            <w:hideMark/>
          </w:tcPr>
          <w:p w14:paraId="607E92C2" w14:textId="77777777" w:rsidR="00BB3318" w:rsidRPr="004928B0" w:rsidRDefault="00BB3318" w:rsidP="00B11424">
            <w:r w:rsidRPr="004928B0">
              <w:t>Sociālā aizsardzība</w:t>
            </w:r>
          </w:p>
        </w:tc>
        <w:tc>
          <w:tcPr>
            <w:tcW w:w="1417" w:type="dxa"/>
            <w:tcBorders>
              <w:top w:val="nil"/>
              <w:left w:val="nil"/>
              <w:bottom w:val="single" w:sz="4" w:space="0" w:color="auto"/>
              <w:right w:val="single" w:sz="4" w:space="0" w:color="auto"/>
            </w:tcBorders>
            <w:shd w:val="clear" w:color="auto" w:fill="auto"/>
            <w:noWrap/>
            <w:vAlign w:val="bottom"/>
          </w:tcPr>
          <w:p w14:paraId="72D10380" w14:textId="77777777" w:rsidR="00BB3318" w:rsidRPr="004928B0" w:rsidRDefault="00BB3318" w:rsidP="00B11424">
            <w:pPr>
              <w:jc w:val="center"/>
            </w:pPr>
            <w:r w:rsidRPr="004928B0">
              <w:t>9 162 576</w:t>
            </w:r>
          </w:p>
        </w:tc>
        <w:tc>
          <w:tcPr>
            <w:tcW w:w="1276" w:type="dxa"/>
            <w:tcBorders>
              <w:top w:val="single" w:sz="4" w:space="0" w:color="auto"/>
              <w:left w:val="nil"/>
              <w:bottom w:val="single" w:sz="4" w:space="0" w:color="auto"/>
              <w:right w:val="single" w:sz="4" w:space="0" w:color="auto"/>
            </w:tcBorders>
          </w:tcPr>
          <w:p w14:paraId="57803C56" w14:textId="77777777" w:rsidR="00BB3318" w:rsidRPr="004928B0" w:rsidRDefault="00BB3318" w:rsidP="00B11424">
            <w:pPr>
              <w:jc w:val="center"/>
            </w:pPr>
            <w:r w:rsidRPr="004928B0">
              <w:t>11 317 508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78C3A" w14:textId="77777777" w:rsidR="00BB3318" w:rsidRPr="004928B0" w:rsidRDefault="00BB3318" w:rsidP="00B11424">
            <w:pPr>
              <w:jc w:val="center"/>
            </w:pPr>
            <w:r w:rsidRPr="004928B0">
              <w:t>18,40</w:t>
            </w:r>
          </w:p>
        </w:tc>
      </w:tr>
      <w:tr w:rsidR="00BB3318" w:rsidRPr="004928B0" w14:paraId="52BE45F9" w14:textId="77777777" w:rsidTr="00B11424">
        <w:trPr>
          <w:trHeight w:val="34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3C0EC6" w14:textId="77777777" w:rsidR="00BB3318" w:rsidRPr="004928B0" w:rsidRDefault="00BB3318" w:rsidP="00B11424">
            <w:r w:rsidRPr="004928B0">
              <w:t> </w:t>
            </w:r>
          </w:p>
        </w:tc>
        <w:tc>
          <w:tcPr>
            <w:tcW w:w="3855" w:type="dxa"/>
            <w:tcBorders>
              <w:top w:val="nil"/>
              <w:left w:val="nil"/>
              <w:bottom w:val="single" w:sz="4" w:space="0" w:color="auto"/>
              <w:right w:val="single" w:sz="4" w:space="0" w:color="auto"/>
            </w:tcBorders>
            <w:shd w:val="clear" w:color="auto" w:fill="auto"/>
            <w:vAlign w:val="bottom"/>
            <w:hideMark/>
          </w:tcPr>
          <w:p w14:paraId="600F7986" w14:textId="77777777" w:rsidR="00BB3318" w:rsidRPr="004928B0" w:rsidRDefault="00BB3318" w:rsidP="00B11424">
            <w:pPr>
              <w:jc w:val="right"/>
              <w:rPr>
                <w:b/>
                <w:bCs/>
              </w:rPr>
            </w:pPr>
            <w:r w:rsidRPr="004928B0">
              <w:rPr>
                <w:b/>
                <w:bCs/>
              </w:rPr>
              <w:t>Pavisam kopā izdevumi</w:t>
            </w:r>
          </w:p>
        </w:tc>
        <w:tc>
          <w:tcPr>
            <w:tcW w:w="1417" w:type="dxa"/>
            <w:tcBorders>
              <w:top w:val="nil"/>
              <w:left w:val="nil"/>
              <w:bottom w:val="single" w:sz="4" w:space="0" w:color="auto"/>
              <w:right w:val="single" w:sz="4" w:space="0" w:color="auto"/>
            </w:tcBorders>
            <w:shd w:val="clear" w:color="auto" w:fill="auto"/>
            <w:noWrap/>
            <w:vAlign w:val="bottom"/>
          </w:tcPr>
          <w:p w14:paraId="4CB60157" w14:textId="77777777" w:rsidR="00BB3318" w:rsidRPr="004928B0" w:rsidRDefault="00BB3318" w:rsidP="00B11424">
            <w:pPr>
              <w:jc w:val="center"/>
              <w:rPr>
                <w:b/>
              </w:rPr>
            </w:pPr>
            <w:r w:rsidRPr="004928B0">
              <w:rPr>
                <w:b/>
              </w:rPr>
              <w:t>51 000 762</w:t>
            </w:r>
          </w:p>
        </w:tc>
        <w:tc>
          <w:tcPr>
            <w:tcW w:w="1276" w:type="dxa"/>
            <w:tcBorders>
              <w:top w:val="single" w:sz="4" w:space="0" w:color="auto"/>
              <w:left w:val="nil"/>
              <w:bottom w:val="single" w:sz="4" w:space="0" w:color="auto"/>
              <w:right w:val="single" w:sz="4" w:space="0" w:color="auto"/>
            </w:tcBorders>
          </w:tcPr>
          <w:p w14:paraId="7D5E4383" w14:textId="77777777" w:rsidR="00BB3318" w:rsidRPr="004928B0" w:rsidRDefault="00BB3318" w:rsidP="00B11424">
            <w:pPr>
              <w:jc w:val="center"/>
              <w:rPr>
                <w:b/>
              </w:rPr>
            </w:pPr>
            <w:r w:rsidRPr="004928B0">
              <w:rPr>
                <w:b/>
              </w:rPr>
              <w:t>61 520 060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101C9" w14:textId="77777777" w:rsidR="00BB3318" w:rsidRPr="004928B0" w:rsidRDefault="00BB3318" w:rsidP="00B11424">
            <w:pPr>
              <w:jc w:val="center"/>
              <w:rPr>
                <w:b/>
              </w:rPr>
            </w:pPr>
            <w:r w:rsidRPr="004928B0">
              <w:rPr>
                <w:b/>
              </w:rPr>
              <w:t>100</w:t>
            </w:r>
          </w:p>
        </w:tc>
      </w:tr>
    </w:tbl>
    <w:p w14:paraId="688F4602" w14:textId="77777777" w:rsidR="00BB3318" w:rsidRPr="004928B0" w:rsidRDefault="00BB3318" w:rsidP="00BB3318">
      <w:pPr>
        <w:jc w:val="both"/>
        <w:rPr>
          <w:rFonts w:eastAsia="Calibri"/>
        </w:rPr>
      </w:pPr>
    </w:p>
    <w:p w14:paraId="5B7DB1C9" w14:textId="77777777" w:rsidR="00BB3318" w:rsidRPr="004928B0" w:rsidRDefault="00BB3318" w:rsidP="00BB3318">
      <w:pPr>
        <w:tabs>
          <w:tab w:val="left" w:pos="1050"/>
        </w:tabs>
        <w:ind w:firstLine="567"/>
        <w:jc w:val="both"/>
        <w:rPr>
          <w:rFonts w:eastAsia="Calibri"/>
        </w:rPr>
      </w:pPr>
      <w:r w:rsidRPr="004928B0">
        <w:rPr>
          <w:rFonts w:eastAsia="Calibri"/>
        </w:rPr>
        <w:tab/>
        <w:t>Dobeles novada pašvaldības pamatbudžeta ieņēmumi tiek novirzīti pašvaldības funkciju nodrošināšanai – izdevumiem no budžeta finansētu institūciju, tajā skaitā pašvaldības izglītības, kultūras un sporta iestāžu, sociālās aizsardzības iestāžu, sabiedriskās kārtības un drošības iestāžu,  pagastu pārvalžu un centrālās administrācijas uzturēšanai, novada izglītības, sporta un kultūras pasākumu finansēšanai, novada infrastruktūras uzturēšanai, pabalstiem maznodrošinātiem iedzīvotājiem, investīciju projektu finansēšanai, atbalstam biedrībām un nodibinājumiem, kā arī citiem izdevumiem, kas atbilstoši budžeta funkcionālai klasifikācijai paredzēti Dobeles novada domes saistošo noteikumu projekta  „Dobeles novada pašvaldības  budžets 2023.gadam” 2. pielikumā.</w:t>
      </w:r>
    </w:p>
    <w:p w14:paraId="001A5DEA" w14:textId="77777777" w:rsidR="00BB3318" w:rsidRPr="004928B0" w:rsidRDefault="00BB3318" w:rsidP="00BB3318">
      <w:pPr>
        <w:tabs>
          <w:tab w:val="left" w:pos="1050"/>
        </w:tabs>
        <w:jc w:val="both"/>
        <w:rPr>
          <w:rFonts w:eastAsia="Calibri"/>
        </w:rPr>
      </w:pPr>
      <w:r w:rsidRPr="004928B0">
        <w:rPr>
          <w:rFonts w:eastAsia="Calibri"/>
          <w:noProof/>
        </w:rPr>
        <w:drawing>
          <wp:inline distT="0" distB="0" distL="0" distR="0" wp14:anchorId="1AF4B18D" wp14:editId="384C2C57">
            <wp:extent cx="5953125" cy="201930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919115" w14:textId="77777777" w:rsidR="00BB3318" w:rsidRPr="004928B0" w:rsidRDefault="00BB3318" w:rsidP="00BB3318">
      <w:pPr>
        <w:rPr>
          <w:rFonts w:eastAsia="Calibri"/>
          <w:i/>
        </w:rPr>
      </w:pPr>
      <w:bookmarkStart w:id="1" w:name="_Hlk125029316"/>
      <w:r w:rsidRPr="004928B0">
        <w:rPr>
          <w:rFonts w:eastAsia="Calibri"/>
          <w:i/>
        </w:rPr>
        <w:t xml:space="preserve">                      1.att.Dobeles novada 2023. gada pamatbudžeta izdevumu īpatsvars % no kopējā plāna</w:t>
      </w:r>
      <w:bookmarkEnd w:id="1"/>
    </w:p>
    <w:p w14:paraId="01779984" w14:textId="77777777" w:rsidR="00BB3318" w:rsidRPr="004928B0" w:rsidRDefault="00BB3318" w:rsidP="00BB3318">
      <w:pPr>
        <w:rPr>
          <w:rFonts w:eastAsia="Calibri"/>
          <w:i/>
        </w:rPr>
      </w:pPr>
    </w:p>
    <w:p w14:paraId="6449185A" w14:textId="77777777" w:rsidR="00BB3318" w:rsidRPr="004928B0" w:rsidRDefault="00BB3318" w:rsidP="00BB3318">
      <w:pPr>
        <w:ind w:firstLine="567"/>
        <w:jc w:val="both"/>
        <w:rPr>
          <w:rFonts w:eastAsia="Calibri"/>
        </w:rPr>
      </w:pPr>
      <w:r w:rsidRPr="004928B0">
        <w:rPr>
          <w:rFonts w:eastAsia="Calibri"/>
        </w:rPr>
        <w:t xml:space="preserve">Vislielākais izdevumu apjoms ikgadējā pamatbudžetā plānots izglītības iestāžu uzturēšanai un ar izglītību saistīto pasākumu finansēšanai. Izglītības nozarei 2023.gadā plānotais izdevumu apjoms ir 26 407 555 </w:t>
      </w:r>
      <w:r w:rsidRPr="004928B0">
        <w:rPr>
          <w:rFonts w:eastAsia="Calibri"/>
          <w:i/>
          <w:iCs/>
        </w:rPr>
        <w:t>euro</w:t>
      </w:r>
      <w:r w:rsidRPr="004928B0">
        <w:rPr>
          <w:rFonts w:eastAsia="Calibri"/>
        </w:rPr>
        <w:t xml:space="preserve">, kas ir 42,93  % no plānotajiem kopējiem pamatbudžeta izdevumiem, tajā skaitā valsts budžeta mērķdotācijas apjoms, kas paredzēts </w:t>
      </w:r>
      <w:r w:rsidRPr="004928B0">
        <w:rPr>
          <w:rFonts w:eastAsia="Calibri"/>
        </w:rPr>
        <w:lastRenderedPageBreak/>
        <w:t xml:space="preserve">daļējai šo izdevumu segšanai, ir 10 012 927  </w:t>
      </w:r>
      <w:r w:rsidRPr="004928B0">
        <w:rPr>
          <w:rFonts w:eastAsia="Calibri"/>
          <w:i/>
          <w:iCs/>
        </w:rPr>
        <w:t xml:space="preserve">euro </w:t>
      </w:r>
      <w:r w:rsidRPr="004928B0">
        <w:rPr>
          <w:rFonts w:eastAsia="Calibri"/>
        </w:rPr>
        <w:t>jeb 37,92 % no visiem izglītībai plānotajiem izdevumiem.</w:t>
      </w:r>
    </w:p>
    <w:p w14:paraId="633817F5" w14:textId="77777777" w:rsidR="00BB3318" w:rsidRPr="004928B0" w:rsidRDefault="00BB3318" w:rsidP="00BB3318">
      <w:pPr>
        <w:ind w:firstLine="567"/>
        <w:jc w:val="both"/>
        <w:rPr>
          <w:rFonts w:eastAsia="Calibri"/>
        </w:rPr>
      </w:pPr>
    </w:p>
    <w:p w14:paraId="79FBF2A8" w14:textId="77777777" w:rsidR="00BB3318" w:rsidRPr="004928B0" w:rsidRDefault="00BB3318" w:rsidP="00BB3318">
      <w:pPr>
        <w:jc w:val="both"/>
        <w:rPr>
          <w:rFonts w:eastAsia="Calibri"/>
          <w:b/>
          <w:i/>
        </w:rPr>
      </w:pPr>
      <w:r w:rsidRPr="004928B0">
        <w:rPr>
          <w:rFonts w:eastAsia="Calibri"/>
          <w:b/>
          <w:i/>
        </w:rPr>
        <w:t>Pamatbudžeta izdevumi izglītībai atbilstoši ekonomiskajām kategorijām</w:t>
      </w:r>
    </w:p>
    <w:tbl>
      <w:tblPr>
        <w:tblW w:w="9214" w:type="dxa"/>
        <w:tblInd w:w="-5" w:type="dxa"/>
        <w:tblLook w:val="04A0" w:firstRow="1" w:lastRow="0" w:firstColumn="1" w:lastColumn="0" w:noHBand="0" w:noVBand="1"/>
      </w:tblPr>
      <w:tblGrid>
        <w:gridCol w:w="1317"/>
        <w:gridCol w:w="3786"/>
        <w:gridCol w:w="2268"/>
        <w:gridCol w:w="1843"/>
      </w:tblGrid>
      <w:tr w:rsidR="00BB3318" w:rsidRPr="004928B0" w14:paraId="78A21954" w14:textId="77777777" w:rsidTr="00B11424">
        <w:trPr>
          <w:trHeight w:val="1229"/>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199235F" w14:textId="77777777" w:rsidR="00BB3318" w:rsidRPr="004928B0" w:rsidRDefault="00BB3318" w:rsidP="00B11424">
            <w:pPr>
              <w:jc w:val="center"/>
              <w:rPr>
                <w:b/>
                <w:bCs/>
              </w:rPr>
            </w:pPr>
            <w:r w:rsidRPr="004928B0">
              <w:rPr>
                <w:b/>
                <w:bCs/>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14:paraId="7AEED597" w14:textId="77777777" w:rsidR="00BB3318" w:rsidRPr="004928B0" w:rsidRDefault="00BB3318" w:rsidP="00B11424">
            <w:pPr>
              <w:rPr>
                <w:b/>
                <w:bCs/>
              </w:rPr>
            </w:pPr>
            <w:r w:rsidRPr="004928B0">
              <w:rPr>
                <w:b/>
                <w:bCs/>
              </w:rPr>
              <w:t>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3784F924" w14:textId="77777777" w:rsidR="00BB3318" w:rsidRPr="004928B0" w:rsidRDefault="00BB3318" w:rsidP="00B11424">
            <w:pPr>
              <w:jc w:val="center"/>
              <w:rPr>
                <w:b/>
                <w:bCs/>
              </w:rPr>
            </w:pPr>
            <w:r w:rsidRPr="004928B0">
              <w:rPr>
                <w:b/>
                <w:bCs/>
              </w:rPr>
              <w:t>2022. gada izpilde</w:t>
            </w:r>
          </w:p>
        </w:tc>
        <w:tc>
          <w:tcPr>
            <w:tcW w:w="1843" w:type="dxa"/>
            <w:tcBorders>
              <w:top w:val="single" w:sz="4" w:space="0" w:color="auto"/>
              <w:left w:val="nil"/>
              <w:bottom w:val="single" w:sz="4" w:space="0" w:color="auto"/>
              <w:right w:val="single" w:sz="4" w:space="0" w:color="auto"/>
            </w:tcBorders>
          </w:tcPr>
          <w:p w14:paraId="0356BA84" w14:textId="77777777" w:rsidR="00BB3318" w:rsidRPr="004928B0" w:rsidRDefault="00BB3318" w:rsidP="00B11424">
            <w:pPr>
              <w:jc w:val="center"/>
              <w:rPr>
                <w:b/>
                <w:bCs/>
              </w:rPr>
            </w:pPr>
          </w:p>
          <w:p w14:paraId="313E04AA" w14:textId="77777777" w:rsidR="00BB3318" w:rsidRPr="004928B0" w:rsidRDefault="00BB3318" w:rsidP="00B11424">
            <w:pPr>
              <w:jc w:val="center"/>
              <w:rPr>
                <w:b/>
                <w:bCs/>
              </w:rPr>
            </w:pPr>
          </w:p>
          <w:p w14:paraId="3345B5C4" w14:textId="77777777" w:rsidR="00BB3318" w:rsidRPr="004928B0" w:rsidRDefault="00BB3318" w:rsidP="00B11424">
            <w:pPr>
              <w:jc w:val="center"/>
              <w:rPr>
                <w:b/>
                <w:bCs/>
              </w:rPr>
            </w:pPr>
          </w:p>
          <w:p w14:paraId="145AE909" w14:textId="77777777" w:rsidR="00BB3318" w:rsidRPr="004928B0" w:rsidRDefault="00BB3318" w:rsidP="00B11424">
            <w:pPr>
              <w:jc w:val="center"/>
              <w:rPr>
                <w:b/>
                <w:bCs/>
              </w:rPr>
            </w:pPr>
          </w:p>
          <w:p w14:paraId="7EAAC705" w14:textId="77777777" w:rsidR="00BB3318" w:rsidRPr="004928B0" w:rsidRDefault="00BB3318" w:rsidP="00B11424">
            <w:pPr>
              <w:jc w:val="center"/>
              <w:rPr>
                <w:b/>
                <w:bCs/>
              </w:rPr>
            </w:pPr>
            <w:r w:rsidRPr="004928B0">
              <w:rPr>
                <w:b/>
                <w:bCs/>
              </w:rPr>
              <w:t>2023.gada plāns</w:t>
            </w:r>
          </w:p>
        </w:tc>
      </w:tr>
      <w:tr w:rsidR="00BB3318" w:rsidRPr="004928B0" w14:paraId="43BC79DB" w14:textId="77777777" w:rsidTr="00B11424">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DB297C9" w14:textId="77777777" w:rsidR="00BB3318" w:rsidRPr="004928B0" w:rsidRDefault="00BB3318" w:rsidP="00B11424">
            <w:pPr>
              <w:rPr>
                <w:b/>
                <w:bCs/>
              </w:rPr>
            </w:pPr>
            <w:r w:rsidRPr="004928B0">
              <w:rPr>
                <w:b/>
                <w:bCs/>
              </w:rPr>
              <w:t>1000</w:t>
            </w:r>
          </w:p>
        </w:tc>
        <w:tc>
          <w:tcPr>
            <w:tcW w:w="3786" w:type="dxa"/>
            <w:tcBorders>
              <w:top w:val="nil"/>
              <w:left w:val="nil"/>
              <w:bottom w:val="single" w:sz="4" w:space="0" w:color="auto"/>
              <w:right w:val="single" w:sz="4" w:space="0" w:color="auto"/>
            </w:tcBorders>
            <w:shd w:val="clear" w:color="auto" w:fill="auto"/>
            <w:vAlign w:val="bottom"/>
            <w:hideMark/>
          </w:tcPr>
          <w:p w14:paraId="4775E5FE" w14:textId="77777777" w:rsidR="00BB3318" w:rsidRPr="004928B0" w:rsidRDefault="00BB3318" w:rsidP="00B11424">
            <w:r w:rsidRPr="004928B0">
              <w:t>Atlīdzība</w:t>
            </w:r>
          </w:p>
        </w:tc>
        <w:tc>
          <w:tcPr>
            <w:tcW w:w="2268" w:type="dxa"/>
            <w:tcBorders>
              <w:top w:val="nil"/>
              <w:left w:val="nil"/>
              <w:bottom w:val="single" w:sz="4" w:space="0" w:color="auto"/>
              <w:right w:val="single" w:sz="4" w:space="0" w:color="auto"/>
            </w:tcBorders>
            <w:shd w:val="clear" w:color="auto" w:fill="auto"/>
            <w:noWrap/>
            <w:vAlign w:val="bottom"/>
          </w:tcPr>
          <w:p w14:paraId="11051160" w14:textId="77777777" w:rsidR="00BB3318" w:rsidRPr="004928B0" w:rsidRDefault="00BB3318" w:rsidP="00B11424">
            <w:pPr>
              <w:jc w:val="center"/>
            </w:pPr>
            <w:r w:rsidRPr="004928B0">
              <w:t>16 011 687</w:t>
            </w:r>
          </w:p>
        </w:tc>
        <w:tc>
          <w:tcPr>
            <w:tcW w:w="1843" w:type="dxa"/>
            <w:tcBorders>
              <w:top w:val="nil"/>
              <w:left w:val="nil"/>
              <w:bottom w:val="single" w:sz="4" w:space="0" w:color="auto"/>
              <w:right w:val="single" w:sz="4" w:space="0" w:color="auto"/>
            </w:tcBorders>
          </w:tcPr>
          <w:p w14:paraId="0A784A06" w14:textId="77777777" w:rsidR="00BB3318" w:rsidRPr="004928B0" w:rsidRDefault="00BB3318" w:rsidP="00B11424">
            <w:pPr>
              <w:jc w:val="center"/>
            </w:pPr>
            <w:r w:rsidRPr="004928B0">
              <w:t>18 927 697</w:t>
            </w:r>
          </w:p>
        </w:tc>
      </w:tr>
      <w:tr w:rsidR="00BB3318" w:rsidRPr="004928B0" w14:paraId="684389C7" w14:textId="77777777" w:rsidTr="00B11424">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09BB0CF" w14:textId="77777777" w:rsidR="00BB3318" w:rsidRPr="004928B0" w:rsidRDefault="00BB3318" w:rsidP="00B11424">
            <w:pPr>
              <w:rPr>
                <w:b/>
                <w:bCs/>
              </w:rPr>
            </w:pPr>
            <w:r w:rsidRPr="004928B0">
              <w:rPr>
                <w:b/>
                <w:bCs/>
              </w:rPr>
              <w:t>2000</w:t>
            </w:r>
          </w:p>
        </w:tc>
        <w:tc>
          <w:tcPr>
            <w:tcW w:w="3786" w:type="dxa"/>
            <w:tcBorders>
              <w:top w:val="nil"/>
              <w:left w:val="nil"/>
              <w:bottom w:val="single" w:sz="4" w:space="0" w:color="auto"/>
              <w:right w:val="single" w:sz="4" w:space="0" w:color="auto"/>
            </w:tcBorders>
            <w:shd w:val="clear" w:color="auto" w:fill="auto"/>
            <w:vAlign w:val="bottom"/>
            <w:hideMark/>
          </w:tcPr>
          <w:p w14:paraId="5FDABE67" w14:textId="77777777" w:rsidR="00BB3318" w:rsidRPr="004928B0" w:rsidRDefault="00BB3318" w:rsidP="00B11424">
            <w:r w:rsidRPr="004928B0">
              <w:t>Preces un pakalpojumi</w:t>
            </w:r>
          </w:p>
        </w:tc>
        <w:tc>
          <w:tcPr>
            <w:tcW w:w="2268" w:type="dxa"/>
            <w:tcBorders>
              <w:top w:val="nil"/>
              <w:left w:val="nil"/>
              <w:bottom w:val="single" w:sz="4" w:space="0" w:color="auto"/>
              <w:right w:val="single" w:sz="4" w:space="0" w:color="auto"/>
            </w:tcBorders>
            <w:shd w:val="clear" w:color="auto" w:fill="auto"/>
            <w:noWrap/>
            <w:vAlign w:val="bottom"/>
          </w:tcPr>
          <w:p w14:paraId="65C76103" w14:textId="77777777" w:rsidR="00BB3318" w:rsidRPr="004928B0" w:rsidRDefault="00BB3318" w:rsidP="00B11424">
            <w:pPr>
              <w:jc w:val="center"/>
            </w:pPr>
            <w:r w:rsidRPr="004928B0">
              <w:t>4 834 340</w:t>
            </w:r>
          </w:p>
        </w:tc>
        <w:tc>
          <w:tcPr>
            <w:tcW w:w="1843" w:type="dxa"/>
            <w:tcBorders>
              <w:top w:val="nil"/>
              <w:left w:val="nil"/>
              <w:bottom w:val="single" w:sz="4" w:space="0" w:color="auto"/>
              <w:right w:val="single" w:sz="4" w:space="0" w:color="auto"/>
            </w:tcBorders>
          </w:tcPr>
          <w:p w14:paraId="2CE1AA00" w14:textId="77777777" w:rsidR="00BB3318" w:rsidRPr="004928B0" w:rsidRDefault="00BB3318" w:rsidP="00B11424">
            <w:pPr>
              <w:jc w:val="center"/>
            </w:pPr>
            <w:r w:rsidRPr="004928B0">
              <w:t>6 022 252</w:t>
            </w:r>
          </w:p>
        </w:tc>
      </w:tr>
      <w:tr w:rsidR="00BB3318" w:rsidRPr="004928B0" w14:paraId="68B49AE4" w14:textId="77777777" w:rsidTr="00B11424">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20997F3" w14:textId="77777777" w:rsidR="00BB3318" w:rsidRPr="004928B0" w:rsidRDefault="00BB3318" w:rsidP="00B11424">
            <w:pPr>
              <w:rPr>
                <w:b/>
                <w:bCs/>
              </w:rPr>
            </w:pPr>
            <w:r w:rsidRPr="004928B0">
              <w:rPr>
                <w:b/>
                <w:bCs/>
              </w:rPr>
              <w:t>3000</w:t>
            </w:r>
          </w:p>
        </w:tc>
        <w:tc>
          <w:tcPr>
            <w:tcW w:w="3786" w:type="dxa"/>
            <w:tcBorders>
              <w:top w:val="nil"/>
              <w:left w:val="nil"/>
              <w:bottom w:val="single" w:sz="4" w:space="0" w:color="auto"/>
              <w:right w:val="single" w:sz="4" w:space="0" w:color="auto"/>
            </w:tcBorders>
            <w:shd w:val="clear" w:color="auto" w:fill="auto"/>
            <w:vAlign w:val="bottom"/>
            <w:hideMark/>
          </w:tcPr>
          <w:p w14:paraId="4516F408" w14:textId="77777777" w:rsidR="00BB3318" w:rsidRPr="004928B0" w:rsidRDefault="00BB3318" w:rsidP="00B11424">
            <w:r w:rsidRPr="004928B0">
              <w:t>Subsīdijas un dotācijas</w:t>
            </w:r>
          </w:p>
        </w:tc>
        <w:tc>
          <w:tcPr>
            <w:tcW w:w="2268" w:type="dxa"/>
            <w:tcBorders>
              <w:top w:val="nil"/>
              <w:left w:val="nil"/>
              <w:bottom w:val="single" w:sz="4" w:space="0" w:color="auto"/>
              <w:right w:val="single" w:sz="4" w:space="0" w:color="auto"/>
            </w:tcBorders>
            <w:shd w:val="clear" w:color="auto" w:fill="auto"/>
            <w:noWrap/>
            <w:vAlign w:val="bottom"/>
          </w:tcPr>
          <w:p w14:paraId="1C9CBDF0" w14:textId="77777777" w:rsidR="00BB3318" w:rsidRPr="004928B0" w:rsidRDefault="00BB3318" w:rsidP="00B11424">
            <w:pPr>
              <w:jc w:val="center"/>
            </w:pPr>
            <w:r w:rsidRPr="004928B0">
              <w:t>29 489</w:t>
            </w:r>
          </w:p>
        </w:tc>
        <w:tc>
          <w:tcPr>
            <w:tcW w:w="1843" w:type="dxa"/>
            <w:tcBorders>
              <w:top w:val="nil"/>
              <w:left w:val="nil"/>
              <w:bottom w:val="single" w:sz="4" w:space="0" w:color="auto"/>
              <w:right w:val="single" w:sz="4" w:space="0" w:color="auto"/>
            </w:tcBorders>
          </w:tcPr>
          <w:p w14:paraId="442F614D" w14:textId="77777777" w:rsidR="00BB3318" w:rsidRPr="004928B0" w:rsidRDefault="00BB3318" w:rsidP="00B11424">
            <w:pPr>
              <w:jc w:val="center"/>
            </w:pPr>
            <w:r w:rsidRPr="004928B0">
              <w:t>24 000</w:t>
            </w:r>
          </w:p>
        </w:tc>
      </w:tr>
      <w:tr w:rsidR="00BB3318" w:rsidRPr="004928B0" w14:paraId="387EEFF6" w14:textId="77777777" w:rsidTr="00B11424">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3A70773" w14:textId="77777777" w:rsidR="00BB3318" w:rsidRPr="004928B0" w:rsidRDefault="00BB3318" w:rsidP="00B11424">
            <w:pPr>
              <w:rPr>
                <w:b/>
                <w:bCs/>
              </w:rPr>
            </w:pPr>
            <w:r w:rsidRPr="004928B0">
              <w:rPr>
                <w:b/>
                <w:bCs/>
              </w:rPr>
              <w:t>5000</w:t>
            </w:r>
          </w:p>
        </w:tc>
        <w:tc>
          <w:tcPr>
            <w:tcW w:w="3786" w:type="dxa"/>
            <w:tcBorders>
              <w:top w:val="nil"/>
              <w:left w:val="nil"/>
              <w:bottom w:val="single" w:sz="4" w:space="0" w:color="auto"/>
              <w:right w:val="single" w:sz="4" w:space="0" w:color="auto"/>
            </w:tcBorders>
            <w:shd w:val="clear" w:color="auto" w:fill="auto"/>
            <w:vAlign w:val="bottom"/>
            <w:hideMark/>
          </w:tcPr>
          <w:p w14:paraId="69D5B2D2" w14:textId="77777777" w:rsidR="00BB3318" w:rsidRPr="004928B0" w:rsidRDefault="00BB3318" w:rsidP="00B11424">
            <w:r w:rsidRPr="004928B0">
              <w:t>Pamatkapitāla veidošana</w:t>
            </w:r>
          </w:p>
        </w:tc>
        <w:tc>
          <w:tcPr>
            <w:tcW w:w="2268" w:type="dxa"/>
            <w:tcBorders>
              <w:top w:val="nil"/>
              <w:left w:val="nil"/>
              <w:bottom w:val="single" w:sz="4" w:space="0" w:color="auto"/>
              <w:right w:val="single" w:sz="4" w:space="0" w:color="auto"/>
            </w:tcBorders>
            <w:shd w:val="clear" w:color="auto" w:fill="auto"/>
            <w:noWrap/>
            <w:vAlign w:val="bottom"/>
          </w:tcPr>
          <w:p w14:paraId="463A1FA5" w14:textId="77777777" w:rsidR="00BB3318" w:rsidRPr="004928B0" w:rsidRDefault="00BB3318" w:rsidP="00B11424">
            <w:pPr>
              <w:jc w:val="center"/>
            </w:pPr>
            <w:r w:rsidRPr="004928B0">
              <w:t>1 240 098</w:t>
            </w:r>
          </w:p>
        </w:tc>
        <w:tc>
          <w:tcPr>
            <w:tcW w:w="1843" w:type="dxa"/>
            <w:tcBorders>
              <w:top w:val="nil"/>
              <w:left w:val="nil"/>
              <w:bottom w:val="single" w:sz="4" w:space="0" w:color="auto"/>
              <w:right w:val="single" w:sz="4" w:space="0" w:color="auto"/>
            </w:tcBorders>
          </w:tcPr>
          <w:p w14:paraId="3EDCD25C" w14:textId="77777777" w:rsidR="00BB3318" w:rsidRPr="004928B0" w:rsidRDefault="00BB3318" w:rsidP="00B11424">
            <w:pPr>
              <w:jc w:val="center"/>
            </w:pPr>
            <w:r w:rsidRPr="004928B0">
              <w:t>909 598</w:t>
            </w:r>
          </w:p>
        </w:tc>
      </w:tr>
      <w:tr w:rsidR="00BB3318" w:rsidRPr="004928B0" w14:paraId="444CA28E" w14:textId="77777777" w:rsidTr="00B11424">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8C8705A" w14:textId="77777777" w:rsidR="00BB3318" w:rsidRPr="004928B0" w:rsidRDefault="00BB3318" w:rsidP="00B11424">
            <w:pPr>
              <w:rPr>
                <w:b/>
                <w:bCs/>
              </w:rPr>
            </w:pPr>
            <w:r w:rsidRPr="004928B0">
              <w:rPr>
                <w:b/>
                <w:bCs/>
              </w:rPr>
              <w:t>6000</w:t>
            </w:r>
          </w:p>
        </w:tc>
        <w:tc>
          <w:tcPr>
            <w:tcW w:w="3786" w:type="dxa"/>
            <w:tcBorders>
              <w:top w:val="nil"/>
              <w:left w:val="nil"/>
              <w:bottom w:val="single" w:sz="4" w:space="0" w:color="auto"/>
              <w:right w:val="single" w:sz="4" w:space="0" w:color="auto"/>
            </w:tcBorders>
            <w:shd w:val="clear" w:color="auto" w:fill="auto"/>
            <w:vAlign w:val="bottom"/>
            <w:hideMark/>
          </w:tcPr>
          <w:p w14:paraId="3C8B318B" w14:textId="77777777" w:rsidR="00BB3318" w:rsidRPr="004928B0" w:rsidRDefault="00BB3318" w:rsidP="00B11424">
            <w:r w:rsidRPr="004928B0">
              <w:t>Sociālie pabalsti</w:t>
            </w:r>
          </w:p>
        </w:tc>
        <w:tc>
          <w:tcPr>
            <w:tcW w:w="2268" w:type="dxa"/>
            <w:tcBorders>
              <w:top w:val="nil"/>
              <w:left w:val="nil"/>
              <w:bottom w:val="single" w:sz="4" w:space="0" w:color="auto"/>
              <w:right w:val="single" w:sz="4" w:space="0" w:color="auto"/>
            </w:tcBorders>
            <w:shd w:val="clear" w:color="auto" w:fill="auto"/>
            <w:noWrap/>
            <w:vAlign w:val="bottom"/>
          </w:tcPr>
          <w:p w14:paraId="42F87D49" w14:textId="77777777" w:rsidR="00BB3318" w:rsidRPr="004928B0" w:rsidRDefault="00BB3318" w:rsidP="00B11424">
            <w:pPr>
              <w:jc w:val="center"/>
            </w:pPr>
            <w:r w:rsidRPr="004928B0">
              <w:t>141 618</w:t>
            </w:r>
          </w:p>
        </w:tc>
        <w:tc>
          <w:tcPr>
            <w:tcW w:w="1843" w:type="dxa"/>
            <w:tcBorders>
              <w:top w:val="nil"/>
              <w:left w:val="nil"/>
              <w:bottom w:val="single" w:sz="4" w:space="0" w:color="auto"/>
              <w:right w:val="single" w:sz="4" w:space="0" w:color="auto"/>
            </w:tcBorders>
          </w:tcPr>
          <w:p w14:paraId="51EB208D" w14:textId="77777777" w:rsidR="00BB3318" w:rsidRPr="004928B0" w:rsidRDefault="00BB3318" w:rsidP="00B11424">
            <w:pPr>
              <w:jc w:val="center"/>
            </w:pPr>
            <w:r w:rsidRPr="004928B0">
              <w:t>158 129</w:t>
            </w:r>
          </w:p>
        </w:tc>
      </w:tr>
      <w:tr w:rsidR="00BB3318" w:rsidRPr="004928B0" w14:paraId="16F96577" w14:textId="77777777" w:rsidTr="00B11424">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B04F98D" w14:textId="77777777" w:rsidR="00BB3318" w:rsidRPr="004928B0" w:rsidRDefault="00BB3318" w:rsidP="00B11424">
            <w:pPr>
              <w:rPr>
                <w:b/>
                <w:bCs/>
              </w:rPr>
            </w:pPr>
            <w:r w:rsidRPr="004928B0">
              <w:rPr>
                <w:b/>
                <w:bCs/>
              </w:rPr>
              <w:t>7000</w:t>
            </w:r>
          </w:p>
        </w:tc>
        <w:tc>
          <w:tcPr>
            <w:tcW w:w="3786" w:type="dxa"/>
            <w:tcBorders>
              <w:top w:val="nil"/>
              <w:left w:val="nil"/>
              <w:bottom w:val="single" w:sz="4" w:space="0" w:color="auto"/>
              <w:right w:val="single" w:sz="4" w:space="0" w:color="auto"/>
            </w:tcBorders>
            <w:shd w:val="clear" w:color="auto" w:fill="auto"/>
            <w:vAlign w:val="bottom"/>
            <w:hideMark/>
          </w:tcPr>
          <w:p w14:paraId="18E67981" w14:textId="77777777" w:rsidR="00BB3318" w:rsidRPr="004928B0" w:rsidRDefault="00BB3318" w:rsidP="00B11424">
            <w:r w:rsidRPr="004928B0">
              <w:t>Transferti</w:t>
            </w:r>
          </w:p>
        </w:tc>
        <w:tc>
          <w:tcPr>
            <w:tcW w:w="2268" w:type="dxa"/>
            <w:tcBorders>
              <w:top w:val="nil"/>
              <w:left w:val="nil"/>
              <w:bottom w:val="single" w:sz="4" w:space="0" w:color="auto"/>
              <w:right w:val="single" w:sz="4" w:space="0" w:color="auto"/>
            </w:tcBorders>
            <w:shd w:val="clear" w:color="auto" w:fill="auto"/>
            <w:noWrap/>
            <w:vAlign w:val="bottom"/>
          </w:tcPr>
          <w:p w14:paraId="5CD01730" w14:textId="77777777" w:rsidR="00BB3318" w:rsidRPr="004928B0" w:rsidRDefault="00BB3318" w:rsidP="00B11424">
            <w:pPr>
              <w:jc w:val="center"/>
            </w:pPr>
            <w:r w:rsidRPr="004928B0">
              <w:t>377 859</w:t>
            </w:r>
          </w:p>
        </w:tc>
        <w:tc>
          <w:tcPr>
            <w:tcW w:w="1843" w:type="dxa"/>
            <w:tcBorders>
              <w:top w:val="nil"/>
              <w:left w:val="nil"/>
              <w:bottom w:val="single" w:sz="4" w:space="0" w:color="auto"/>
              <w:right w:val="single" w:sz="4" w:space="0" w:color="auto"/>
            </w:tcBorders>
          </w:tcPr>
          <w:p w14:paraId="361677A9" w14:textId="77777777" w:rsidR="00BB3318" w:rsidRPr="004928B0" w:rsidRDefault="00BB3318" w:rsidP="00B11424">
            <w:pPr>
              <w:jc w:val="center"/>
            </w:pPr>
            <w:r w:rsidRPr="004928B0">
              <w:t>365 879</w:t>
            </w:r>
          </w:p>
        </w:tc>
      </w:tr>
      <w:tr w:rsidR="00BB3318" w:rsidRPr="004928B0" w14:paraId="68CDF004" w14:textId="77777777" w:rsidTr="00B11424">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8B63C40" w14:textId="77777777" w:rsidR="00BB3318" w:rsidRPr="004928B0" w:rsidRDefault="00BB3318" w:rsidP="00B11424">
            <w:r w:rsidRPr="004928B0">
              <w:t> </w:t>
            </w:r>
          </w:p>
        </w:tc>
        <w:tc>
          <w:tcPr>
            <w:tcW w:w="3786" w:type="dxa"/>
            <w:tcBorders>
              <w:top w:val="nil"/>
              <w:left w:val="nil"/>
              <w:bottom w:val="single" w:sz="4" w:space="0" w:color="auto"/>
              <w:right w:val="single" w:sz="4" w:space="0" w:color="auto"/>
            </w:tcBorders>
            <w:shd w:val="clear" w:color="auto" w:fill="auto"/>
            <w:vAlign w:val="bottom"/>
            <w:hideMark/>
          </w:tcPr>
          <w:p w14:paraId="02326208" w14:textId="77777777" w:rsidR="00BB3318" w:rsidRPr="004928B0" w:rsidRDefault="00BB3318" w:rsidP="00B11424">
            <w:pPr>
              <w:jc w:val="right"/>
              <w:rPr>
                <w:b/>
                <w:bCs/>
              </w:rPr>
            </w:pPr>
            <w:r w:rsidRPr="004928B0">
              <w:rPr>
                <w:b/>
                <w:bCs/>
              </w:rPr>
              <w:t>Pavisam kopā izdevumi</w:t>
            </w:r>
          </w:p>
        </w:tc>
        <w:tc>
          <w:tcPr>
            <w:tcW w:w="2268" w:type="dxa"/>
            <w:tcBorders>
              <w:top w:val="nil"/>
              <w:left w:val="nil"/>
              <w:bottom w:val="single" w:sz="4" w:space="0" w:color="auto"/>
              <w:right w:val="single" w:sz="4" w:space="0" w:color="auto"/>
            </w:tcBorders>
            <w:shd w:val="clear" w:color="auto" w:fill="auto"/>
            <w:noWrap/>
            <w:vAlign w:val="bottom"/>
          </w:tcPr>
          <w:p w14:paraId="61E78D45" w14:textId="77777777" w:rsidR="00BB3318" w:rsidRPr="004928B0" w:rsidRDefault="00BB3318" w:rsidP="00B11424">
            <w:pPr>
              <w:jc w:val="center"/>
              <w:rPr>
                <w:b/>
                <w:bCs/>
              </w:rPr>
            </w:pPr>
            <w:r w:rsidRPr="004928B0">
              <w:rPr>
                <w:b/>
                <w:bCs/>
              </w:rPr>
              <w:t>22 635 091</w:t>
            </w:r>
          </w:p>
        </w:tc>
        <w:tc>
          <w:tcPr>
            <w:tcW w:w="1843" w:type="dxa"/>
            <w:tcBorders>
              <w:top w:val="nil"/>
              <w:left w:val="nil"/>
              <w:bottom w:val="single" w:sz="4" w:space="0" w:color="auto"/>
              <w:right w:val="single" w:sz="4" w:space="0" w:color="auto"/>
            </w:tcBorders>
          </w:tcPr>
          <w:p w14:paraId="0B236B09" w14:textId="77777777" w:rsidR="00BB3318" w:rsidRPr="004928B0" w:rsidRDefault="00BB3318" w:rsidP="00B11424">
            <w:pPr>
              <w:jc w:val="center"/>
              <w:rPr>
                <w:b/>
                <w:bCs/>
              </w:rPr>
            </w:pPr>
            <w:r w:rsidRPr="004928B0">
              <w:rPr>
                <w:b/>
                <w:bCs/>
              </w:rPr>
              <w:t>26 407 555</w:t>
            </w:r>
          </w:p>
        </w:tc>
      </w:tr>
    </w:tbl>
    <w:p w14:paraId="3F7DA8B0" w14:textId="77777777" w:rsidR="00BB3318" w:rsidRPr="004928B0" w:rsidRDefault="00BB3318" w:rsidP="00BB3318">
      <w:pPr>
        <w:autoSpaceDE w:val="0"/>
        <w:autoSpaceDN w:val="0"/>
        <w:adjustRightInd w:val="0"/>
        <w:ind w:firstLine="567"/>
        <w:jc w:val="both"/>
        <w:rPr>
          <w:rFonts w:eastAsia="Calibri"/>
        </w:rPr>
      </w:pPr>
    </w:p>
    <w:p w14:paraId="52BD3C9B"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Atalgojums un valsts sociālās apdrošināšanas obligātās iemaksas izglītības nozarei 2023. gadā  ir paredzētas 18 927 697  </w:t>
      </w:r>
      <w:r w:rsidRPr="004928B0">
        <w:rPr>
          <w:rFonts w:eastAsia="Calibri"/>
          <w:i/>
          <w:iCs/>
        </w:rPr>
        <w:t xml:space="preserve">euro </w:t>
      </w:r>
      <w:r w:rsidRPr="004928B0">
        <w:rPr>
          <w:rFonts w:eastAsia="Calibri"/>
          <w:iCs/>
        </w:rPr>
        <w:t>jeb</w:t>
      </w:r>
      <w:r w:rsidRPr="004928B0">
        <w:rPr>
          <w:rFonts w:eastAsia="Calibri"/>
          <w:i/>
          <w:iCs/>
        </w:rPr>
        <w:t xml:space="preserve"> </w:t>
      </w:r>
      <w:r w:rsidRPr="004928B0">
        <w:rPr>
          <w:rFonts w:eastAsia="Calibri"/>
          <w:iCs/>
        </w:rPr>
        <w:t>71,68  %</w:t>
      </w:r>
      <w:r w:rsidRPr="004928B0">
        <w:rPr>
          <w:rFonts w:eastAsia="Calibri"/>
          <w:i/>
          <w:iCs/>
        </w:rPr>
        <w:t xml:space="preserve"> </w:t>
      </w:r>
      <w:r w:rsidRPr="004928B0">
        <w:rPr>
          <w:rFonts w:eastAsia="Calibri"/>
        </w:rPr>
        <w:t>no izglītībai plānotajiem izdevumiem</w:t>
      </w:r>
      <w:r w:rsidRPr="004928B0">
        <w:rPr>
          <w:rFonts w:eastAsia="Calibri"/>
          <w:i/>
          <w:iCs/>
        </w:rPr>
        <w:t xml:space="preserve">. </w:t>
      </w:r>
    </w:p>
    <w:p w14:paraId="40CAE9E3" w14:textId="77777777" w:rsidR="00BB3318" w:rsidRPr="004928B0" w:rsidRDefault="00BB3318" w:rsidP="00BB3318">
      <w:pPr>
        <w:ind w:firstLine="567"/>
        <w:jc w:val="both"/>
        <w:rPr>
          <w:rFonts w:eastAsia="Calibri"/>
        </w:rPr>
      </w:pPr>
      <w:r w:rsidRPr="004928B0">
        <w:rPr>
          <w:rFonts w:eastAsia="Calibri"/>
        </w:rPr>
        <w:t xml:space="preserve">Profesionālas ievirzes izglītības iestādēs </w:t>
      </w:r>
      <w:r w:rsidRPr="004928B0">
        <w:rPr>
          <w:rFonts w:eastAsia="Calibri"/>
          <w:b/>
          <w:bCs/>
        </w:rPr>
        <w:t>2022./2023.</w:t>
      </w:r>
      <w:r w:rsidRPr="004928B0">
        <w:rPr>
          <w:rFonts w:eastAsia="Calibri"/>
        </w:rPr>
        <w:t xml:space="preserve"> mācību gada 1.septembrī mācības uzsāka 854 audzēkņi, tai skaitā 377 Dobeles Sporta skolā, 211 Dobeles mūzikas skolā, 150 audzēkņi Auces Mūzikas un mākslas skolā un 116  Dobeles mākslas skolā, kas kopumā ir tādā pašā skaitā kā iepriekšējā mācību gadā. Samazinājies audzēkņu skaits ir sporta skolā par 35 audzēkņiem, bet palielinājies mūzikas skolā par 23 audzēkņiem.</w:t>
      </w:r>
    </w:p>
    <w:p w14:paraId="437B92AA" w14:textId="77777777" w:rsidR="00BB3318" w:rsidRPr="004928B0" w:rsidRDefault="00BB3318" w:rsidP="00BB3318">
      <w:pPr>
        <w:ind w:firstLine="567"/>
        <w:jc w:val="both"/>
        <w:rPr>
          <w:rFonts w:eastAsia="Calibri"/>
        </w:rPr>
      </w:pPr>
      <w:r w:rsidRPr="004928B0">
        <w:rPr>
          <w:rFonts w:eastAsia="Calibri"/>
        </w:rPr>
        <w:t xml:space="preserve">Pamata un vispārējās vidējas izglītības iestādēs 2022.gada 1.septembrī mācības uzsāka 3156   audzēkņi (tai skaitā 298  audzēkņi profesionālās izglītības programmās) un 1478 audzēkņi pirmsskolas izglītības iestādēs, kas ir  par 18 audzēkņiem mazāk,  nekā iepriekšējā mācību gada sākumā. </w:t>
      </w:r>
    </w:p>
    <w:p w14:paraId="76B65E7E" w14:textId="77777777" w:rsidR="00BB3318" w:rsidRPr="004928B0" w:rsidRDefault="00BB3318" w:rsidP="00BB3318">
      <w:pPr>
        <w:jc w:val="both"/>
        <w:rPr>
          <w:rFonts w:eastAsia="Calibri"/>
        </w:rPr>
      </w:pPr>
      <w:r w:rsidRPr="004928B0">
        <w:rPr>
          <w:rFonts w:eastAsia="Calibri"/>
        </w:rPr>
        <w:t xml:space="preserve"> </w:t>
      </w:r>
      <w:r w:rsidRPr="004928B0">
        <w:rPr>
          <w:rFonts w:eastAsia="Calibri"/>
        </w:rPr>
        <w:tab/>
        <w:t>2021. gada janvārī  Dobelē ir atvērta  viena pirmsskolas izglītības grupiņa bērniem vecumā no 1,5 gadu vecuma pirmskolas izglītības iestādē “Valodiņa”, lai varētu apmierināt vecāku vēlmes pēc pirmsskolas izglītības programmas nodrošināšanas,2022.gadā minētajā iestādē ir izremontēta un sagatavota darbam vēl viena pirmsskolas izglītības grupa.</w:t>
      </w:r>
    </w:p>
    <w:p w14:paraId="4D5406B4" w14:textId="77777777" w:rsidR="00BB3318" w:rsidRPr="004928B0" w:rsidRDefault="00BB3318" w:rsidP="00BB3318">
      <w:pPr>
        <w:ind w:firstLine="567"/>
        <w:jc w:val="both"/>
        <w:rPr>
          <w:rFonts w:eastAsia="Calibri"/>
        </w:rPr>
      </w:pPr>
      <w:r w:rsidRPr="004928B0">
        <w:rPr>
          <w:rFonts w:eastAsia="Calibri"/>
        </w:rPr>
        <w:t xml:space="preserve">Pašvaldība  jau piekto  gadu turpina maksāt stipendijas profesionālās ievirzes skolu audzēkņiem. 2023.gadā šim mērķim plānoti 68 000  </w:t>
      </w:r>
      <w:r w:rsidRPr="004928B0">
        <w:rPr>
          <w:rFonts w:eastAsia="Calibri"/>
          <w:i/>
          <w:iCs/>
        </w:rPr>
        <w:t xml:space="preserve">euro, </w:t>
      </w:r>
      <w:r w:rsidRPr="004928B0">
        <w:rPr>
          <w:rFonts w:eastAsia="Calibri"/>
        </w:rPr>
        <w:t xml:space="preserve">kas ir par 14 000 </w:t>
      </w:r>
      <w:r w:rsidRPr="004928B0">
        <w:rPr>
          <w:rFonts w:eastAsia="Calibri"/>
          <w:i/>
          <w:iCs/>
        </w:rPr>
        <w:t>euro</w:t>
      </w:r>
      <w:r w:rsidRPr="004928B0">
        <w:rPr>
          <w:rFonts w:eastAsia="Calibri"/>
        </w:rPr>
        <w:t xml:space="preserve"> vairāk kā 2022.gadā, jo ir pieaudzis izglītojamo skaits.</w:t>
      </w:r>
    </w:p>
    <w:p w14:paraId="2B91F5B1"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Kompensācija par braukšanas izdevumiem un pārvadājumu nodrošināšanai izglītības iestāžu audzēkņiem plānota 413 681  </w:t>
      </w:r>
      <w:r w:rsidRPr="004928B0">
        <w:rPr>
          <w:rFonts w:eastAsia="Calibri"/>
          <w:i/>
          <w:iCs/>
        </w:rPr>
        <w:t xml:space="preserve">euro </w:t>
      </w:r>
      <w:r w:rsidRPr="004928B0">
        <w:rPr>
          <w:rFonts w:eastAsia="Calibri"/>
        </w:rPr>
        <w:t xml:space="preserve">apmērā, kas ir par 74 704 </w:t>
      </w:r>
      <w:r w:rsidRPr="004928B0">
        <w:rPr>
          <w:rFonts w:eastAsia="Calibri"/>
          <w:i/>
          <w:iCs/>
        </w:rPr>
        <w:t>euro</w:t>
      </w:r>
      <w:r w:rsidRPr="004928B0">
        <w:rPr>
          <w:rFonts w:eastAsia="Calibri"/>
        </w:rPr>
        <w:t xml:space="preserve"> vairāk kā 2022.gadā. Dobeles novada vēsturiskajā teritorijā skolēnu pārvadājumi ir deleģēti pašvaldības kapitālsabiedrībai SIA “DOBELES AUTOBUSU PARKS”, Auces un Tērvetes teritorijās pārvadājumus organizē pašvaldības pārvaldes struktūrvienības.</w:t>
      </w:r>
    </w:p>
    <w:p w14:paraId="198B5A06"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Kārtējos izdevumos ir ieplānoti izdevumi brīvpusdienu nodrošināšanai Dobeles novada pašvaldības izglītības iestāžu sākumskolas klašu skolēniem gan no valsts budžeta, gan pašvaldības budžeta līdzekļiem. Plānots, ka 2023. gadā  1.-4. klašu skolēnu brīvpusdienām izlietos 588 364  </w:t>
      </w:r>
      <w:r w:rsidRPr="004928B0">
        <w:rPr>
          <w:rFonts w:eastAsia="Calibri"/>
          <w:i/>
          <w:iCs/>
        </w:rPr>
        <w:t xml:space="preserve">euro, </w:t>
      </w:r>
      <w:r w:rsidRPr="004928B0">
        <w:rPr>
          <w:rFonts w:eastAsia="Calibri"/>
        </w:rPr>
        <w:t>no kuriem</w:t>
      </w:r>
      <w:r w:rsidRPr="004928B0">
        <w:rPr>
          <w:rFonts w:eastAsia="Calibri"/>
          <w:i/>
          <w:iCs/>
        </w:rPr>
        <w:t xml:space="preserve"> 294 182 euro </w:t>
      </w:r>
      <w:r w:rsidRPr="004928B0">
        <w:rPr>
          <w:rFonts w:eastAsia="Calibri"/>
        </w:rPr>
        <w:t>valsts budžeta finansējums</w:t>
      </w:r>
      <w:r w:rsidRPr="004928B0">
        <w:rPr>
          <w:rFonts w:eastAsia="Calibri"/>
          <w:i/>
          <w:iCs/>
        </w:rPr>
        <w:t xml:space="preserve"> , </w:t>
      </w:r>
      <w:r w:rsidRPr="004928B0">
        <w:rPr>
          <w:rFonts w:eastAsia="Calibri"/>
        </w:rPr>
        <w:t xml:space="preserve">un no pašvaldības budžeta līdzekļiem 5.-12.klašu skolēniem </w:t>
      </w:r>
      <w:r w:rsidRPr="004928B0">
        <w:rPr>
          <w:rFonts w:eastAsia="Calibri"/>
          <w:i/>
        </w:rPr>
        <w:t>– 916 022</w:t>
      </w:r>
      <w:r w:rsidRPr="004928B0">
        <w:rPr>
          <w:rFonts w:eastAsia="Calibri"/>
        </w:rPr>
        <w:t xml:space="preserve">  </w:t>
      </w:r>
      <w:r w:rsidRPr="004928B0">
        <w:rPr>
          <w:rFonts w:eastAsia="Calibri"/>
          <w:i/>
          <w:iCs/>
        </w:rPr>
        <w:t xml:space="preserve">euro </w:t>
      </w:r>
      <w:r w:rsidRPr="004928B0">
        <w:rPr>
          <w:rFonts w:eastAsia="Calibri"/>
        </w:rPr>
        <w:t>apmērā. 2021.gada nogalē tika izstrādāti jauni saistošie noteikumi, kas paredz vienotu nostāju brīvpusdienu apmaksai visā  novada teritorijā- visiem 1-12. klašu audzēkņiem un 5.-6.gadu pirmsskolas audzēkņiem.</w:t>
      </w:r>
    </w:p>
    <w:p w14:paraId="1209600A" w14:textId="77777777" w:rsidR="00BB3318" w:rsidRPr="004928B0" w:rsidRDefault="00BB3318" w:rsidP="00BB3318">
      <w:pPr>
        <w:ind w:firstLine="567"/>
        <w:jc w:val="both"/>
        <w:rPr>
          <w:rFonts w:eastAsia="Calibri"/>
        </w:rPr>
      </w:pPr>
      <w:r w:rsidRPr="004928B0">
        <w:rPr>
          <w:rFonts w:eastAsia="Calibri"/>
        </w:rPr>
        <w:lastRenderedPageBreak/>
        <w:t xml:space="preserve">Kārtējos izdevumos ir ieplānoti izdevumi izglītības iestāžu remontdarbiem 542 778 </w:t>
      </w:r>
      <w:r w:rsidRPr="004928B0">
        <w:rPr>
          <w:rFonts w:eastAsia="Calibri"/>
          <w:i/>
        </w:rPr>
        <w:t xml:space="preserve">euro </w:t>
      </w:r>
      <w:r w:rsidRPr="004928B0">
        <w:rPr>
          <w:rFonts w:eastAsia="Calibri"/>
        </w:rPr>
        <w:t>apmērā, ir paredzēts veikt remontdarbus sekojošās iestādēs:</w:t>
      </w:r>
    </w:p>
    <w:p w14:paraId="0CB61A88" w14:textId="77777777" w:rsidR="00BB3318" w:rsidRPr="004928B0" w:rsidRDefault="00BB3318" w:rsidP="00BB3318">
      <w:pPr>
        <w:ind w:firstLine="567"/>
        <w:jc w:val="both"/>
        <w:rPr>
          <w:rFonts w:eastAsia="Calibri"/>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5976"/>
      </w:tblGrid>
      <w:tr w:rsidR="00BB3318" w:rsidRPr="004928B0" w14:paraId="2B407F39" w14:textId="77777777" w:rsidTr="00B11424">
        <w:trPr>
          <w:trHeight w:val="300"/>
        </w:trPr>
        <w:tc>
          <w:tcPr>
            <w:tcW w:w="3380" w:type="dxa"/>
            <w:shd w:val="clear" w:color="auto" w:fill="F2F2F2"/>
            <w:noWrap/>
            <w:vAlign w:val="bottom"/>
            <w:hideMark/>
          </w:tcPr>
          <w:p w14:paraId="41247E0A" w14:textId="77777777" w:rsidR="00BB3318" w:rsidRPr="004928B0" w:rsidRDefault="00BB3318" w:rsidP="00B11424">
            <w:pPr>
              <w:rPr>
                <w:b/>
                <w:bCs/>
              </w:rPr>
            </w:pPr>
            <w:r w:rsidRPr="004928B0">
              <w:rPr>
                <w:b/>
                <w:bCs/>
              </w:rPr>
              <w:t>Pirmskolas izglītība</w:t>
            </w:r>
          </w:p>
        </w:tc>
        <w:tc>
          <w:tcPr>
            <w:tcW w:w="5976" w:type="dxa"/>
            <w:shd w:val="clear" w:color="auto" w:fill="F2F2F2"/>
            <w:noWrap/>
            <w:vAlign w:val="bottom"/>
            <w:hideMark/>
          </w:tcPr>
          <w:p w14:paraId="30042D09" w14:textId="77777777" w:rsidR="00BB3318" w:rsidRPr="004928B0" w:rsidRDefault="00BB3318" w:rsidP="00B11424">
            <w:pPr>
              <w:jc w:val="right"/>
              <w:rPr>
                <w:b/>
                <w:bCs/>
              </w:rPr>
            </w:pPr>
            <w:r w:rsidRPr="004928B0">
              <w:rPr>
                <w:b/>
                <w:bCs/>
              </w:rPr>
              <w:t>EUR 151 418</w:t>
            </w:r>
          </w:p>
        </w:tc>
      </w:tr>
      <w:tr w:rsidR="00BB3318" w:rsidRPr="004928B0" w14:paraId="2FB3F546" w14:textId="77777777" w:rsidTr="00B11424">
        <w:trPr>
          <w:trHeight w:val="300"/>
        </w:trPr>
        <w:tc>
          <w:tcPr>
            <w:tcW w:w="3380" w:type="dxa"/>
            <w:shd w:val="clear" w:color="auto" w:fill="auto"/>
            <w:noWrap/>
            <w:vAlign w:val="bottom"/>
            <w:hideMark/>
          </w:tcPr>
          <w:p w14:paraId="645D7616" w14:textId="77777777" w:rsidR="00BB3318" w:rsidRPr="004928B0" w:rsidRDefault="00BB3318" w:rsidP="00B11424">
            <w:pPr>
              <w:rPr>
                <w:i/>
                <w:iCs/>
              </w:rPr>
            </w:pPr>
            <w:r w:rsidRPr="004928B0">
              <w:rPr>
                <w:i/>
                <w:iCs/>
              </w:rPr>
              <w:t>PII Spodrītis</w:t>
            </w:r>
          </w:p>
        </w:tc>
        <w:tc>
          <w:tcPr>
            <w:tcW w:w="5976" w:type="dxa"/>
            <w:shd w:val="clear" w:color="auto" w:fill="auto"/>
            <w:noWrap/>
            <w:vAlign w:val="bottom"/>
          </w:tcPr>
          <w:p w14:paraId="708815A9" w14:textId="77777777" w:rsidR="00BB3318" w:rsidRPr="004928B0" w:rsidRDefault="00BB3318" w:rsidP="00B11424">
            <w:pPr>
              <w:jc w:val="right"/>
              <w:rPr>
                <w:i/>
                <w:iCs/>
              </w:rPr>
            </w:pPr>
            <w:r w:rsidRPr="004928B0">
              <w:rPr>
                <w:i/>
                <w:iCs/>
              </w:rPr>
              <w:t>1 968</w:t>
            </w:r>
          </w:p>
        </w:tc>
      </w:tr>
      <w:tr w:rsidR="00BB3318" w:rsidRPr="004928B0" w14:paraId="3F925C6A" w14:textId="77777777" w:rsidTr="00B11424">
        <w:trPr>
          <w:trHeight w:val="300"/>
        </w:trPr>
        <w:tc>
          <w:tcPr>
            <w:tcW w:w="3380" w:type="dxa"/>
            <w:shd w:val="clear" w:color="auto" w:fill="auto"/>
            <w:noWrap/>
            <w:vAlign w:val="bottom"/>
            <w:hideMark/>
          </w:tcPr>
          <w:p w14:paraId="25D54218" w14:textId="77777777" w:rsidR="00BB3318" w:rsidRPr="004928B0" w:rsidRDefault="00BB3318" w:rsidP="00B11424">
            <w:pPr>
              <w:rPr>
                <w:i/>
                <w:iCs/>
              </w:rPr>
            </w:pPr>
            <w:r w:rsidRPr="004928B0">
              <w:rPr>
                <w:i/>
                <w:iCs/>
              </w:rPr>
              <w:t xml:space="preserve">PII Zvaniņš </w:t>
            </w:r>
          </w:p>
        </w:tc>
        <w:tc>
          <w:tcPr>
            <w:tcW w:w="5976" w:type="dxa"/>
            <w:shd w:val="clear" w:color="auto" w:fill="auto"/>
            <w:noWrap/>
            <w:vAlign w:val="bottom"/>
          </w:tcPr>
          <w:p w14:paraId="01554706" w14:textId="77777777" w:rsidR="00BB3318" w:rsidRPr="004928B0" w:rsidRDefault="00BB3318" w:rsidP="00B11424">
            <w:pPr>
              <w:jc w:val="right"/>
              <w:rPr>
                <w:i/>
                <w:iCs/>
              </w:rPr>
            </w:pPr>
            <w:r w:rsidRPr="004928B0">
              <w:rPr>
                <w:i/>
                <w:iCs/>
              </w:rPr>
              <w:t>20 300</w:t>
            </w:r>
          </w:p>
        </w:tc>
      </w:tr>
      <w:tr w:rsidR="00BB3318" w:rsidRPr="004928B0" w14:paraId="6011C8CA" w14:textId="77777777" w:rsidTr="00B11424">
        <w:trPr>
          <w:trHeight w:val="300"/>
        </w:trPr>
        <w:tc>
          <w:tcPr>
            <w:tcW w:w="3380" w:type="dxa"/>
            <w:shd w:val="clear" w:color="auto" w:fill="auto"/>
            <w:noWrap/>
            <w:vAlign w:val="bottom"/>
            <w:hideMark/>
          </w:tcPr>
          <w:p w14:paraId="6CF020ED" w14:textId="77777777" w:rsidR="00BB3318" w:rsidRPr="004928B0" w:rsidRDefault="00BB3318" w:rsidP="00B11424">
            <w:pPr>
              <w:rPr>
                <w:i/>
                <w:iCs/>
              </w:rPr>
            </w:pPr>
            <w:r w:rsidRPr="004928B0">
              <w:rPr>
                <w:i/>
                <w:iCs/>
              </w:rPr>
              <w:t>PII Jāņtārpiņš</w:t>
            </w:r>
          </w:p>
        </w:tc>
        <w:tc>
          <w:tcPr>
            <w:tcW w:w="5976" w:type="dxa"/>
            <w:shd w:val="clear" w:color="auto" w:fill="auto"/>
            <w:noWrap/>
            <w:vAlign w:val="bottom"/>
          </w:tcPr>
          <w:p w14:paraId="532C2845" w14:textId="77777777" w:rsidR="00BB3318" w:rsidRPr="004928B0" w:rsidRDefault="00BB3318" w:rsidP="00B11424">
            <w:pPr>
              <w:jc w:val="right"/>
              <w:rPr>
                <w:i/>
                <w:iCs/>
              </w:rPr>
            </w:pPr>
            <w:r w:rsidRPr="004928B0">
              <w:rPr>
                <w:i/>
                <w:iCs/>
              </w:rPr>
              <w:t>27 000</w:t>
            </w:r>
          </w:p>
        </w:tc>
      </w:tr>
      <w:tr w:rsidR="00BB3318" w:rsidRPr="004928B0" w14:paraId="1165831F" w14:textId="77777777" w:rsidTr="00B11424">
        <w:trPr>
          <w:trHeight w:val="300"/>
        </w:trPr>
        <w:tc>
          <w:tcPr>
            <w:tcW w:w="3380" w:type="dxa"/>
            <w:shd w:val="clear" w:color="auto" w:fill="auto"/>
            <w:noWrap/>
            <w:vAlign w:val="bottom"/>
            <w:hideMark/>
          </w:tcPr>
          <w:p w14:paraId="2550D28A" w14:textId="77777777" w:rsidR="00BB3318" w:rsidRPr="004928B0" w:rsidRDefault="00BB3318" w:rsidP="00B11424">
            <w:pPr>
              <w:rPr>
                <w:i/>
                <w:iCs/>
              </w:rPr>
            </w:pPr>
            <w:r w:rsidRPr="004928B0">
              <w:rPr>
                <w:i/>
                <w:iCs/>
              </w:rPr>
              <w:t>PII Riekstiņš</w:t>
            </w:r>
          </w:p>
        </w:tc>
        <w:tc>
          <w:tcPr>
            <w:tcW w:w="5976" w:type="dxa"/>
            <w:shd w:val="clear" w:color="auto" w:fill="auto"/>
            <w:noWrap/>
            <w:vAlign w:val="bottom"/>
          </w:tcPr>
          <w:p w14:paraId="28A9B3DA" w14:textId="77777777" w:rsidR="00BB3318" w:rsidRPr="004928B0" w:rsidRDefault="00BB3318" w:rsidP="00B11424">
            <w:pPr>
              <w:jc w:val="right"/>
              <w:rPr>
                <w:i/>
                <w:iCs/>
              </w:rPr>
            </w:pPr>
            <w:r w:rsidRPr="004928B0">
              <w:rPr>
                <w:i/>
                <w:iCs/>
              </w:rPr>
              <w:t>7 950</w:t>
            </w:r>
          </w:p>
        </w:tc>
      </w:tr>
      <w:tr w:rsidR="00BB3318" w:rsidRPr="004928B0" w14:paraId="5181B7A5" w14:textId="77777777" w:rsidTr="00B11424">
        <w:trPr>
          <w:trHeight w:val="300"/>
        </w:trPr>
        <w:tc>
          <w:tcPr>
            <w:tcW w:w="3380" w:type="dxa"/>
            <w:shd w:val="clear" w:color="auto" w:fill="auto"/>
            <w:noWrap/>
            <w:vAlign w:val="bottom"/>
            <w:hideMark/>
          </w:tcPr>
          <w:p w14:paraId="7E63F654" w14:textId="77777777" w:rsidR="00BB3318" w:rsidRPr="004928B0" w:rsidRDefault="00BB3318" w:rsidP="00B11424">
            <w:pPr>
              <w:rPr>
                <w:i/>
                <w:iCs/>
              </w:rPr>
            </w:pPr>
            <w:r w:rsidRPr="004928B0">
              <w:rPr>
                <w:i/>
                <w:iCs/>
              </w:rPr>
              <w:t>PII Minkuparks</w:t>
            </w:r>
          </w:p>
        </w:tc>
        <w:tc>
          <w:tcPr>
            <w:tcW w:w="5976" w:type="dxa"/>
            <w:shd w:val="clear" w:color="auto" w:fill="auto"/>
            <w:noWrap/>
            <w:vAlign w:val="bottom"/>
          </w:tcPr>
          <w:p w14:paraId="5BEDEBF3" w14:textId="77777777" w:rsidR="00BB3318" w:rsidRPr="004928B0" w:rsidRDefault="00BB3318" w:rsidP="00B11424">
            <w:pPr>
              <w:jc w:val="right"/>
              <w:rPr>
                <w:i/>
                <w:iCs/>
              </w:rPr>
            </w:pPr>
            <w:r w:rsidRPr="004928B0">
              <w:rPr>
                <w:i/>
                <w:iCs/>
              </w:rPr>
              <w:t>33 500</w:t>
            </w:r>
          </w:p>
        </w:tc>
      </w:tr>
      <w:tr w:rsidR="00BB3318" w:rsidRPr="004928B0" w14:paraId="168CB2D2" w14:textId="77777777" w:rsidTr="00B11424">
        <w:trPr>
          <w:trHeight w:val="300"/>
        </w:trPr>
        <w:tc>
          <w:tcPr>
            <w:tcW w:w="3380" w:type="dxa"/>
            <w:shd w:val="clear" w:color="auto" w:fill="auto"/>
            <w:noWrap/>
            <w:vAlign w:val="bottom"/>
            <w:hideMark/>
          </w:tcPr>
          <w:p w14:paraId="786F2422" w14:textId="77777777" w:rsidR="00BB3318" w:rsidRPr="004928B0" w:rsidRDefault="00BB3318" w:rsidP="00B11424">
            <w:pPr>
              <w:rPr>
                <w:i/>
                <w:iCs/>
              </w:rPr>
            </w:pPr>
            <w:r w:rsidRPr="004928B0">
              <w:rPr>
                <w:i/>
                <w:iCs/>
              </w:rPr>
              <w:t>PII Auriņš</w:t>
            </w:r>
          </w:p>
        </w:tc>
        <w:tc>
          <w:tcPr>
            <w:tcW w:w="5976" w:type="dxa"/>
            <w:shd w:val="clear" w:color="auto" w:fill="auto"/>
            <w:noWrap/>
            <w:vAlign w:val="bottom"/>
          </w:tcPr>
          <w:p w14:paraId="5ACA1B78" w14:textId="77777777" w:rsidR="00BB3318" w:rsidRPr="004928B0" w:rsidRDefault="00BB3318" w:rsidP="00B11424">
            <w:pPr>
              <w:jc w:val="right"/>
              <w:rPr>
                <w:i/>
                <w:iCs/>
              </w:rPr>
            </w:pPr>
            <w:r w:rsidRPr="004928B0">
              <w:rPr>
                <w:i/>
                <w:iCs/>
              </w:rPr>
              <w:t>4 500</w:t>
            </w:r>
          </w:p>
        </w:tc>
      </w:tr>
      <w:tr w:rsidR="00BB3318" w:rsidRPr="004928B0" w14:paraId="5C1C50B3" w14:textId="77777777" w:rsidTr="00B11424">
        <w:trPr>
          <w:trHeight w:val="300"/>
        </w:trPr>
        <w:tc>
          <w:tcPr>
            <w:tcW w:w="3380" w:type="dxa"/>
            <w:shd w:val="clear" w:color="auto" w:fill="auto"/>
            <w:noWrap/>
            <w:vAlign w:val="bottom"/>
          </w:tcPr>
          <w:p w14:paraId="2EB4EF2B" w14:textId="77777777" w:rsidR="00BB3318" w:rsidRPr="004928B0" w:rsidRDefault="00BB3318" w:rsidP="00B11424">
            <w:pPr>
              <w:rPr>
                <w:i/>
                <w:iCs/>
              </w:rPr>
            </w:pPr>
            <w:r w:rsidRPr="004928B0">
              <w:rPr>
                <w:i/>
                <w:iCs/>
              </w:rPr>
              <w:t>PII Pīlādzītis</w:t>
            </w:r>
          </w:p>
        </w:tc>
        <w:tc>
          <w:tcPr>
            <w:tcW w:w="5976" w:type="dxa"/>
            <w:shd w:val="clear" w:color="auto" w:fill="auto"/>
            <w:noWrap/>
            <w:vAlign w:val="bottom"/>
          </w:tcPr>
          <w:p w14:paraId="6E480608" w14:textId="77777777" w:rsidR="00BB3318" w:rsidRPr="004928B0" w:rsidRDefault="00BB3318" w:rsidP="00B11424">
            <w:pPr>
              <w:jc w:val="right"/>
              <w:rPr>
                <w:i/>
                <w:iCs/>
              </w:rPr>
            </w:pPr>
            <w:r w:rsidRPr="004928B0">
              <w:rPr>
                <w:i/>
                <w:iCs/>
              </w:rPr>
              <w:t>26 200</w:t>
            </w:r>
          </w:p>
        </w:tc>
      </w:tr>
      <w:tr w:rsidR="00BB3318" w:rsidRPr="004928B0" w14:paraId="566464BD" w14:textId="77777777" w:rsidTr="00B11424">
        <w:trPr>
          <w:trHeight w:val="300"/>
        </w:trPr>
        <w:tc>
          <w:tcPr>
            <w:tcW w:w="3380" w:type="dxa"/>
            <w:shd w:val="clear" w:color="auto" w:fill="auto"/>
            <w:noWrap/>
            <w:vAlign w:val="bottom"/>
          </w:tcPr>
          <w:p w14:paraId="4550BD2B" w14:textId="77777777" w:rsidR="00BB3318" w:rsidRPr="004928B0" w:rsidRDefault="00BB3318" w:rsidP="00B11424">
            <w:pPr>
              <w:rPr>
                <w:i/>
                <w:iCs/>
              </w:rPr>
            </w:pPr>
            <w:r w:rsidRPr="004928B0">
              <w:rPr>
                <w:i/>
                <w:iCs/>
              </w:rPr>
              <w:t>PII Vecauce</w:t>
            </w:r>
          </w:p>
        </w:tc>
        <w:tc>
          <w:tcPr>
            <w:tcW w:w="5976" w:type="dxa"/>
            <w:shd w:val="clear" w:color="auto" w:fill="auto"/>
            <w:noWrap/>
            <w:vAlign w:val="bottom"/>
          </w:tcPr>
          <w:p w14:paraId="4575E1CE" w14:textId="77777777" w:rsidR="00BB3318" w:rsidRPr="004928B0" w:rsidRDefault="00BB3318" w:rsidP="00B11424">
            <w:pPr>
              <w:jc w:val="right"/>
              <w:rPr>
                <w:i/>
                <w:iCs/>
              </w:rPr>
            </w:pPr>
            <w:r w:rsidRPr="004928B0">
              <w:rPr>
                <w:i/>
                <w:iCs/>
              </w:rPr>
              <w:t>25 000</w:t>
            </w:r>
          </w:p>
        </w:tc>
      </w:tr>
      <w:tr w:rsidR="00BB3318" w:rsidRPr="004928B0" w14:paraId="324AE228" w14:textId="77777777" w:rsidTr="00B11424">
        <w:trPr>
          <w:trHeight w:val="300"/>
        </w:trPr>
        <w:tc>
          <w:tcPr>
            <w:tcW w:w="3380" w:type="dxa"/>
            <w:shd w:val="clear" w:color="auto" w:fill="auto"/>
            <w:noWrap/>
            <w:vAlign w:val="bottom"/>
          </w:tcPr>
          <w:p w14:paraId="64799CBF" w14:textId="77777777" w:rsidR="00BB3318" w:rsidRPr="004928B0" w:rsidRDefault="00BB3318" w:rsidP="00B11424">
            <w:pPr>
              <w:rPr>
                <w:i/>
                <w:iCs/>
              </w:rPr>
            </w:pPr>
            <w:r w:rsidRPr="004928B0">
              <w:rPr>
                <w:i/>
                <w:iCs/>
              </w:rPr>
              <w:t>PII Valodiņa</w:t>
            </w:r>
          </w:p>
        </w:tc>
        <w:tc>
          <w:tcPr>
            <w:tcW w:w="5976" w:type="dxa"/>
            <w:shd w:val="clear" w:color="auto" w:fill="auto"/>
            <w:noWrap/>
            <w:vAlign w:val="bottom"/>
          </w:tcPr>
          <w:p w14:paraId="287F2F6B" w14:textId="77777777" w:rsidR="00BB3318" w:rsidRPr="004928B0" w:rsidRDefault="00BB3318" w:rsidP="00B11424">
            <w:pPr>
              <w:jc w:val="right"/>
              <w:rPr>
                <w:i/>
                <w:iCs/>
              </w:rPr>
            </w:pPr>
            <w:r w:rsidRPr="004928B0">
              <w:rPr>
                <w:i/>
                <w:iCs/>
              </w:rPr>
              <w:t>5 000</w:t>
            </w:r>
          </w:p>
        </w:tc>
      </w:tr>
      <w:tr w:rsidR="00BB3318" w:rsidRPr="004928B0" w14:paraId="11CE733C" w14:textId="77777777" w:rsidTr="00B11424">
        <w:trPr>
          <w:trHeight w:val="300"/>
        </w:trPr>
        <w:tc>
          <w:tcPr>
            <w:tcW w:w="3380" w:type="dxa"/>
            <w:shd w:val="clear" w:color="auto" w:fill="F2F2F2"/>
            <w:noWrap/>
            <w:vAlign w:val="bottom"/>
            <w:hideMark/>
          </w:tcPr>
          <w:p w14:paraId="7DD2DA8A" w14:textId="77777777" w:rsidR="00BB3318" w:rsidRPr="004928B0" w:rsidRDefault="00BB3318" w:rsidP="00B11424">
            <w:pPr>
              <w:rPr>
                <w:b/>
                <w:bCs/>
              </w:rPr>
            </w:pPr>
            <w:r w:rsidRPr="004928B0">
              <w:rPr>
                <w:b/>
                <w:bCs/>
              </w:rPr>
              <w:t>Vispārējā izglītība</w:t>
            </w:r>
          </w:p>
        </w:tc>
        <w:tc>
          <w:tcPr>
            <w:tcW w:w="5976" w:type="dxa"/>
            <w:shd w:val="clear" w:color="auto" w:fill="F2F2F2"/>
            <w:noWrap/>
            <w:vAlign w:val="bottom"/>
            <w:hideMark/>
          </w:tcPr>
          <w:p w14:paraId="1D16E150" w14:textId="77777777" w:rsidR="00BB3318" w:rsidRPr="004928B0" w:rsidRDefault="00BB3318" w:rsidP="00B11424">
            <w:pPr>
              <w:jc w:val="right"/>
              <w:rPr>
                <w:b/>
                <w:bCs/>
              </w:rPr>
            </w:pPr>
            <w:r w:rsidRPr="004928B0">
              <w:rPr>
                <w:b/>
                <w:bCs/>
              </w:rPr>
              <w:t xml:space="preserve">EUR 294 654 </w:t>
            </w:r>
          </w:p>
        </w:tc>
      </w:tr>
      <w:tr w:rsidR="00BB3318" w:rsidRPr="004928B0" w14:paraId="302EFEB5" w14:textId="77777777" w:rsidTr="00B11424">
        <w:trPr>
          <w:trHeight w:val="300"/>
        </w:trPr>
        <w:tc>
          <w:tcPr>
            <w:tcW w:w="3380" w:type="dxa"/>
            <w:shd w:val="clear" w:color="auto" w:fill="auto"/>
            <w:noWrap/>
            <w:vAlign w:val="bottom"/>
            <w:hideMark/>
          </w:tcPr>
          <w:p w14:paraId="38278EFA" w14:textId="77777777" w:rsidR="00BB3318" w:rsidRPr="004928B0" w:rsidRDefault="00BB3318" w:rsidP="00B11424">
            <w:pPr>
              <w:rPr>
                <w:i/>
                <w:iCs/>
              </w:rPr>
            </w:pPr>
            <w:r w:rsidRPr="004928B0">
              <w:rPr>
                <w:i/>
                <w:iCs/>
              </w:rPr>
              <w:t>Dobeles 1. vidusskola</w:t>
            </w:r>
          </w:p>
        </w:tc>
        <w:tc>
          <w:tcPr>
            <w:tcW w:w="5976" w:type="dxa"/>
            <w:shd w:val="clear" w:color="auto" w:fill="auto"/>
            <w:noWrap/>
            <w:vAlign w:val="bottom"/>
          </w:tcPr>
          <w:p w14:paraId="60A4DFEA" w14:textId="77777777" w:rsidR="00BB3318" w:rsidRPr="004928B0" w:rsidRDefault="00BB3318" w:rsidP="00B11424">
            <w:pPr>
              <w:jc w:val="right"/>
              <w:rPr>
                <w:i/>
                <w:iCs/>
              </w:rPr>
            </w:pPr>
            <w:r w:rsidRPr="004928B0">
              <w:rPr>
                <w:i/>
                <w:iCs/>
              </w:rPr>
              <w:t>15 000</w:t>
            </w:r>
          </w:p>
        </w:tc>
      </w:tr>
      <w:tr w:rsidR="00BB3318" w:rsidRPr="004928B0" w14:paraId="0CD6E677" w14:textId="77777777" w:rsidTr="00B11424">
        <w:trPr>
          <w:trHeight w:val="300"/>
        </w:trPr>
        <w:tc>
          <w:tcPr>
            <w:tcW w:w="3380" w:type="dxa"/>
            <w:shd w:val="clear" w:color="auto" w:fill="auto"/>
            <w:noWrap/>
            <w:vAlign w:val="bottom"/>
            <w:hideMark/>
          </w:tcPr>
          <w:p w14:paraId="15EE3269" w14:textId="77777777" w:rsidR="00BB3318" w:rsidRPr="004928B0" w:rsidRDefault="00BB3318" w:rsidP="00B11424">
            <w:pPr>
              <w:rPr>
                <w:i/>
                <w:iCs/>
              </w:rPr>
            </w:pPr>
            <w:r w:rsidRPr="004928B0">
              <w:rPr>
                <w:i/>
                <w:iCs/>
              </w:rPr>
              <w:t>Dobeles Valsts ģimnāzija</w:t>
            </w:r>
          </w:p>
        </w:tc>
        <w:tc>
          <w:tcPr>
            <w:tcW w:w="5976" w:type="dxa"/>
            <w:shd w:val="clear" w:color="auto" w:fill="auto"/>
            <w:noWrap/>
            <w:vAlign w:val="bottom"/>
          </w:tcPr>
          <w:p w14:paraId="6E1092A6" w14:textId="77777777" w:rsidR="00BB3318" w:rsidRPr="004928B0" w:rsidRDefault="00BB3318" w:rsidP="00B11424">
            <w:pPr>
              <w:jc w:val="right"/>
              <w:rPr>
                <w:i/>
                <w:iCs/>
              </w:rPr>
            </w:pPr>
            <w:r w:rsidRPr="004928B0">
              <w:rPr>
                <w:i/>
                <w:iCs/>
              </w:rPr>
              <w:t>2 000</w:t>
            </w:r>
          </w:p>
        </w:tc>
      </w:tr>
      <w:tr w:rsidR="00BB3318" w:rsidRPr="004928B0" w14:paraId="1AE8DF15" w14:textId="77777777" w:rsidTr="00B11424">
        <w:trPr>
          <w:trHeight w:val="300"/>
        </w:trPr>
        <w:tc>
          <w:tcPr>
            <w:tcW w:w="3380" w:type="dxa"/>
            <w:shd w:val="clear" w:color="auto" w:fill="auto"/>
            <w:noWrap/>
            <w:vAlign w:val="bottom"/>
            <w:hideMark/>
          </w:tcPr>
          <w:p w14:paraId="2B5415F5" w14:textId="77777777" w:rsidR="00BB3318" w:rsidRPr="004928B0" w:rsidRDefault="00BB3318" w:rsidP="00B11424">
            <w:pPr>
              <w:rPr>
                <w:i/>
                <w:iCs/>
              </w:rPr>
            </w:pPr>
            <w:r w:rsidRPr="004928B0">
              <w:rPr>
                <w:i/>
                <w:iCs/>
              </w:rPr>
              <w:t>Mežinieku pamatskola</w:t>
            </w:r>
          </w:p>
        </w:tc>
        <w:tc>
          <w:tcPr>
            <w:tcW w:w="5976" w:type="dxa"/>
            <w:shd w:val="clear" w:color="auto" w:fill="auto"/>
            <w:noWrap/>
            <w:vAlign w:val="bottom"/>
          </w:tcPr>
          <w:p w14:paraId="53DB30B8" w14:textId="77777777" w:rsidR="00BB3318" w:rsidRPr="004928B0" w:rsidRDefault="00BB3318" w:rsidP="00B11424">
            <w:pPr>
              <w:jc w:val="right"/>
              <w:rPr>
                <w:i/>
                <w:iCs/>
              </w:rPr>
            </w:pPr>
            <w:r w:rsidRPr="004928B0">
              <w:rPr>
                <w:i/>
                <w:iCs/>
              </w:rPr>
              <w:t>13 180</w:t>
            </w:r>
          </w:p>
        </w:tc>
      </w:tr>
      <w:tr w:rsidR="00BB3318" w:rsidRPr="004928B0" w14:paraId="4AE94995" w14:textId="77777777" w:rsidTr="00B11424">
        <w:trPr>
          <w:trHeight w:val="300"/>
        </w:trPr>
        <w:tc>
          <w:tcPr>
            <w:tcW w:w="3380" w:type="dxa"/>
            <w:shd w:val="clear" w:color="auto" w:fill="auto"/>
            <w:noWrap/>
            <w:vAlign w:val="bottom"/>
            <w:hideMark/>
          </w:tcPr>
          <w:p w14:paraId="72C2F31B" w14:textId="77777777" w:rsidR="00BB3318" w:rsidRPr="004928B0" w:rsidRDefault="00BB3318" w:rsidP="00B11424">
            <w:pPr>
              <w:rPr>
                <w:i/>
                <w:iCs/>
              </w:rPr>
            </w:pPr>
            <w:r w:rsidRPr="004928B0">
              <w:rPr>
                <w:i/>
                <w:iCs/>
              </w:rPr>
              <w:t>Penkules pamatskola</w:t>
            </w:r>
          </w:p>
        </w:tc>
        <w:tc>
          <w:tcPr>
            <w:tcW w:w="5976" w:type="dxa"/>
            <w:shd w:val="clear" w:color="auto" w:fill="auto"/>
            <w:noWrap/>
            <w:vAlign w:val="bottom"/>
          </w:tcPr>
          <w:p w14:paraId="3BF541C7" w14:textId="77777777" w:rsidR="00BB3318" w:rsidRPr="004928B0" w:rsidRDefault="00BB3318" w:rsidP="00B11424">
            <w:pPr>
              <w:jc w:val="right"/>
              <w:rPr>
                <w:i/>
                <w:iCs/>
              </w:rPr>
            </w:pPr>
            <w:r w:rsidRPr="004928B0">
              <w:rPr>
                <w:i/>
                <w:iCs/>
              </w:rPr>
              <w:t>8 500</w:t>
            </w:r>
          </w:p>
        </w:tc>
      </w:tr>
      <w:tr w:rsidR="00BB3318" w:rsidRPr="004928B0" w14:paraId="00AE1A8F" w14:textId="77777777" w:rsidTr="00B11424">
        <w:trPr>
          <w:trHeight w:val="300"/>
        </w:trPr>
        <w:tc>
          <w:tcPr>
            <w:tcW w:w="3380" w:type="dxa"/>
            <w:shd w:val="clear" w:color="auto" w:fill="auto"/>
            <w:noWrap/>
            <w:vAlign w:val="bottom"/>
            <w:hideMark/>
          </w:tcPr>
          <w:p w14:paraId="72B8AE3F" w14:textId="77777777" w:rsidR="00BB3318" w:rsidRPr="004928B0" w:rsidRDefault="00BB3318" w:rsidP="00B11424">
            <w:pPr>
              <w:rPr>
                <w:i/>
                <w:iCs/>
              </w:rPr>
            </w:pPr>
            <w:r w:rsidRPr="004928B0">
              <w:rPr>
                <w:i/>
                <w:iCs/>
              </w:rPr>
              <w:t>Dobeles sākumskola</w:t>
            </w:r>
          </w:p>
        </w:tc>
        <w:tc>
          <w:tcPr>
            <w:tcW w:w="5976" w:type="dxa"/>
            <w:shd w:val="clear" w:color="auto" w:fill="auto"/>
            <w:noWrap/>
            <w:vAlign w:val="bottom"/>
          </w:tcPr>
          <w:p w14:paraId="32018DEA" w14:textId="77777777" w:rsidR="00BB3318" w:rsidRPr="004928B0" w:rsidRDefault="00BB3318" w:rsidP="00B11424">
            <w:pPr>
              <w:jc w:val="right"/>
              <w:rPr>
                <w:i/>
                <w:iCs/>
              </w:rPr>
            </w:pPr>
            <w:r w:rsidRPr="004928B0">
              <w:rPr>
                <w:i/>
                <w:iCs/>
              </w:rPr>
              <w:t>5 000</w:t>
            </w:r>
          </w:p>
        </w:tc>
      </w:tr>
      <w:tr w:rsidR="00BB3318" w:rsidRPr="004928B0" w14:paraId="0479A933" w14:textId="77777777" w:rsidTr="00B11424">
        <w:trPr>
          <w:trHeight w:val="300"/>
        </w:trPr>
        <w:tc>
          <w:tcPr>
            <w:tcW w:w="3380" w:type="dxa"/>
            <w:shd w:val="clear" w:color="auto" w:fill="auto"/>
            <w:noWrap/>
            <w:vAlign w:val="bottom"/>
            <w:hideMark/>
          </w:tcPr>
          <w:p w14:paraId="323D9D8B" w14:textId="77777777" w:rsidR="00BB3318" w:rsidRPr="004928B0" w:rsidRDefault="00BB3318" w:rsidP="00B11424">
            <w:pPr>
              <w:rPr>
                <w:i/>
                <w:iCs/>
              </w:rPr>
            </w:pPr>
            <w:r w:rsidRPr="004928B0">
              <w:rPr>
                <w:i/>
                <w:iCs/>
              </w:rPr>
              <w:t>Auces vidusskola</w:t>
            </w:r>
          </w:p>
        </w:tc>
        <w:tc>
          <w:tcPr>
            <w:tcW w:w="5976" w:type="dxa"/>
            <w:shd w:val="clear" w:color="auto" w:fill="auto"/>
            <w:noWrap/>
            <w:vAlign w:val="bottom"/>
          </w:tcPr>
          <w:p w14:paraId="00D19CD1" w14:textId="77777777" w:rsidR="00BB3318" w:rsidRPr="004928B0" w:rsidRDefault="00BB3318" w:rsidP="00B11424">
            <w:pPr>
              <w:jc w:val="right"/>
              <w:rPr>
                <w:i/>
                <w:iCs/>
              </w:rPr>
            </w:pPr>
            <w:r w:rsidRPr="004928B0">
              <w:rPr>
                <w:i/>
                <w:iCs/>
              </w:rPr>
              <w:t>168 140</w:t>
            </w:r>
          </w:p>
        </w:tc>
      </w:tr>
      <w:tr w:rsidR="00BB3318" w:rsidRPr="004928B0" w14:paraId="63A0188E" w14:textId="77777777" w:rsidTr="00B11424">
        <w:trPr>
          <w:trHeight w:val="300"/>
        </w:trPr>
        <w:tc>
          <w:tcPr>
            <w:tcW w:w="3380" w:type="dxa"/>
            <w:shd w:val="clear" w:color="auto" w:fill="auto"/>
            <w:noWrap/>
            <w:vAlign w:val="bottom"/>
            <w:hideMark/>
          </w:tcPr>
          <w:p w14:paraId="4A5CCC40" w14:textId="77777777" w:rsidR="00BB3318" w:rsidRPr="004928B0" w:rsidRDefault="00BB3318" w:rsidP="00B11424">
            <w:pPr>
              <w:rPr>
                <w:i/>
                <w:iCs/>
              </w:rPr>
            </w:pPr>
            <w:r w:rsidRPr="004928B0">
              <w:rPr>
                <w:i/>
                <w:iCs/>
              </w:rPr>
              <w:t>Bikstu pamatskola</w:t>
            </w:r>
          </w:p>
        </w:tc>
        <w:tc>
          <w:tcPr>
            <w:tcW w:w="5976" w:type="dxa"/>
            <w:shd w:val="clear" w:color="auto" w:fill="auto"/>
            <w:noWrap/>
            <w:vAlign w:val="bottom"/>
          </w:tcPr>
          <w:p w14:paraId="6514A238" w14:textId="77777777" w:rsidR="00BB3318" w:rsidRPr="004928B0" w:rsidRDefault="00BB3318" w:rsidP="00B11424">
            <w:pPr>
              <w:jc w:val="right"/>
              <w:rPr>
                <w:i/>
                <w:iCs/>
              </w:rPr>
            </w:pPr>
            <w:r w:rsidRPr="004928B0">
              <w:rPr>
                <w:i/>
                <w:iCs/>
              </w:rPr>
              <w:t>34 000</w:t>
            </w:r>
          </w:p>
        </w:tc>
      </w:tr>
      <w:tr w:rsidR="00BB3318" w:rsidRPr="004928B0" w14:paraId="0E6CFD89" w14:textId="77777777" w:rsidTr="00B11424">
        <w:trPr>
          <w:trHeight w:val="300"/>
        </w:trPr>
        <w:tc>
          <w:tcPr>
            <w:tcW w:w="3380" w:type="dxa"/>
            <w:shd w:val="clear" w:color="auto" w:fill="auto"/>
            <w:noWrap/>
            <w:vAlign w:val="bottom"/>
          </w:tcPr>
          <w:p w14:paraId="0FDAF41A" w14:textId="77777777" w:rsidR="00BB3318" w:rsidRPr="004928B0" w:rsidRDefault="00BB3318" w:rsidP="00B11424">
            <w:pPr>
              <w:rPr>
                <w:i/>
                <w:iCs/>
              </w:rPr>
            </w:pPr>
            <w:r w:rsidRPr="004928B0">
              <w:rPr>
                <w:i/>
                <w:iCs/>
              </w:rPr>
              <w:t>Bēnes vidusskola</w:t>
            </w:r>
          </w:p>
        </w:tc>
        <w:tc>
          <w:tcPr>
            <w:tcW w:w="5976" w:type="dxa"/>
            <w:shd w:val="clear" w:color="auto" w:fill="auto"/>
            <w:noWrap/>
            <w:vAlign w:val="bottom"/>
          </w:tcPr>
          <w:p w14:paraId="5DD34E3A" w14:textId="77777777" w:rsidR="00BB3318" w:rsidRPr="004928B0" w:rsidRDefault="00BB3318" w:rsidP="00B11424">
            <w:pPr>
              <w:jc w:val="right"/>
              <w:rPr>
                <w:i/>
                <w:iCs/>
              </w:rPr>
            </w:pPr>
            <w:r w:rsidRPr="004928B0">
              <w:rPr>
                <w:i/>
                <w:iCs/>
              </w:rPr>
              <w:t>30 800</w:t>
            </w:r>
          </w:p>
        </w:tc>
      </w:tr>
      <w:tr w:rsidR="00BB3318" w:rsidRPr="004928B0" w14:paraId="65EE559B" w14:textId="77777777" w:rsidTr="00B11424">
        <w:trPr>
          <w:trHeight w:val="300"/>
        </w:trPr>
        <w:tc>
          <w:tcPr>
            <w:tcW w:w="3380" w:type="dxa"/>
            <w:shd w:val="clear" w:color="auto" w:fill="auto"/>
            <w:noWrap/>
            <w:vAlign w:val="bottom"/>
          </w:tcPr>
          <w:p w14:paraId="06472AEB" w14:textId="77777777" w:rsidR="00BB3318" w:rsidRPr="004928B0" w:rsidRDefault="00BB3318" w:rsidP="00B11424">
            <w:pPr>
              <w:rPr>
                <w:i/>
                <w:iCs/>
              </w:rPr>
            </w:pPr>
            <w:r w:rsidRPr="004928B0">
              <w:rPr>
                <w:i/>
                <w:iCs/>
              </w:rPr>
              <w:t>Augstkalnes pamatskola</w:t>
            </w:r>
          </w:p>
        </w:tc>
        <w:tc>
          <w:tcPr>
            <w:tcW w:w="5976" w:type="dxa"/>
            <w:shd w:val="clear" w:color="auto" w:fill="auto"/>
            <w:noWrap/>
            <w:vAlign w:val="bottom"/>
          </w:tcPr>
          <w:p w14:paraId="73462B0C" w14:textId="77777777" w:rsidR="00BB3318" w:rsidRPr="004928B0" w:rsidRDefault="00BB3318" w:rsidP="00B11424">
            <w:pPr>
              <w:jc w:val="right"/>
              <w:rPr>
                <w:i/>
                <w:iCs/>
              </w:rPr>
            </w:pPr>
            <w:r w:rsidRPr="004928B0">
              <w:rPr>
                <w:i/>
                <w:iCs/>
              </w:rPr>
              <w:t>18 034</w:t>
            </w:r>
          </w:p>
        </w:tc>
      </w:tr>
      <w:tr w:rsidR="00BB3318" w:rsidRPr="004928B0" w14:paraId="39360A01" w14:textId="77777777" w:rsidTr="00B11424">
        <w:trPr>
          <w:trHeight w:val="300"/>
        </w:trPr>
        <w:tc>
          <w:tcPr>
            <w:tcW w:w="3380" w:type="dxa"/>
            <w:shd w:val="clear" w:color="auto" w:fill="F2F2F2"/>
            <w:noWrap/>
            <w:vAlign w:val="bottom"/>
            <w:hideMark/>
          </w:tcPr>
          <w:p w14:paraId="03570AE1" w14:textId="77777777" w:rsidR="00BB3318" w:rsidRPr="004928B0" w:rsidRDefault="00BB3318" w:rsidP="00B11424">
            <w:pPr>
              <w:rPr>
                <w:b/>
                <w:iCs/>
              </w:rPr>
            </w:pPr>
            <w:r w:rsidRPr="004928B0">
              <w:rPr>
                <w:b/>
                <w:iCs/>
              </w:rPr>
              <w:t>Interešu izglītība</w:t>
            </w:r>
          </w:p>
        </w:tc>
        <w:tc>
          <w:tcPr>
            <w:tcW w:w="5976" w:type="dxa"/>
            <w:shd w:val="clear" w:color="auto" w:fill="F2F2F2"/>
            <w:noWrap/>
            <w:vAlign w:val="bottom"/>
            <w:hideMark/>
          </w:tcPr>
          <w:p w14:paraId="3D491EF9" w14:textId="77777777" w:rsidR="00BB3318" w:rsidRPr="004928B0" w:rsidRDefault="00BB3318" w:rsidP="00B11424">
            <w:pPr>
              <w:jc w:val="right"/>
              <w:rPr>
                <w:b/>
                <w:iCs/>
              </w:rPr>
            </w:pPr>
            <w:r w:rsidRPr="004928B0">
              <w:rPr>
                <w:b/>
                <w:iCs/>
              </w:rPr>
              <w:t xml:space="preserve">EUR 70 968 </w:t>
            </w:r>
          </w:p>
        </w:tc>
      </w:tr>
      <w:tr w:rsidR="00BB3318" w:rsidRPr="004928B0" w14:paraId="1A909C0E" w14:textId="77777777" w:rsidTr="00B11424">
        <w:trPr>
          <w:trHeight w:val="300"/>
        </w:trPr>
        <w:tc>
          <w:tcPr>
            <w:tcW w:w="3380" w:type="dxa"/>
            <w:shd w:val="clear" w:color="auto" w:fill="auto"/>
            <w:noWrap/>
            <w:vAlign w:val="bottom"/>
          </w:tcPr>
          <w:p w14:paraId="692A9024" w14:textId="77777777" w:rsidR="00BB3318" w:rsidRPr="004928B0" w:rsidRDefault="00BB3318" w:rsidP="00B11424">
            <w:pPr>
              <w:rPr>
                <w:i/>
                <w:iCs/>
              </w:rPr>
            </w:pPr>
            <w:r w:rsidRPr="004928B0">
              <w:rPr>
                <w:i/>
                <w:iCs/>
              </w:rPr>
              <w:t>Dobeles Sporta skola</w:t>
            </w:r>
          </w:p>
        </w:tc>
        <w:tc>
          <w:tcPr>
            <w:tcW w:w="5976" w:type="dxa"/>
            <w:shd w:val="clear" w:color="auto" w:fill="auto"/>
            <w:noWrap/>
            <w:vAlign w:val="bottom"/>
          </w:tcPr>
          <w:p w14:paraId="20E8B5BB" w14:textId="77777777" w:rsidR="00BB3318" w:rsidRPr="004928B0" w:rsidRDefault="00BB3318" w:rsidP="00B11424">
            <w:pPr>
              <w:jc w:val="right"/>
              <w:rPr>
                <w:i/>
                <w:iCs/>
              </w:rPr>
            </w:pPr>
            <w:r w:rsidRPr="004928B0">
              <w:rPr>
                <w:i/>
                <w:iCs/>
              </w:rPr>
              <w:t>60 000</w:t>
            </w:r>
          </w:p>
        </w:tc>
      </w:tr>
      <w:tr w:rsidR="00BB3318" w:rsidRPr="004928B0" w14:paraId="540552B1" w14:textId="77777777" w:rsidTr="00B11424">
        <w:trPr>
          <w:trHeight w:val="300"/>
        </w:trPr>
        <w:tc>
          <w:tcPr>
            <w:tcW w:w="3380" w:type="dxa"/>
            <w:shd w:val="clear" w:color="auto" w:fill="auto"/>
            <w:noWrap/>
            <w:vAlign w:val="bottom"/>
          </w:tcPr>
          <w:p w14:paraId="38BF85C0" w14:textId="77777777" w:rsidR="00BB3318" w:rsidRPr="004928B0" w:rsidRDefault="00BB3318" w:rsidP="00B11424">
            <w:pPr>
              <w:rPr>
                <w:i/>
                <w:iCs/>
              </w:rPr>
            </w:pPr>
            <w:r w:rsidRPr="004928B0">
              <w:rPr>
                <w:i/>
                <w:iCs/>
              </w:rPr>
              <w:t>Auces mūzikas un mākslas skola</w:t>
            </w:r>
          </w:p>
        </w:tc>
        <w:tc>
          <w:tcPr>
            <w:tcW w:w="5976" w:type="dxa"/>
            <w:shd w:val="clear" w:color="auto" w:fill="auto"/>
            <w:noWrap/>
            <w:vAlign w:val="bottom"/>
          </w:tcPr>
          <w:p w14:paraId="267AE73A" w14:textId="77777777" w:rsidR="00BB3318" w:rsidRPr="004928B0" w:rsidRDefault="00BB3318" w:rsidP="00B11424">
            <w:pPr>
              <w:jc w:val="right"/>
              <w:rPr>
                <w:i/>
                <w:iCs/>
              </w:rPr>
            </w:pPr>
            <w:r w:rsidRPr="004928B0">
              <w:rPr>
                <w:i/>
                <w:iCs/>
              </w:rPr>
              <w:t>10 968</w:t>
            </w:r>
          </w:p>
        </w:tc>
      </w:tr>
      <w:tr w:rsidR="00BB3318" w:rsidRPr="004928B0" w14:paraId="4B5651ED" w14:textId="77777777" w:rsidTr="00B11424">
        <w:trPr>
          <w:trHeight w:val="300"/>
        </w:trPr>
        <w:tc>
          <w:tcPr>
            <w:tcW w:w="3380" w:type="dxa"/>
            <w:shd w:val="clear" w:color="auto" w:fill="F2F2F2"/>
            <w:noWrap/>
            <w:vAlign w:val="bottom"/>
          </w:tcPr>
          <w:p w14:paraId="6B423A19" w14:textId="77777777" w:rsidR="00BB3318" w:rsidRPr="004928B0" w:rsidRDefault="00BB3318" w:rsidP="00B11424">
            <w:pPr>
              <w:rPr>
                <w:b/>
                <w:bCs/>
              </w:rPr>
            </w:pPr>
            <w:r w:rsidRPr="004928B0">
              <w:rPr>
                <w:b/>
                <w:bCs/>
              </w:rPr>
              <w:t>Vidēja, profesionālā izglītība</w:t>
            </w:r>
          </w:p>
        </w:tc>
        <w:tc>
          <w:tcPr>
            <w:tcW w:w="5976" w:type="dxa"/>
            <w:shd w:val="clear" w:color="auto" w:fill="F2F2F2"/>
            <w:noWrap/>
            <w:vAlign w:val="bottom"/>
          </w:tcPr>
          <w:p w14:paraId="66BBBD34" w14:textId="77777777" w:rsidR="00BB3318" w:rsidRPr="004928B0" w:rsidRDefault="00BB3318" w:rsidP="00B11424">
            <w:pPr>
              <w:jc w:val="right"/>
              <w:rPr>
                <w:b/>
                <w:bCs/>
              </w:rPr>
            </w:pPr>
            <w:r w:rsidRPr="004928B0">
              <w:rPr>
                <w:b/>
                <w:bCs/>
              </w:rPr>
              <w:t>EUR 25 738</w:t>
            </w:r>
          </w:p>
        </w:tc>
      </w:tr>
      <w:tr w:rsidR="00BB3318" w:rsidRPr="004928B0" w14:paraId="4969639B" w14:textId="77777777" w:rsidTr="00B11424">
        <w:trPr>
          <w:trHeight w:val="300"/>
        </w:trPr>
        <w:tc>
          <w:tcPr>
            <w:tcW w:w="3380" w:type="dxa"/>
            <w:shd w:val="clear" w:color="auto" w:fill="auto"/>
            <w:noWrap/>
            <w:vAlign w:val="bottom"/>
          </w:tcPr>
          <w:p w14:paraId="4991C95D" w14:textId="77777777" w:rsidR="00BB3318" w:rsidRPr="004928B0" w:rsidRDefault="00BB3318" w:rsidP="00B11424">
            <w:pPr>
              <w:rPr>
                <w:i/>
                <w:iCs/>
              </w:rPr>
            </w:pPr>
            <w:r w:rsidRPr="004928B0">
              <w:rPr>
                <w:i/>
                <w:iCs/>
              </w:rPr>
              <w:t>Dobeles amatniecības vidusskola</w:t>
            </w:r>
          </w:p>
        </w:tc>
        <w:tc>
          <w:tcPr>
            <w:tcW w:w="5976" w:type="dxa"/>
            <w:shd w:val="clear" w:color="auto" w:fill="auto"/>
            <w:noWrap/>
            <w:vAlign w:val="bottom"/>
          </w:tcPr>
          <w:p w14:paraId="78E6CD92" w14:textId="77777777" w:rsidR="00BB3318" w:rsidRPr="004928B0" w:rsidRDefault="00BB3318" w:rsidP="00B11424">
            <w:pPr>
              <w:jc w:val="right"/>
              <w:rPr>
                <w:i/>
                <w:iCs/>
              </w:rPr>
            </w:pPr>
            <w:r w:rsidRPr="004928B0">
              <w:rPr>
                <w:i/>
                <w:iCs/>
              </w:rPr>
              <w:t>25 738</w:t>
            </w:r>
          </w:p>
        </w:tc>
      </w:tr>
    </w:tbl>
    <w:p w14:paraId="6B1F1E07" w14:textId="77777777" w:rsidR="00BB3318" w:rsidRPr="004928B0" w:rsidRDefault="00BB3318" w:rsidP="00BB3318">
      <w:pPr>
        <w:jc w:val="both"/>
        <w:rPr>
          <w:rFonts w:eastAsia="Calibri"/>
        </w:rPr>
      </w:pPr>
    </w:p>
    <w:p w14:paraId="23CFE1E3" w14:textId="77777777" w:rsidR="00BB3318" w:rsidRPr="004928B0" w:rsidRDefault="00BB3318" w:rsidP="00BB3318">
      <w:pPr>
        <w:ind w:firstLine="567"/>
        <w:jc w:val="both"/>
        <w:rPr>
          <w:rFonts w:eastAsia="Calibri"/>
        </w:rPr>
      </w:pPr>
      <w:r w:rsidRPr="004928B0">
        <w:rPr>
          <w:rFonts w:eastAsia="Calibri"/>
        </w:rPr>
        <w:t xml:space="preserve">2023. gadā mācību līdzekļu un inventāra iegādei ir paredzēts finansējums 398 224 euro apmērā ( t.sk. mācību līdzekļi 196 497 </w:t>
      </w:r>
      <w:r w:rsidRPr="004928B0">
        <w:rPr>
          <w:rFonts w:eastAsia="Calibri"/>
          <w:i/>
          <w:iCs/>
        </w:rPr>
        <w:t>euro,</w:t>
      </w:r>
      <w:r w:rsidRPr="004928B0">
        <w:rPr>
          <w:rFonts w:eastAsia="Calibri"/>
        </w:rPr>
        <w:t xml:space="preserve"> inventārs 201 727 </w:t>
      </w:r>
      <w:r w:rsidRPr="004928B0">
        <w:rPr>
          <w:rFonts w:eastAsia="Calibri"/>
          <w:i/>
          <w:iCs/>
        </w:rPr>
        <w:t>euro</w:t>
      </w:r>
      <w:r w:rsidRPr="004928B0">
        <w:rPr>
          <w:rFonts w:eastAsia="Calibri"/>
        </w:rPr>
        <w:t xml:space="preserve">). Pamatkapitāla veidošanai izglītības iestādēs plānots finansējums 500 699 </w:t>
      </w:r>
      <w:r w:rsidRPr="004928B0">
        <w:rPr>
          <w:rFonts w:eastAsia="Calibri"/>
          <w:i/>
          <w:iCs/>
        </w:rPr>
        <w:t>euro</w:t>
      </w:r>
      <w:r w:rsidRPr="004928B0">
        <w:rPr>
          <w:rFonts w:eastAsia="Calibri"/>
        </w:rPr>
        <w:t xml:space="preserve">, tai skaitā mācību grāmatu iegādei 66 646 </w:t>
      </w:r>
      <w:r w:rsidRPr="004928B0">
        <w:rPr>
          <w:rFonts w:eastAsia="Calibri"/>
          <w:i/>
          <w:iCs/>
        </w:rPr>
        <w:t xml:space="preserve">euro, </w:t>
      </w:r>
      <w:r w:rsidRPr="004928B0">
        <w:rPr>
          <w:rFonts w:eastAsia="Calibri"/>
        </w:rPr>
        <w:t xml:space="preserve">datortehnikas un citas biroja tehnikas iegādei 294 442 </w:t>
      </w:r>
      <w:r w:rsidRPr="004928B0">
        <w:rPr>
          <w:rFonts w:eastAsia="Calibri"/>
          <w:i/>
          <w:iCs/>
        </w:rPr>
        <w:t>euro</w:t>
      </w:r>
      <w:r w:rsidRPr="004928B0">
        <w:rPr>
          <w:rFonts w:eastAsia="Calibri"/>
        </w:rPr>
        <w:t xml:space="preserve">,  pārējo pamatlīdzekļu iegādei 139 277 </w:t>
      </w:r>
      <w:r w:rsidRPr="004928B0">
        <w:rPr>
          <w:rFonts w:eastAsia="Calibri"/>
          <w:i/>
          <w:iCs/>
        </w:rPr>
        <w:t>euro</w:t>
      </w:r>
      <w:r w:rsidRPr="004928B0">
        <w:rPr>
          <w:rFonts w:eastAsia="Calibri"/>
        </w:rPr>
        <w:t xml:space="preserve"> ( virtuves aprīkojums, bērnu laukumu iekārtas, mūzikas instrumenti un sporta aprīkojums).</w:t>
      </w:r>
    </w:p>
    <w:p w14:paraId="79199827" w14:textId="77777777" w:rsidR="00BB3318" w:rsidRPr="004928B0" w:rsidRDefault="00BB3318" w:rsidP="00BB3318">
      <w:pPr>
        <w:ind w:firstLine="567"/>
        <w:jc w:val="both"/>
        <w:rPr>
          <w:rFonts w:eastAsia="Calibri"/>
        </w:rPr>
      </w:pPr>
      <w:r w:rsidRPr="004928B0">
        <w:rPr>
          <w:rFonts w:eastAsia="Calibri"/>
        </w:rPr>
        <w:t xml:space="preserve"> 2023. gadā izglītībā  plānots izlietot  170 369  </w:t>
      </w:r>
      <w:r w:rsidRPr="004928B0">
        <w:rPr>
          <w:rFonts w:eastAsia="Calibri"/>
          <w:i/>
          <w:iCs/>
        </w:rPr>
        <w:t xml:space="preserve">euro </w:t>
      </w:r>
      <w:r w:rsidRPr="004928B0">
        <w:rPr>
          <w:rFonts w:eastAsia="Calibri"/>
        </w:rPr>
        <w:t>Eiropas savienības (ES) finansēto projektu realizācijai. Projektos plānots turpināt preventīvo darbu ar jauniešiem, kuri neapmeklē izglītības iestādes un nestrādā, kā arī sadarbojoties ar Nodarbinātības Valsts aģentūru veikt pieaugušo apmācību, lai veicinātu iesaisti darba tirgū, tāpat tiks nodrošināta pedagogu apmācība individuālo kompetenču pieejas attīstībai. 2023.gadā arī tiks turpināta skolu iesaiste Erasmus+ projektos.</w:t>
      </w:r>
    </w:p>
    <w:p w14:paraId="65EF1670" w14:textId="77777777" w:rsidR="00BB3318" w:rsidRDefault="00BB3318" w:rsidP="00BB3318">
      <w:pPr>
        <w:ind w:firstLine="567"/>
        <w:rPr>
          <w:rFonts w:eastAsia="Calibri"/>
        </w:rPr>
      </w:pPr>
      <w:r w:rsidRPr="004928B0">
        <w:rPr>
          <w:rFonts w:eastAsia="Calibri"/>
        </w:rPr>
        <w:t xml:space="preserve">Vispārējo valdības dienestu vajadzībām 2023.gada pamatbudžetā paredzēti 6 355 453 </w:t>
      </w:r>
      <w:r w:rsidRPr="004928B0">
        <w:rPr>
          <w:rFonts w:eastAsia="Calibri"/>
          <w:i/>
          <w:iCs/>
        </w:rPr>
        <w:t>euro</w:t>
      </w:r>
      <w:r w:rsidRPr="004928B0">
        <w:rPr>
          <w:rFonts w:eastAsia="Calibri"/>
        </w:rPr>
        <w:t>, jeb 10,33 % no pašvaldības pamatbudžeta izdevumiem.</w:t>
      </w:r>
    </w:p>
    <w:p w14:paraId="203CB3B6" w14:textId="77777777" w:rsidR="00BB3318" w:rsidRDefault="00BB3318" w:rsidP="00BB3318">
      <w:pPr>
        <w:ind w:firstLine="567"/>
        <w:rPr>
          <w:rFonts w:eastAsia="Calibri"/>
        </w:rPr>
      </w:pPr>
    </w:p>
    <w:p w14:paraId="53C70B9B" w14:textId="77777777" w:rsidR="00BB3318" w:rsidRDefault="00BB3318" w:rsidP="00BB3318">
      <w:pPr>
        <w:ind w:firstLine="567"/>
        <w:rPr>
          <w:rFonts w:eastAsia="Calibri"/>
        </w:rPr>
      </w:pPr>
    </w:p>
    <w:p w14:paraId="161525E2" w14:textId="77777777" w:rsidR="00BB3318" w:rsidRDefault="00BB3318" w:rsidP="00BB3318">
      <w:pPr>
        <w:ind w:firstLine="567"/>
        <w:rPr>
          <w:rFonts w:eastAsia="Calibri"/>
        </w:rPr>
      </w:pPr>
    </w:p>
    <w:p w14:paraId="445B0A25" w14:textId="77777777" w:rsidR="00BB3318" w:rsidRDefault="00BB3318" w:rsidP="00BB3318">
      <w:pPr>
        <w:ind w:firstLine="567"/>
        <w:rPr>
          <w:rFonts w:eastAsia="Calibri"/>
        </w:rPr>
      </w:pPr>
    </w:p>
    <w:p w14:paraId="73A10C5F" w14:textId="77777777" w:rsidR="00BB3318" w:rsidRPr="004928B0" w:rsidRDefault="00BB3318" w:rsidP="00BB3318">
      <w:pPr>
        <w:ind w:firstLine="567"/>
        <w:rPr>
          <w:rFonts w:eastAsia="Calibri"/>
        </w:rPr>
      </w:pPr>
    </w:p>
    <w:p w14:paraId="04649E0A" w14:textId="77777777" w:rsidR="00BB3318" w:rsidRPr="004928B0" w:rsidRDefault="00BB3318" w:rsidP="00BB3318">
      <w:pPr>
        <w:ind w:firstLine="567"/>
        <w:rPr>
          <w:rFonts w:eastAsia="Calibri"/>
        </w:rPr>
      </w:pPr>
    </w:p>
    <w:p w14:paraId="230F8CF9" w14:textId="77777777" w:rsidR="00BB3318" w:rsidRPr="004928B0" w:rsidRDefault="00BB3318" w:rsidP="00BB3318">
      <w:pPr>
        <w:ind w:firstLine="567"/>
        <w:rPr>
          <w:rFonts w:eastAsia="Calibri"/>
        </w:rPr>
      </w:pPr>
    </w:p>
    <w:p w14:paraId="269FEDCC" w14:textId="77777777" w:rsidR="00BB3318" w:rsidRPr="004928B0" w:rsidRDefault="00BB3318" w:rsidP="00BB3318">
      <w:pPr>
        <w:rPr>
          <w:rFonts w:eastAsia="Calibri"/>
        </w:rPr>
      </w:pPr>
      <w:r w:rsidRPr="004928B0">
        <w:rPr>
          <w:rFonts w:eastAsia="Calibri"/>
          <w:b/>
          <w:bCs/>
          <w:i/>
          <w:iCs/>
        </w:rPr>
        <w:t xml:space="preserve">Izdevumi </w:t>
      </w:r>
      <w:r w:rsidRPr="004928B0">
        <w:rPr>
          <w:rFonts w:eastAsia="Calibri"/>
        </w:rPr>
        <w:t>v</w:t>
      </w:r>
      <w:r w:rsidRPr="004928B0">
        <w:rPr>
          <w:rFonts w:eastAsia="Calibri"/>
          <w:b/>
          <w:bCs/>
          <w:i/>
          <w:iCs/>
        </w:rPr>
        <w:t>ispārējiem valdības dienestiem atbilstoši ekonomiskajām kategorijām</w:t>
      </w:r>
    </w:p>
    <w:tbl>
      <w:tblPr>
        <w:tblW w:w="9349" w:type="dxa"/>
        <w:tblInd w:w="-5" w:type="dxa"/>
        <w:tblLook w:val="04A0" w:firstRow="1" w:lastRow="0" w:firstColumn="1" w:lastColumn="0" w:noHBand="0" w:noVBand="1"/>
      </w:tblPr>
      <w:tblGrid>
        <w:gridCol w:w="1317"/>
        <w:gridCol w:w="3361"/>
        <w:gridCol w:w="2552"/>
        <w:gridCol w:w="2119"/>
      </w:tblGrid>
      <w:tr w:rsidR="00BB3318" w:rsidRPr="004928B0" w14:paraId="2A805854" w14:textId="77777777" w:rsidTr="00B11424">
        <w:trPr>
          <w:trHeight w:val="110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0726D92" w14:textId="77777777" w:rsidR="00BB3318" w:rsidRPr="004928B0" w:rsidRDefault="00BB3318" w:rsidP="00B11424">
            <w:pPr>
              <w:jc w:val="center"/>
              <w:rPr>
                <w:b/>
                <w:bCs/>
              </w:rPr>
            </w:pPr>
            <w:r w:rsidRPr="004928B0">
              <w:rPr>
                <w:b/>
                <w:bCs/>
              </w:rPr>
              <w:t>Klasifikācijas kods</w:t>
            </w:r>
          </w:p>
        </w:tc>
        <w:tc>
          <w:tcPr>
            <w:tcW w:w="3361" w:type="dxa"/>
            <w:tcBorders>
              <w:top w:val="single" w:sz="4" w:space="0" w:color="auto"/>
              <w:left w:val="nil"/>
              <w:bottom w:val="single" w:sz="4" w:space="0" w:color="auto"/>
              <w:right w:val="single" w:sz="4" w:space="0" w:color="auto"/>
            </w:tcBorders>
            <w:shd w:val="clear" w:color="auto" w:fill="auto"/>
            <w:noWrap/>
            <w:vAlign w:val="bottom"/>
            <w:hideMark/>
          </w:tcPr>
          <w:p w14:paraId="20E2584D" w14:textId="77777777" w:rsidR="00BB3318" w:rsidRPr="004928B0" w:rsidRDefault="00BB3318" w:rsidP="00B11424">
            <w:pPr>
              <w:rPr>
                <w:b/>
                <w:bCs/>
              </w:rPr>
            </w:pPr>
            <w:r w:rsidRPr="004928B0">
              <w:rPr>
                <w:b/>
                <w:bCs/>
              </w:rPr>
              <w:t> </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14:paraId="266248C8" w14:textId="77777777" w:rsidR="00BB3318" w:rsidRPr="004928B0" w:rsidRDefault="00BB3318" w:rsidP="00B11424">
            <w:pPr>
              <w:jc w:val="center"/>
              <w:rPr>
                <w:b/>
                <w:bCs/>
              </w:rPr>
            </w:pPr>
            <w:r w:rsidRPr="004928B0">
              <w:rPr>
                <w:b/>
                <w:bCs/>
              </w:rPr>
              <w:t>2022. gada izpilde</w:t>
            </w:r>
          </w:p>
        </w:tc>
        <w:tc>
          <w:tcPr>
            <w:tcW w:w="2119" w:type="dxa"/>
            <w:tcBorders>
              <w:top w:val="single" w:sz="4" w:space="0" w:color="auto"/>
              <w:left w:val="nil"/>
              <w:bottom w:val="single" w:sz="4" w:space="0" w:color="auto"/>
              <w:right w:val="single" w:sz="4" w:space="0" w:color="auto"/>
            </w:tcBorders>
          </w:tcPr>
          <w:p w14:paraId="238EED16" w14:textId="77777777" w:rsidR="00BB3318" w:rsidRPr="004928B0" w:rsidRDefault="00BB3318" w:rsidP="00B11424">
            <w:pPr>
              <w:jc w:val="center"/>
              <w:rPr>
                <w:b/>
                <w:bCs/>
              </w:rPr>
            </w:pPr>
          </w:p>
          <w:p w14:paraId="3D2A22F5" w14:textId="77777777" w:rsidR="00BB3318" w:rsidRPr="004928B0" w:rsidRDefault="00BB3318" w:rsidP="00B11424">
            <w:pPr>
              <w:jc w:val="center"/>
              <w:rPr>
                <w:b/>
                <w:bCs/>
              </w:rPr>
            </w:pPr>
          </w:p>
          <w:p w14:paraId="148BF32A" w14:textId="77777777" w:rsidR="00BB3318" w:rsidRPr="004928B0" w:rsidRDefault="00BB3318" w:rsidP="00B11424">
            <w:pPr>
              <w:jc w:val="center"/>
              <w:rPr>
                <w:b/>
                <w:bCs/>
              </w:rPr>
            </w:pPr>
          </w:p>
          <w:p w14:paraId="57FC43C9" w14:textId="77777777" w:rsidR="00BB3318" w:rsidRPr="004928B0" w:rsidRDefault="00BB3318" w:rsidP="00B11424">
            <w:pPr>
              <w:jc w:val="center"/>
              <w:rPr>
                <w:b/>
                <w:bCs/>
              </w:rPr>
            </w:pPr>
          </w:p>
          <w:p w14:paraId="03C15256" w14:textId="77777777" w:rsidR="00BB3318" w:rsidRPr="004928B0" w:rsidRDefault="00BB3318" w:rsidP="00B11424">
            <w:pPr>
              <w:jc w:val="center"/>
              <w:rPr>
                <w:b/>
                <w:bCs/>
              </w:rPr>
            </w:pPr>
            <w:r w:rsidRPr="004928B0">
              <w:rPr>
                <w:b/>
                <w:bCs/>
              </w:rPr>
              <w:t>2023. gada plāns</w:t>
            </w:r>
          </w:p>
        </w:tc>
      </w:tr>
      <w:tr w:rsidR="00BB3318" w:rsidRPr="004928B0" w14:paraId="458F59D4" w14:textId="77777777" w:rsidTr="00B11424">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8C95301" w14:textId="77777777" w:rsidR="00BB3318" w:rsidRPr="004928B0" w:rsidRDefault="00BB3318" w:rsidP="00B11424">
            <w:pPr>
              <w:rPr>
                <w:b/>
                <w:bCs/>
              </w:rPr>
            </w:pPr>
            <w:r w:rsidRPr="004928B0">
              <w:rPr>
                <w:b/>
                <w:bCs/>
              </w:rPr>
              <w:t>1000</w:t>
            </w:r>
          </w:p>
        </w:tc>
        <w:tc>
          <w:tcPr>
            <w:tcW w:w="3361" w:type="dxa"/>
            <w:tcBorders>
              <w:top w:val="nil"/>
              <w:left w:val="nil"/>
              <w:bottom w:val="single" w:sz="4" w:space="0" w:color="auto"/>
              <w:right w:val="single" w:sz="4" w:space="0" w:color="auto"/>
            </w:tcBorders>
            <w:shd w:val="clear" w:color="auto" w:fill="auto"/>
            <w:vAlign w:val="bottom"/>
            <w:hideMark/>
          </w:tcPr>
          <w:p w14:paraId="7E820196" w14:textId="77777777" w:rsidR="00BB3318" w:rsidRPr="004928B0" w:rsidRDefault="00BB3318" w:rsidP="00B11424">
            <w:r w:rsidRPr="004928B0">
              <w:t>Atlīdzība</w:t>
            </w:r>
          </w:p>
        </w:tc>
        <w:tc>
          <w:tcPr>
            <w:tcW w:w="2552" w:type="dxa"/>
            <w:tcBorders>
              <w:top w:val="nil"/>
              <w:left w:val="nil"/>
              <w:bottom w:val="single" w:sz="4" w:space="0" w:color="auto"/>
              <w:right w:val="single" w:sz="4" w:space="0" w:color="auto"/>
            </w:tcBorders>
            <w:shd w:val="clear" w:color="auto" w:fill="auto"/>
            <w:noWrap/>
            <w:vAlign w:val="bottom"/>
          </w:tcPr>
          <w:p w14:paraId="5C83C87C" w14:textId="77777777" w:rsidR="00BB3318" w:rsidRPr="004928B0" w:rsidRDefault="00BB3318" w:rsidP="00B11424">
            <w:pPr>
              <w:jc w:val="center"/>
            </w:pPr>
            <w:r w:rsidRPr="004928B0">
              <w:t>3 125 640</w:t>
            </w:r>
          </w:p>
        </w:tc>
        <w:tc>
          <w:tcPr>
            <w:tcW w:w="2119" w:type="dxa"/>
            <w:tcBorders>
              <w:top w:val="nil"/>
              <w:left w:val="nil"/>
              <w:bottom w:val="single" w:sz="4" w:space="0" w:color="auto"/>
              <w:right w:val="single" w:sz="4" w:space="0" w:color="auto"/>
            </w:tcBorders>
          </w:tcPr>
          <w:p w14:paraId="46AF1397" w14:textId="77777777" w:rsidR="00BB3318" w:rsidRPr="004928B0" w:rsidRDefault="00BB3318" w:rsidP="00B11424">
            <w:pPr>
              <w:jc w:val="center"/>
            </w:pPr>
            <w:r w:rsidRPr="004928B0">
              <w:t>3 707 887</w:t>
            </w:r>
          </w:p>
        </w:tc>
      </w:tr>
      <w:tr w:rsidR="00BB3318" w:rsidRPr="004928B0" w14:paraId="75E58D7C" w14:textId="77777777" w:rsidTr="00B11424">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775E8EB" w14:textId="77777777" w:rsidR="00BB3318" w:rsidRPr="004928B0" w:rsidRDefault="00BB3318" w:rsidP="00B11424">
            <w:pPr>
              <w:rPr>
                <w:b/>
                <w:bCs/>
              </w:rPr>
            </w:pPr>
            <w:r w:rsidRPr="004928B0">
              <w:rPr>
                <w:b/>
                <w:bCs/>
              </w:rPr>
              <w:t>2000</w:t>
            </w:r>
          </w:p>
        </w:tc>
        <w:tc>
          <w:tcPr>
            <w:tcW w:w="3361" w:type="dxa"/>
            <w:tcBorders>
              <w:top w:val="nil"/>
              <w:left w:val="nil"/>
              <w:bottom w:val="single" w:sz="4" w:space="0" w:color="auto"/>
              <w:right w:val="single" w:sz="4" w:space="0" w:color="auto"/>
            </w:tcBorders>
            <w:shd w:val="clear" w:color="auto" w:fill="auto"/>
            <w:vAlign w:val="bottom"/>
            <w:hideMark/>
          </w:tcPr>
          <w:p w14:paraId="71753D1C" w14:textId="77777777" w:rsidR="00BB3318" w:rsidRPr="004928B0" w:rsidRDefault="00BB3318" w:rsidP="00B11424">
            <w:r w:rsidRPr="004928B0">
              <w:t>Preces un pakalpojumi</w:t>
            </w:r>
          </w:p>
        </w:tc>
        <w:tc>
          <w:tcPr>
            <w:tcW w:w="2552" w:type="dxa"/>
            <w:tcBorders>
              <w:top w:val="nil"/>
              <w:left w:val="nil"/>
              <w:bottom w:val="single" w:sz="4" w:space="0" w:color="auto"/>
              <w:right w:val="single" w:sz="4" w:space="0" w:color="auto"/>
            </w:tcBorders>
            <w:shd w:val="clear" w:color="auto" w:fill="auto"/>
            <w:noWrap/>
            <w:vAlign w:val="bottom"/>
          </w:tcPr>
          <w:p w14:paraId="39B64EC9" w14:textId="77777777" w:rsidR="00BB3318" w:rsidRPr="004928B0" w:rsidRDefault="00BB3318" w:rsidP="00B11424">
            <w:pPr>
              <w:jc w:val="center"/>
            </w:pPr>
            <w:r w:rsidRPr="004928B0">
              <w:t>1 246 736</w:t>
            </w:r>
          </w:p>
        </w:tc>
        <w:tc>
          <w:tcPr>
            <w:tcW w:w="2119" w:type="dxa"/>
            <w:tcBorders>
              <w:top w:val="nil"/>
              <w:left w:val="nil"/>
              <w:bottom w:val="single" w:sz="4" w:space="0" w:color="auto"/>
              <w:right w:val="single" w:sz="4" w:space="0" w:color="auto"/>
            </w:tcBorders>
          </w:tcPr>
          <w:p w14:paraId="21F9595A" w14:textId="77777777" w:rsidR="00BB3318" w:rsidRPr="004928B0" w:rsidRDefault="00BB3318" w:rsidP="00B11424">
            <w:pPr>
              <w:jc w:val="center"/>
            </w:pPr>
            <w:r w:rsidRPr="004928B0">
              <w:t>1 836 113</w:t>
            </w:r>
          </w:p>
        </w:tc>
      </w:tr>
      <w:tr w:rsidR="00BB3318" w:rsidRPr="004928B0" w14:paraId="2BA259DB" w14:textId="77777777" w:rsidTr="00B11424">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0271CC4E" w14:textId="77777777" w:rsidR="00BB3318" w:rsidRPr="004928B0" w:rsidRDefault="00BB3318" w:rsidP="00B11424">
            <w:pPr>
              <w:rPr>
                <w:b/>
                <w:bCs/>
              </w:rPr>
            </w:pPr>
            <w:r w:rsidRPr="004928B0">
              <w:rPr>
                <w:b/>
                <w:bCs/>
              </w:rPr>
              <w:t xml:space="preserve">3000 </w:t>
            </w:r>
          </w:p>
        </w:tc>
        <w:tc>
          <w:tcPr>
            <w:tcW w:w="3361" w:type="dxa"/>
            <w:tcBorders>
              <w:top w:val="nil"/>
              <w:left w:val="nil"/>
              <w:bottom w:val="single" w:sz="4" w:space="0" w:color="auto"/>
              <w:right w:val="single" w:sz="4" w:space="0" w:color="auto"/>
            </w:tcBorders>
            <w:shd w:val="clear" w:color="auto" w:fill="auto"/>
            <w:vAlign w:val="bottom"/>
          </w:tcPr>
          <w:p w14:paraId="62B7825C" w14:textId="77777777" w:rsidR="00BB3318" w:rsidRPr="004928B0" w:rsidRDefault="00BB3318" w:rsidP="00B11424">
            <w:r w:rsidRPr="004928B0">
              <w:t>Subsīdijas un dotācijas</w:t>
            </w:r>
          </w:p>
        </w:tc>
        <w:tc>
          <w:tcPr>
            <w:tcW w:w="2552" w:type="dxa"/>
            <w:tcBorders>
              <w:top w:val="nil"/>
              <w:left w:val="nil"/>
              <w:bottom w:val="single" w:sz="4" w:space="0" w:color="auto"/>
              <w:right w:val="single" w:sz="4" w:space="0" w:color="auto"/>
            </w:tcBorders>
            <w:shd w:val="clear" w:color="auto" w:fill="auto"/>
            <w:noWrap/>
            <w:vAlign w:val="bottom"/>
          </w:tcPr>
          <w:p w14:paraId="3510DBD7" w14:textId="77777777" w:rsidR="00BB3318" w:rsidRPr="004928B0" w:rsidRDefault="00BB3318" w:rsidP="00B11424">
            <w:pPr>
              <w:jc w:val="center"/>
            </w:pPr>
            <w:r w:rsidRPr="004928B0">
              <w:t>0</w:t>
            </w:r>
          </w:p>
        </w:tc>
        <w:tc>
          <w:tcPr>
            <w:tcW w:w="2119" w:type="dxa"/>
            <w:tcBorders>
              <w:top w:val="nil"/>
              <w:left w:val="nil"/>
              <w:bottom w:val="single" w:sz="4" w:space="0" w:color="auto"/>
              <w:right w:val="single" w:sz="4" w:space="0" w:color="auto"/>
            </w:tcBorders>
          </w:tcPr>
          <w:p w14:paraId="62CE9E78" w14:textId="77777777" w:rsidR="00BB3318" w:rsidRPr="004928B0" w:rsidRDefault="00BB3318" w:rsidP="00B11424">
            <w:pPr>
              <w:jc w:val="center"/>
            </w:pPr>
            <w:r w:rsidRPr="004928B0">
              <w:t>0</w:t>
            </w:r>
          </w:p>
        </w:tc>
      </w:tr>
      <w:tr w:rsidR="00BB3318" w:rsidRPr="004928B0" w14:paraId="4CD29AC8" w14:textId="77777777" w:rsidTr="00B11424">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E5DEE7E" w14:textId="77777777" w:rsidR="00BB3318" w:rsidRPr="004928B0" w:rsidRDefault="00BB3318" w:rsidP="00B11424">
            <w:pPr>
              <w:rPr>
                <w:b/>
                <w:bCs/>
              </w:rPr>
            </w:pPr>
            <w:r w:rsidRPr="004928B0">
              <w:rPr>
                <w:b/>
                <w:bCs/>
              </w:rPr>
              <w:t>4000</w:t>
            </w:r>
          </w:p>
        </w:tc>
        <w:tc>
          <w:tcPr>
            <w:tcW w:w="3361" w:type="dxa"/>
            <w:tcBorders>
              <w:top w:val="nil"/>
              <w:left w:val="nil"/>
              <w:bottom w:val="single" w:sz="4" w:space="0" w:color="auto"/>
              <w:right w:val="single" w:sz="4" w:space="0" w:color="auto"/>
            </w:tcBorders>
            <w:shd w:val="clear" w:color="auto" w:fill="auto"/>
            <w:noWrap/>
            <w:vAlign w:val="bottom"/>
            <w:hideMark/>
          </w:tcPr>
          <w:p w14:paraId="449319A3" w14:textId="77777777" w:rsidR="00BB3318" w:rsidRPr="004928B0" w:rsidRDefault="00BB3318" w:rsidP="00B11424">
            <w:r w:rsidRPr="004928B0">
              <w:t>Procentu izdevumi</w:t>
            </w:r>
          </w:p>
        </w:tc>
        <w:tc>
          <w:tcPr>
            <w:tcW w:w="2552" w:type="dxa"/>
            <w:tcBorders>
              <w:top w:val="nil"/>
              <w:left w:val="nil"/>
              <w:bottom w:val="single" w:sz="4" w:space="0" w:color="auto"/>
              <w:right w:val="single" w:sz="4" w:space="0" w:color="auto"/>
            </w:tcBorders>
            <w:shd w:val="clear" w:color="auto" w:fill="auto"/>
            <w:noWrap/>
            <w:vAlign w:val="bottom"/>
          </w:tcPr>
          <w:p w14:paraId="5A4B4F17" w14:textId="77777777" w:rsidR="00BB3318" w:rsidRPr="004928B0" w:rsidRDefault="00BB3318" w:rsidP="00B11424">
            <w:pPr>
              <w:jc w:val="center"/>
            </w:pPr>
            <w:r w:rsidRPr="004928B0">
              <w:t>31 705</w:t>
            </w:r>
          </w:p>
        </w:tc>
        <w:tc>
          <w:tcPr>
            <w:tcW w:w="2119" w:type="dxa"/>
            <w:tcBorders>
              <w:top w:val="nil"/>
              <w:left w:val="nil"/>
              <w:bottom w:val="single" w:sz="4" w:space="0" w:color="auto"/>
              <w:right w:val="single" w:sz="4" w:space="0" w:color="auto"/>
            </w:tcBorders>
          </w:tcPr>
          <w:p w14:paraId="16260D22" w14:textId="77777777" w:rsidR="00BB3318" w:rsidRPr="004928B0" w:rsidRDefault="00BB3318" w:rsidP="00B11424">
            <w:pPr>
              <w:jc w:val="center"/>
            </w:pPr>
            <w:r w:rsidRPr="004928B0">
              <w:t>611 932</w:t>
            </w:r>
          </w:p>
        </w:tc>
      </w:tr>
      <w:tr w:rsidR="00BB3318" w:rsidRPr="004928B0" w14:paraId="0EEF30DC" w14:textId="77777777" w:rsidTr="00B11424">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688C4CB" w14:textId="77777777" w:rsidR="00BB3318" w:rsidRPr="004928B0" w:rsidRDefault="00BB3318" w:rsidP="00B11424">
            <w:pPr>
              <w:rPr>
                <w:b/>
                <w:bCs/>
              </w:rPr>
            </w:pPr>
            <w:r w:rsidRPr="004928B0">
              <w:rPr>
                <w:b/>
                <w:bCs/>
              </w:rPr>
              <w:t>5000</w:t>
            </w:r>
          </w:p>
        </w:tc>
        <w:tc>
          <w:tcPr>
            <w:tcW w:w="3361" w:type="dxa"/>
            <w:tcBorders>
              <w:top w:val="nil"/>
              <w:left w:val="nil"/>
              <w:bottom w:val="single" w:sz="4" w:space="0" w:color="auto"/>
              <w:right w:val="single" w:sz="4" w:space="0" w:color="auto"/>
            </w:tcBorders>
            <w:shd w:val="clear" w:color="auto" w:fill="auto"/>
            <w:vAlign w:val="bottom"/>
            <w:hideMark/>
          </w:tcPr>
          <w:p w14:paraId="07F28D4C" w14:textId="77777777" w:rsidR="00BB3318" w:rsidRPr="004928B0" w:rsidRDefault="00BB3318" w:rsidP="00B11424">
            <w:r w:rsidRPr="004928B0">
              <w:t>Pamatkapitāla veidošana</w:t>
            </w:r>
          </w:p>
        </w:tc>
        <w:tc>
          <w:tcPr>
            <w:tcW w:w="2552" w:type="dxa"/>
            <w:tcBorders>
              <w:top w:val="nil"/>
              <w:left w:val="nil"/>
              <w:bottom w:val="single" w:sz="4" w:space="0" w:color="auto"/>
              <w:right w:val="single" w:sz="4" w:space="0" w:color="auto"/>
            </w:tcBorders>
            <w:shd w:val="clear" w:color="auto" w:fill="auto"/>
            <w:noWrap/>
            <w:vAlign w:val="bottom"/>
          </w:tcPr>
          <w:p w14:paraId="7F233F26" w14:textId="77777777" w:rsidR="00BB3318" w:rsidRPr="004928B0" w:rsidRDefault="00BB3318" w:rsidP="00B11424">
            <w:pPr>
              <w:jc w:val="center"/>
            </w:pPr>
            <w:r w:rsidRPr="004928B0">
              <w:t>149 862</w:t>
            </w:r>
          </w:p>
        </w:tc>
        <w:tc>
          <w:tcPr>
            <w:tcW w:w="2119" w:type="dxa"/>
            <w:tcBorders>
              <w:top w:val="nil"/>
              <w:left w:val="nil"/>
              <w:bottom w:val="single" w:sz="4" w:space="0" w:color="auto"/>
              <w:right w:val="single" w:sz="4" w:space="0" w:color="auto"/>
            </w:tcBorders>
          </w:tcPr>
          <w:p w14:paraId="063A8AE5" w14:textId="77777777" w:rsidR="00BB3318" w:rsidRPr="004928B0" w:rsidRDefault="00BB3318" w:rsidP="00B11424">
            <w:pPr>
              <w:jc w:val="center"/>
            </w:pPr>
            <w:r w:rsidRPr="004928B0">
              <w:t>166 081</w:t>
            </w:r>
          </w:p>
        </w:tc>
      </w:tr>
      <w:tr w:rsidR="00BB3318" w:rsidRPr="004928B0" w14:paraId="7AB5E096" w14:textId="77777777" w:rsidTr="00B11424">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09322E35" w14:textId="77777777" w:rsidR="00BB3318" w:rsidRPr="004928B0" w:rsidRDefault="00BB3318" w:rsidP="00B11424">
            <w:pPr>
              <w:rPr>
                <w:b/>
                <w:bCs/>
              </w:rPr>
            </w:pPr>
            <w:r w:rsidRPr="004928B0">
              <w:rPr>
                <w:b/>
                <w:bCs/>
              </w:rPr>
              <w:t>6000</w:t>
            </w:r>
          </w:p>
        </w:tc>
        <w:tc>
          <w:tcPr>
            <w:tcW w:w="3361" w:type="dxa"/>
            <w:tcBorders>
              <w:top w:val="nil"/>
              <w:left w:val="nil"/>
              <w:bottom w:val="single" w:sz="4" w:space="0" w:color="auto"/>
              <w:right w:val="single" w:sz="4" w:space="0" w:color="auto"/>
            </w:tcBorders>
            <w:shd w:val="clear" w:color="auto" w:fill="auto"/>
            <w:vAlign w:val="bottom"/>
          </w:tcPr>
          <w:p w14:paraId="65236944" w14:textId="77777777" w:rsidR="00BB3318" w:rsidRPr="004928B0" w:rsidRDefault="00BB3318" w:rsidP="00B11424">
            <w:r w:rsidRPr="004928B0">
              <w:t>Sociālie pabalsti</w:t>
            </w:r>
          </w:p>
        </w:tc>
        <w:tc>
          <w:tcPr>
            <w:tcW w:w="2552" w:type="dxa"/>
            <w:tcBorders>
              <w:top w:val="nil"/>
              <w:left w:val="nil"/>
              <w:bottom w:val="single" w:sz="4" w:space="0" w:color="auto"/>
              <w:right w:val="single" w:sz="4" w:space="0" w:color="auto"/>
            </w:tcBorders>
            <w:shd w:val="clear" w:color="auto" w:fill="auto"/>
            <w:noWrap/>
            <w:vAlign w:val="bottom"/>
          </w:tcPr>
          <w:p w14:paraId="1A8A3085" w14:textId="77777777" w:rsidR="00BB3318" w:rsidRPr="004928B0" w:rsidRDefault="00BB3318" w:rsidP="00B11424">
            <w:pPr>
              <w:jc w:val="center"/>
            </w:pPr>
            <w:r w:rsidRPr="004928B0">
              <w:t>5 885</w:t>
            </w:r>
          </w:p>
        </w:tc>
        <w:tc>
          <w:tcPr>
            <w:tcW w:w="2119" w:type="dxa"/>
            <w:tcBorders>
              <w:top w:val="nil"/>
              <w:left w:val="nil"/>
              <w:bottom w:val="single" w:sz="4" w:space="0" w:color="auto"/>
              <w:right w:val="single" w:sz="4" w:space="0" w:color="auto"/>
            </w:tcBorders>
          </w:tcPr>
          <w:p w14:paraId="4274177D" w14:textId="77777777" w:rsidR="00BB3318" w:rsidRPr="004928B0" w:rsidRDefault="00BB3318" w:rsidP="00B11424">
            <w:pPr>
              <w:jc w:val="center"/>
            </w:pPr>
            <w:r w:rsidRPr="004928B0">
              <w:t>27 440</w:t>
            </w:r>
          </w:p>
        </w:tc>
      </w:tr>
      <w:tr w:rsidR="00BB3318" w:rsidRPr="004928B0" w14:paraId="078A1104" w14:textId="77777777" w:rsidTr="00B11424">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E75D3F4" w14:textId="77777777" w:rsidR="00BB3318" w:rsidRPr="004928B0" w:rsidRDefault="00BB3318" w:rsidP="00B11424">
            <w:pPr>
              <w:rPr>
                <w:b/>
                <w:bCs/>
              </w:rPr>
            </w:pPr>
            <w:r w:rsidRPr="004928B0">
              <w:rPr>
                <w:b/>
                <w:bCs/>
              </w:rPr>
              <w:t>7000</w:t>
            </w:r>
          </w:p>
        </w:tc>
        <w:tc>
          <w:tcPr>
            <w:tcW w:w="3361" w:type="dxa"/>
            <w:tcBorders>
              <w:top w:val="nil"/>
              <w:left w:val="nil"/>
              <w:bottom w:val="single" w:sz="4" w:space="0" w:color="auto"/>
              <w:right w:val="single" w:sz="4" w:space="0" w:color="auto"/>
            </w:tcBorders>
            <w:shd w:val="clear" w:color="auto" w:fill="auto"/>
            <w:vAlign w:val="bottom"/>
            <w:hideMark/>
          </w:tcPr>
          <w:p w14:paraId="7950FC0C" w14:textId="77777777" w:rsidR="00BB3318" w:rsidRPr="004928B0" w:rsidRDefault="00BB3318" w:rsidP="00B11424">
            <w:r w:rsidRPr="004928B0">
              <w:t>Transferti</w:t>
            </w:r>
          </w:p>
        </w:tc>
        <w:tc>
          <w:tcPr>
            <w:tcW w:w="2552" w:type="dxa"/>
            <w:tcBorders>
              <w:top w:val="nil"/>
              <w:left w:val="nil"/>
              <w:bottom w:val="single" w:sz="4" w:space="0" w:color="auto"/>
              <w:right w:val="single" w:sz="4" w:space="0" w:color="auto"/>
            </w:tcBorders>
            <w:shd w:val="clear" w:color="auto" w:fill="auto"/>
            <w:noWrap/>
            <w:vAlign w:val="bottom"/>
          </w:tcPr>
          <w:p w14:paraId="32E25258" w14:textId="77777777" w:rsidR="00BB3318" w:rsidRPr="004928B0" w:rsidRDefault="00BB3318" w:rsidP="00B11424">
            <w:pPr>
              <w:jc w:val="center"/>
            </w:pPr>
            <w:r w:rsidRPr="004928B0">
              <w:t>12 145</w:t>
            </w:r>
          </w:p>
        </w:tc>
        <w:tc>
          <w:tcPr>
            <w:tcW w:w="2119" w:type="dxa"/>
            <w:tcBorders>
              <w:top w:val="nil"/>
              <w:left w:val="nil"/>
              <w:bottom w:val="single" w:sz="4" w:space="0" w:color="auto"/>
              <w:right w:val="single" w:sz="4" w:space="0" w:color="auto"/>
            </w:tcBorders>
          </w:tcPr>
          <w:p w14:paraId="2F7DC8B8" w14:textId="77777777" w:rsidR="00BB3318" w:rsidRPr="004928B0" w:rsidRDefault="00BB3318" w:rsidP="00B11424">
            <w:pPr>
              <w:jc w:val="center"/>
            </w:pPr>
            <w:r w:rsidRPr="004928B0">
              <w:t>6 000</w:t>
            </w:r>
          </w:p>
        </w:tc>
      </w:tr>
      <w:tr w:rsidR="00BB3318" w:rsidRPr="004928B0" w14:paraId="61C3B08B" w14:textId="77777777" w:rsidTr="00B11424">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6BB7595" w14:textId="77777777" w:rsidR="00BB3318" w:rsidRPr="004928B0" w:rsidRDefault="00BB3318" w:rsidP="00B11424">
            <w:r w:rsidRPr="004928B0">
              <w:t> </w:t>
            </w:r>
          </w:p>
        </w:tc>
        <w:tc>
          <w:tcPr>
            <w:tcW w:w="3361" w:type="dxa"/>
            <w:tcBorders>
              <w:top w:val="nil"/>
              <w:left w:val="nil"/>
              <w:bottom w:val="single" w:sz="4" w:space="0" w:color="auto"/>
              <w:right w:val="single" w:sz="4" w:space="0" w:color="auto"/>
            </w:tcBorders>
            <w:shd w:val="clear" w:color="auto" w:fill="auto"/>
            <w:vAlign w:val="bottom"/>
            <w:hideMark/>
          </w:tcPr>
          <w:p w14:paraId="709AB8A2" w14:textId="77777777" w:rsidR="00BB3318" w:rsidRPr="004928B0" w:rsidRDefault="00BB3318" w:rsidP="00B11424">
            <w:pPr>
              <w:jc w:val="right"/>
              <w:rPr>
                <w:b/>
                <w:bCs/>
              </w:rPr>
            </w:pPr>
            <w:r w:rsidRPr="004928B0">
              <w:rPr>
                <w:b/>
                <w:bCs/>
              </w:rPr>
              <w:t>Pavisam kopā izdevumi</w:t>
            </w:r>
          </w:p>
        </w:tc>
        <w:tc>
          <w:tcPr>
            <w:tcW w:w="2552" w:type="dxa"/>
            <w:tcBorders>
              <w:top w:val="nil"/>
              <w:left w:val="nil"/>
              <w:bottom w:val="single" w:sz="4" w:space="0" w:color="auto"/>
              <w:right w:val="single" w:sz="4" w:space="0" w:color="auto"/>
            </w:tcBorders>
            <w:shd w:val="clear" w:color="auto" w:fill="auto"/>
            <w:noWrap/>
            <w:vAlign w:val="bottom"/>
          </w:tcPr>
          <w:p w14:paraId="7AAA0114" w14:textId="77777777" w:rsidR="00BB3318" w:rsidRPr="004928B0" w:rsidRDefault="00BB3318" w:rsidP="00B11424">
            <w:pPr>
              <w:jc w:val="center"/>
              <w:rPr>
                <w:b/>
                <w:bCs/>
              </w:rPr>
            </w:pPr>
            <w:r w:rsidRPr="004928B0">
              <w:rPr>
                <w:b/>
                <w:bCs/>
              </w:rPr>
              <w:t>4 571 973</w:t>
            </w:r>
          </w:p>
        </w:tc>
        <w:tc>
          <w:tcPr>
            <w:tcW w:w="2119" w:type="dxa"/>
            <w:tcBorders>
              <w:top w:val="nil"/>
              <w:left w:val="nil"/>
              <w:bottom w:val="single" w:sz="4" w:space="0" w:color="auto"/>
              <w:right w:val="single" w:sz="4" w:space="0" w:color="auto"/>
            </w:tcBorders>
          </w:tcPr>
          <w:p w14:paraId="66F86190" w14:textId="77777777" w:rsidR="00BB3318" w:rsidRPr="004928B0" w:rsidRDefault="00BB3318" w:rsidP="00B11424">
            <w:pPr>
              <w:jc w:val="center"/>
              <w:rPr>
                <w:b/>
                <w:bCs/>
              </w:rPr>
            </w:pPr>
            <w:r w:rsidRPr="004928B0">
              <w:rPr>
                <w:b/>
                <w:bCs/>
              </w:rPr>
              <w:t>6 355 453</w:t>
            </w:r>
          </w:p>
        </w:tc>
      </w:tr>
    </w:tbl>
    <w:p w14:paraId="2B58BF88"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Saskaņā ar budžeta izdevumu klasifikāciju atbilstoši funkcionālajām kategorijām klasifikācijā „Vispārējie valdības dienesti” ir iekļauti: </w:t>
      </w:r>
    </w:p>
    <w:p w14:paraId="06B881A0" w14:textId="77777777" w:rsidR="00BB3318" w:rsidRPr="004928B0" w:rsidRDefault="00BB3318" w:rsidP="00BB3318">
      <w:pPr>
        <w:autoSpaceDE w:val="0"/>
        <w:autoSpaceDN w:val="0"/>
        <w:adjustRightInd w:val="0"/>
        <w:ind w:firstLine="284"/>
        <w:jc w:val="both"/>
        <w:rPr>
          <w:rFonts w:eastAsia="Calibri"/>
        </w:rPr>
      </w:pPr>
      <w:r w:rsidRPr="004928B0">
        <w:rPr>
          <w:rFonts w:eastAsia="Calibri"/>
        </w:rPr>
        <w:t xml:space="preserve">1) centrālās administrācijas (deputāti, administrācija, komisijas, kanceleja, iekšējais audits, juridiskie pakalpojumi, dzimtsarakstu nodaļa, finanšu nodaļa, personāla nodaļa) uzturēšanas izdevumi; </w:t>
      </w:r>
    </w:p>
    <w:p w14:paraId="6F5199F5" w14:textId="77777777" w:rsidR="00BB3318" w:rsidRPr="004928B0" w:rsidRDefault="00BB3318" w:rsidP="00BB3318">
      <w:pPr>
        <w:autoSpaceDE w:val="0"/>
        <w:autoSpaceDN w:val="0"/>
        <w:adjustRightInd w:val="0"/>
        <w:ind w:firstLine="284"/>
        <w:jc w:val="both"/>
        <w:rPr>
          <w:rFonts w:eastAsia="Calibri"/>
        </w:rPr>
      </w:pPr>
      <w:r w:rsidRPr="004928B0">
        <w:rPr>
          <w:rFonts w:eastAsia="Calibri"/>
        </w:rPr>
        <w:t xml:space="preserve">2) pagastu pārvalžu uzturēšanas izdevumi; </w:t>
      </w:r>
    </w:p>
    <w:p w14:paraId="288C4D1B" w14:textId="77777777" w:rsidR="00BB3318" w:rsidRPr="004928B0" w:rsidRDefault="00BB3318" w:rsidP="00BB3318">
      <w:pPr>
        <w:autoSpaceDE w:val="0"/>
        <w:autoSpaceDN w:val="0"/>
        <w:adjustRightInd w:val="0"/>
        <w:ind w:firstLine="284"/>
        <w:jc w:val="both"/>
        <w:rPr>
          <w:rFonts w:eastAsia="Calibri"/>
        </w:rPr>
      </w:pPr>
      <w:r w:rsidRPr="004928B0">
        <w:rPr>
          <w:rFonts w:eastAsia="Calibri"/>
        </w:rPr>
        <w:t>3) pašvaldības budžeta parāda darījumu apkalpošanas izdevumi - aizņēmumu procentu maksājumu un aizņēmumu apkalpošanas maksa.</w:t>
      </w:r>
      <w:r w:rsidRPr="004928B0">
        <w:rPr>
          <w:rFonts w:eastAsia="Calibri"/>
          <w:i/>
          <w:iCs/>
        </w:rPr>
        <w:t xml:space="preserve"> </w:t>
      </w:r>
    </w:p>
    <w:p w14:paraId="2976DD73"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No plānotajiem izdevumiem vispārējiem valdības dienestiem 3 707 887  </w:t>
      </w:r>
      <w:r w:rsidRPr="004928B0">
        <w:rPr>
          <w:rFonts w:eastAsia="Calibri"/>
          <w:i/>
        </w:rPr>
        <w:t xml:space="preserve">euro </w:t>
      </w:r>
      <w:r w:rsidRPr="004928B0">
        <w:rPr>
          <w:rFonts w:eastAsia="Calibri"/>
        </w:rPr>
        <w:t>jeb 58,34 % no plānotajiem izdevumiem</w:t>
      </w:r>
      <w:r w:rsidRPr="004928B0">
        <w:rPr>
          <w:rFonts w:eastAsia="Calibri"/>
          <w:i/>
        </w:rPr>
        <w:t xml:space="preserve"> </w:t>
      </w:r>
      <w:r w:rsidRPr="004928B0">
        <w:rPr>
          <w:rFonts w:eastAsia="Calibri"/>
        </w:rPr>
        <w:t>veido atalgojums un valsts sociālās apdrošināšanas obligātās iemaksas</w:t>
      </w:r>
      <w:r w:rsidRPr="004928B0">
        <w:rPr>
          <w:rFonts w:eastAsia="Calibri"/>
          <w:i/>
          <w:iCs/>
        </w:rPr>
        <w:t xml:space="preserve">. </w:t>
      </w:r>
    </w:p>
    <w:p w14:paraId="501A5A0C" w14:textId="77777777" w:rsidR="00BB3318" w:rsidRPr="004928B0" w:rsidRDefault="00BB3318" w:rsidP="00BB3318">
      <w:pPr>
        <w:ind w:firstLine="567"/>
        <w:jc w:val="both"/>
        <w:rPr>
          <w:rFonts w:eastAsia="Calibri"/>
        </w:rPr>
      </w:pPr>
      <w:r w:rsidRPr="004928B0">
        <w:rPr>
          <w:rFonts w:eastAsia="Calibri"/>
        </w:rPr>
        <w:t xml:space="preserve">Dobeles novada pašvaldības saistību  atmaksas  apmērs 2023. gadam ir plānots 2 275 949 </w:t>
      </w:r>
      <w:r w:rsidRPr="004928B0">
        <w:rPr>
          <w:rFonts w:eastAsia="Calibri"/>
          <w:i/>
          <w:iCs/>
        </w:rPr>
        <w:t>euro</w:t>
      </w:r>
      <w:r w:rsidRPr="004928B0">
        <w:rPr>
          <w:rFonts w:eastAsia="Calibri"/>
        </w:rPr>
        <w:t xml:space="preserve">. Plānotais saistību apmērs 2023 .gadam sastāda 8,06% no pašvaldības pašu ieņēmumiem. </w:t>
      </w:r>
    </w:p>
    <w:p w14:paraId="1DFD4CF6" w14:textId="77777777" w:rsidR="00BB3318" w:rsidRPr="004928B0" w:rsidRDefault="00BB3318" w:rsidP="00BB3318">
      <w:pPr>
        <w:ind w:firstLine="567"/>
        <w:jc w:val="both"/>
        <w:rPr>
          <w:rFonts w:eastAsia="Calibri"/>
        </w:rPr>
      </w:pPr>
      <w:r w:rsidRPr="004928B0">
        <w:rPr>
          <w:rFonts w:eastAsia="Calibri"/>
        </w:rPr>
        <w:t>2023. gadā plānots ņemt aizņēmumus Valsts kasē sekojošo projektu realizācijai:</w:t>
      </w:r>
    </w:p>
    <w:p w14:paraId="197E419A" w14:textId="77777777" w:rsidR="00BB3318" w:rsidRPr="004928B0" w:rsidRDefault="00BB3318" w:rsidP="00BB3318">
      <w:pPr>
        <w:numPr>
          <w:ilvl w:val="0"/>
          <w:numId w:val="15"/>
        </w:numPr>
        <w:contextualSpacing/>
        <w:jc w:val="both"/>
        <w:rPr>
          <w:rFonts w:eastAsia="Calibri"/>
          <w:i/>
        </w:rPr>
      </w:pPr>
      <w:r w:rsidRPr="004928B0">
        <w:rPr>
          <w:rFonts w:eastAsia="Calibri"/>
        </w:rPr>
        <w:t xml:space="preserve">J.Čakstes ielas, Dobelē pārbūvei, 2. kārta – 270 000 </w:t>
      </w:r>
      <w:r w:rsidRPr="004928B0">
        <w:rPr>
          <w:rFonts w:eastAsia="Calibri"/>
          <w:i/>
        </w:rPr>
        <w:t>euro</w:t>
      </w:r>
    </w:p>
    <w:p w14:paraId="1BA76852" w14:textId="77777777" w:rsidR="00BB3318" w:rsidRPr="004928B0" w:rsidRDefault="00BB3318" w:rsidP="00BB3318">
      <w:pPr>
        <w:numPr>
          <w:ilvl w:val="0"/>
          <w:numId w:val="15"/>
        </w:numPr>
        <w:contextualSpacing/>
        <w:jc w:val="both"/>
        <w:rPr>
          <w:rFonts w:eastAsia="Calibri"/>
          <w:i/>
        </w:rPr>
      </w:pPr>
      <w:r w:rsidRPr="004928B0">
        <w:rPr>
          <w:rFonts w:eastAsia="Calibri"/>
        </w:rPr>
        <w:t xml:space="preserve">SAC “Tērvete”  ēkas siltināšanas projekta realizācijai – 705 532 </w:t>
      </w:r>
      <w:r w:rsidRPr="004928B0">
        <w:rPr>
          <w:rFonts w:eastAsia="Calibri"/>
          <w:i/>
        </w:rPr>
        <w:t>euro</w:t>
      </w:r>
    </w:p>
    <w:p w14:paraId="0059CE2F" w14:textId="77777777" w:rsidR="00BB3318" w:rsidRPr="004928B0" w:rsidRDefault="00BB3318" w:rsidP="00BB3318">
      <w:pPr>
        <w:numPr>
          <w:ilvl w:val="0"/>
          <w:numId w:val="15"/>
        </w:numPr>
        <w:contextualSpacing/>
        <w:jc w:val="both"/>
        <w:rPr>
          <w:rFonts w:eastAsia="Calibri"/>
        </w:rPr>
      </w:pPr>
      <w:r w:rsidRPr="004928B0">
        <w:rPr>
          <w:rFonts w:eastAsia="Calibri"/>
        </w:rPr>
        <w:t xml:space="preserve">Multifunkcionālā laukuma izbūvei Dobeles stadionā  – 1 000 000 </w:t>
      </w:r>
      <w:r w:rsidRPr="004928B0">
        <w:rPr>
          <w:rFonts w:eastAsia="Calibri"/>
          <w:i/>
        </w:rPr>
        <w:t>euro</w:t>
      </w:r>
    </w:p>
    <w:p w14:paraId="1047A3FD" w14:textId="77777777" w:rsidR="00BB3318" w:rsidRPr="004928B0" w:rsidRDefault="00BB3318" w:rsidP="00BB3318">
      <w:pPr>
        <w:numPr>
          <w:ilvl w:val="0"/>
          <w:numId w:val="15"/>
        </w:numPr>
        <w:contextualSpacing/>
        <w:jc w:val="both"/>
        <w:rPr>
          <w:rFonts w:eastAsia="Calibri"/>
          <w:i/>
        </w:rPr>
      </w:pPr>
      <w:r w:rsidRPr="004928B0">
        <w:rPr>
          <w:rFonts w:eastAsia="Calibri"/>
        </w:rPr>
        <w:t xml:space="preserve">Projekta “Sabiedrībā balstīta sociālo pakalpojumu infrastruktūras attīstība Dobeles novadā” realizācijai – 540 810 </w:t>
      </w:r>
      <w:r w:rsidRPr="004928B0">
        <w:rPr>
          <w:rFonts w:eastAsia="Calibri"/>
          <w:i/>
        </w:rPr>
        <w:t xml:space="preserve">euro </w:t>
      </w:r>
    </w:p>
    <w:p w14:paraId="276ADC42" w14:textId="77777777" w:rsidR="00BB3318" w:rsidRPr="004928B0" w:rsidRDefault="00BB3318" w:rsidP="00BB3318">
      <w:pPr>
        <w:ind w:left="360"/>
        <w:jc w:val="both"/>
        <w:rPr>
          <w:rFonts w:eastAsia="Calibri"/>
          <w:iCs/>
        </w:rPr>
      </w:pPr>
      <w:r w:rsidRPr="004928B0">
        <w:rPr>
          <w:rFonts w:eastAsia="Calibri"/>
          <w:iCs/>
        </w:rPr>
        <w:t xml:space="preserve">2023. gadā plānots būtisks pieaugums aizņēmumu procentu nomaksai, jo arī pašvaldību aizņēmums skar EURIBOR procentu likmju izmaiņas, plānotais izmaksu pieaugums 580 222 </w:t>
      </w:r>
      <w:r w:rsidRPr="004928B0">
        <w:rPr>
          <w:rFonts w:eastAsia="Calibri"/>
          <w:i/>
        </w:rPr>
        <w:t>euro</w:t>
      </w:r>
      <w:r w:rsidRPr="004928B0">
        <w:rPr>
          <w:rFonts w:eastAsia="Calibri"/>
          <w:iCs/>
        </w:rPr>
        <w:t>.</w:t>
      </w:r>
    </w:p>
    <w:p w14:paraId="49908C6D" w14:textId="77777777" w:rsidR="00BB3318" w:rsidRPr="004928B0" w:rsidRDefault="00BB3318" w:rsidP="00BB3318">
      <w:pPr>
        <w:jc w:val="both"/>
        <w:rPr>
          <w:rFonts w:eastAsia="Calibri"/>
          <w:b/>
          <w:bCs/>
          <w:i/>
          <w:iCs/>
        </w:rPr>
      </w:pPr>
      <w:r w:rsidRPr="004928B0">
        <w:rPr>
          <w:rFonts w:eastAsia="Calibri"/>
          <w:b/>
          <w:bCs/>
          <w:i/>
          <w:iCs/>
        </w:rPr>
        <w:t>Izdevumi sabiedriskai kārtībai un drošībai atbilstoši ekonomiskajām kategorijām</w:t>
      </w:r>
    </w:p>
    <w:tbl>
      <w:tblPr>
        <w:tblW w:w="9349" w:type="dxa"/>
        <w:tblInd w:w="-5" w:type="dxa"/>
        <w:tblLook w:val="04A0" w:firstRow="1" w:lastRow="0" w:firstColumn="1" w:lastColumn="0" w:noHBand="0" w:noVBand="1"/>
      </w:tblPr>
      <w:tblGrid>
        <w:gridCol w:w="1317"/>
        <w:gridCol w:w="3928"/>
        <w:gridCol w:w="2126"/>
        <w:gridCol w:w="1978"/>
      </w:tblGrid>
      <w:tr w:rsidR="00BB3318" w:rsidRPr="004928B0" w14:paraId="24DF83B3" w14:textId="77777777" w:rsidTr="00B11424">
        <w:trPr>
          <w:trHeight w:val="1138"/>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9680358" w14:textId="77777777" w:rsidR="00BB3318" w:rsidRPr="004928B0" w:rsidRDefault="00BB3318" w:rsidP="00B11424">
            <w:pPr>
              <w:jc w:val="center"/>
              <w:rPr>
                <w:b/>
                <w:bCs/>
              </w:rPr>
            </w:pPr>
            <w:r w:rsidRPr="004928B0">
              <w:rPr>
                <w:b/>
                <w:bCs/>
              </w:rPr>
              <w:t>Klasifikācijas kods</w:t>
            </w:r>
          </w:p>
        </w:tc>
        <w:tc>
          <w:tcPr>
            <w:tcW w:w="3928" w:type="dxa"/>
            <w:tcBorders>
              <w:top w:val="single" w:sz="4" w:space="0" w:color="auto"/>
              <w:left w:val="nil"/>
              <w:bottom w:val="single" w:sz="4" w:space="0" w:color="auto"/>
              <w:right w:val="single" w:sz="4" w:space="0" w:color="auto"/>
            </w:tcBorders>
            <w:shd w:val="clear" w:color="auto" w:fill="auto"/>
            <w:noWrap/>
            <w:vAlign w:val="bottom"/>
            <w:hideMark/>
          </w:tcPr>
          <w:p w14:paraId="36552754" w14:textId="77777777" w:rsidR="00BB3318" w:rsidRPr="004928B0" w:rsidRDefault="00BB3318" w:rsidP="00B11424">
            <w:pPr>
              <w:rPr>
                <w:b/>
                <w:bCs/>
              </w:rPr>
            </w:pPr>
            <w:r w:rsidRPr="004928B0">
              <w:rPr>
                <w:b/>
                <w:bCs/>
              </w:rPr>
              <w:t>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7BD28B9E" w14:textId="77777777" w:rsidR="00BB3318" w:rsidRPr="004928B0" w:rsidRDefault="00BB3318" w:rsidP="00B11424">
            <w:pPr>
              <w:jc w:val="center"/>
              <w:rPr>
                <w:b/>
                <w:bCs/>
              </w:rPr>
            </w:pPr>
            <w:r w:rsidRPr="004928B0">
              <w:rPr>
                <w:b/>
                <w:bCs/>
              </w:rPr>
              <w:t>2022. gada izpilde</w:t>
            </w:r>
          </w:p>
        </w:tc>
        <w:tc>
          <w:tcPr>
            <w:tcW w:w="1978" w:type="dxa"/>
            <w:tcBorders>
              <w:top w:val="single" w:sz="4" w:space="0" w:color="auto"/>
              <w:left w:val="nil"/>
              <w:bottom w:val="single" w:sz="4" w:space="0" w:color="auto"/>
              <w:right w:val="single" w:sz="4" w:space="0" w:color="auto"/>
            </w:tcBorders>
          </w:tcPr>
          <w:p w14:paraId="57431EE3" w14:textId="77777777" w:rsidR="00BB3318" w:rsidRPr="004928B0" w:rsidRDefault="00BB3318" w:rsidP="00B11424">
            <w:pPr>
              <w:jc w:val="center"/>
              <w:rPr>
                <w:b/>
                <w:bCs/>
              </w:rPr>
            </w:pPr>
          </w:p>
          <w:p w14:paraId="4504D949" w14:textId="77777777" w:rsidR="00BB3318" w:rsidRPr="004928B0" w:rsidRDefault="00BB3318" w:rsidP="00B11424">
            <w:pPr>
              <w:jc w:val="center"/>
              <w:rPr>
                <w:b/>
                <w:bCs/>
              </w:rPr>
            </w:pPr>
          </w:p>
          <w:p w14:paraId="661091CB" w14:textId="77777777" w:rsidR="00BB3318" w:rsidRPr="004928B0" w:rsidRDefault="00BB3318" w:rsidP="00B11424">
            <w:pPr>
              <w:jc w:val="center"/>
              <w:rPr>
                <w:b/>
                <w:bCs/>
              </w:rPr>
            </w:pPr>
          </w:p>
          <w:p w14:paraId="24B61581" w14:textId="77777777" w:rsidR="00BB3318" w:rsidRPr="004928B0" w:rsidRDefault="00BB3318" w:rsidP="00B11424">
            <w:pPr>
              <w:jc w:val="center"/>
              <w:rPr>
                <w:b/>
                <w:bCs/>
              </w:rPr>
            </w:pPr>
          </w:p>
          <w:p w14:paraId="7863B9E5" w14:textId="77777777" w:rsidR="00BB3318" w:rsidRPr="004928B0" w:rsidRDefault="00BB3318" w:rsidP="00B11424">
            <w:pPr>
              <w:jc w:val="center"/>
              <w:rPr>
                <w:b/>
                <w:bCs/>
              </w:rPr>
            </w:pPr>
            <w:r w:rsidRPr="004928B0">
              <w:rPr>
                <w:b/>
                <w:bCs/>
              </w:rPr>
              <w:t>2023. gada plāns</w:t>
            </w:r>
          </w:p>
        </w:tc>
      </w:tr>
      <w:tr w:rsidR="00BB3318" w:rsidRPr="004928B0" w14:paraId="7CE2FB3E" w14:textId="77777777" w:rsidTr="00B11424">
        <w:trPr>
          <w:trHeight w:val="394"/>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DCC2718" w14:textId="77777777" w:rsidR="00BB3318" w:rsidRPr="004928B0" w:rsidRDefault="00BB3318" w:rsidP="00B11424">
            <w:pPr>
              <w:rPr>
                <w:b/>
                <w:bCs/>
              </w:rPr>
            </w:pPr>
            <w:r w:rsidRPr="004928B0">
              <w:rPr>
                <w:b/>
                <w:bCs/>
              </w:rPr>
              <w:t>1000</w:t>
            </w:r>
          </w:p>
        </w:tc>
        <w:tc>
          <w:tcPr>
            <w:tcW w:w="3928" w:type="dxa"/>
            <w:tcBorders>
              <w:top w:val="nil"/>
              <w:left w:val="nil"/>
              <w:bottom w:val="single" w:sz="4" w:space="0" w:color="auto"/>
              <w:right w:val="single" w:sz="4" w:space="0" w:color="auto"/>
            </w:tcBorders>
            <w:shd w:val="clear" w:color="auto" w:fill="auto"/>
            <w:vAlign w:val="bottom"/>
            <w:hideMark/>
          </w:tcPr>
          <w:p w14:paraId="0C049EFC" w14:textId="77777777" w:rsidR="00BB3318" w:rsidRPr="004928B0" w:rsidRDefault="00BB3318" w:rsidP="00B11424">
            <w:r w:rsidRPr="004928B0">
              <w:t>Atlīdzība</w:t>
            </w:r>
          </w:p>
        </w:tc>
        <w:tc>
          <w:tcPr>
            <w:tcW w:w="2126" w:type="dxa"/>
            <w:tcBorders>
              <w:top w:val="nil"/>
              <w:left w:val="nil"/>
              <w:bottom w:val="single" w:sz="4" w:space="0" w:color="auto"/>
              <w:right w:val="single" w:sz="4" w:space="0" w:color="auto"/>
            </w:tcBorders>
            <w:shd w:val="clear" w:color="auto" w:fill="auto"/>
            <w:noWrap/>
            <w:vAlign w:val="bottom"/>
          </w:tcPr>
          <w:p w14:paraId="2853E62A" w14:textId="77777777" w:rsidR="00BB3318" w:rsidRPr="004928B0" w:rsidRDefault="00BB3318" w:rsidP="00B11424">
            <w:pPr>
              <w:jc w:val="center"/>
            </w:pPr>
            <w:r w:rsidRPr="004928B0">
              <w:t>650 254</w:t>
            </w:r>
          </w:p>
        </w:tc>
        <w:tc>
          <w:tcPr>
            <w:tcW w:w="1978" w:type="dxa"/>
            <w:tcBorders>
              <w:top w:val="nil"/>
              <w:left w:val="nil"/>
              <w:bottom w:val="single" w:sz="4" w:space="0" w:color="auto"/>
              <w:right w:val="single" w:sz="4" w:space="0" w:color="auto"/>
            </w:tcBorders>
          </w:tcPr>
          <w:p w14:paraId="35B1B113" w14:textId="77777777" w:rsidR="00BB3318" w:rsidRPr="004928B0" w:rsidRDefault="00BB3318" w:rsidP="00B11424">
            <w:pPr>
              <w:jc w:val="center"/>
            </w:pPr>
            <w:r w:rsidRPr="004928B0">
              <w:t>1 067 793</w:t>
            </w:r>
          </w:p>
        </w:tc>
      </w:tr>
      <w:tr w:rsidR="00BB3318" w:rsidRPr="004928B0" w14:paraId="487E9184" w14:textId="77777777" w:rsidTr="00B11424">
        <w:trPr>
          <w:trHeight w:val="41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ACD7575" w14:textId="77777777" w:rsidR="00BB3318" w:rsidRPr="004928B0" w:rsidRDefault="00BB3318" w:rsidP="00B11424">
            <w:pPr>
              <w:rPr>
                <w:b/>
                <w:bCs/>
              </w:rPr>
            </w:pPr>
            <w:r w:rsidRPr="004928B0">
              <w:rPr>
                <w:b/>
                <w:bCs/>
              </w:rPr>
              <w:t>2000</w:t>
            </w:r>
          </w:p>
        </w:tc>
        <w:tc>
          <w:tcPr>
            <w:tcW w:w="3928" w:type="dxa"/>
            <w:tcBorders>
              <w:top w:val="nil"/>
              <w:left w:val="nil"/>
              <w:bottom w:val="single" w:sz="4" w:space="0" w:color="auto"/>
              <w:right w:val="single" w:sz="4" w:space="0" w:color="auto"/>
            </w:tcBorders>
            <w:shd w:val="clear" w:color="auto" w:fill="auto"/>
            <w:vAlign w:val="bottom"/>
            <w:hideMark/>
          </w:tcPr>
          <w:p w14:paraId="271FCD9E" w14:textId="77777777" w:rsidR="00BB3318" w:rsidRPr="004928B0" w:rsidRDefault="00BB3318" w:rsidP="00B11424">
            <w:r w:rsidRPr="004928B0">
              <w:t>Preces un pakalpojumi</w:t>
            </w:r>
          </w:p>
        </w:tc>
        <w:tc>
          <w:tcPr>
            <w:tcW w:w="2126" w:type="dxa"/>
            <w:tcBorders>
              <w:top w:val="nil"/>
              <w:left w:val="nil"/>
              <w:bottom w:val="single" w:sz="4" w:space="0" w:color="auto"/>
              <w:right w:val="single" w:sz="4" w:space="0" w:color="auto"/>
            </w:tcBorders>
            <w:shd w:val="clear" w:color="auto" w:fill="auto"/>
            <w:noWrap/>
            <w:vAlign w:val="bottom"/>
          </w:tcPr>
          <w:p w14:paraId="0A1FDE26" w14:textId="77777777" w:rsidR="00BB3318" w:rsidRPr="004928B0" w:rsidRDefault="00BB3318" w:rsidP="00B11424">
            <w:pPr>
              <w:jc w:val="center"/>
            </w:pPr>
            <w:r w:rsidRPr="004928B0">
              <w:t>118 142</w:t>
            </w:r>
          </w:p>
        </w:tc>
        <w:tc>
          <w:tcPr>
            <w:tcW w:w="1978" w:type="dxa"/>
            <w:tcBorders>
              <w:top w:val="nil"/>
              <w:left w:val="nil"/>
              <w:bottom w:val="single" w:sz="4" w:space="0" w:color="auto"/>
              <w:right w:val="single" w:sz="4" w:space="0" w:color="auto"/>
            </w:tcBorders>
          </w:tcPr>
          <w:p w14:paraId="039A10AE" w14:textId="77777777" w:rsidR="00BB3318" w:rsidRPr="004928B0" w:rsidRDefault="00BB3318" w:rsidP="00B11424">
            <w:pPr>
              <w:jc w:val="center"/>
            </w:pPr>
            <w:r w:rsidRPr="004928B0">
              <w:t>174 656</w:t>
            </w:r>
          </w:p>
        </w:tc>
      </w:tr>
      <w:tr w:rsidR="00BB3318" w:rsidRPr="004928B0" w14:paraId="0946AD67" w14:textId="77777777" w:rsidTr="00B11424">
        <w:trPr>
          <w:trHeight w:val="42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AA15889" w14:textId="77777777" w:rsidR="00BB3318" w:rsidRPr="004928B0" w:rsidRDefault="00BB3318" w:rsidP="00B11424">
            <w:pPr>
              <w:rPr>
                <w:b/>
                <w:bCs/>
              </w:rPr>
            </w:pPr>
            <w:r w:rsidRPr="004928B0">
              <w:rPr>
                <w:b/>
                <w:bCs/>
              </w:rPr>
              <w:t>5000</w:t>
            </w:r>
          </w:p>
        </w:tc>
        <w:tc>
          <w:tcPr>
            <w:tcW w:w="3928" w:type="dxa"/>
            <w:tcBorders>
              <w:top w:val="nil"/>
              <w:left w:val="nil"/>
              <w:bottom w:val="single" w:sz="4" w:space="0" w:color="auto"/>
              <w:right w:val="single" w:sz="4" w:space="0" w:color="auto"/>
            </w:tcBorders>
            <w:shd w:val="clear" w:color="auto" w:fill="auto"/>
            <w:vAlign w:val="bottom"/>
            <w:hideMark/>
          </w:tcPr>
          <w:p w14:paraId="5ACE429B" w14:textId="77777777" w:rsidR="00BB3318" w:rsidRPr="004928B0" w:rsidRDefault="00BB3318" w:rsidP="00B11424">
            <w:r w:rsidRPr="004928B0">
              <w:t>Pamatkapitāla veidošana</w:t>
            </w:r>
          </w:p>
        </w:tc>
        <w:tc>
          <w:tcPr>
            <w:tcW w:w="2126" w:type="dxa"/>
            <w:tcBorders>
              <w:top w:val="nil"/>
              <w:left w:val="nil"/>
              <w:bottom w:val="single" w:sz="4" w:space="0" w:color="auto"/>
              <w:right w:val="single" w:sz="4" w:space="0" w:color="auto"/>
            </w:tcBorders>
            <w:shd w:val="clear" w:color="auto" w:fill="auto"/>
            <w:noWrap/>
            <w:vAlign w:val="bottom"/>
          </w:tcPr>
          <w:p w14:paraId="35DE0F0C" w14:textId="77777777" w:rsidR="00BB3318" w:rsidRPr="004928B0" w:rsidRDefault="00BB3318" w:rsidP="00B11424">
            <w:pPr>
              <w:jc w:val="center"/>
            </w:pPr>
            <w:r w:rsidRPr="004928B0">
              <w:t>48 563</w:t>
            </w:r>
          </w:p>
        </w:tc>
        <w:tc>
          <w:tcPr>
            <w:tcW w:w="1978" w:type="dxa"/>
            <w:tcBorders>
              <w:top w:val="nil"/>
              <w:left w:val="nil"/>
              <w:bottom w:val="single" w:sz="4" w:space="0" w:color="auto"/>
              <w:right w:val="single" w:sz="4" w:space="0" w:color="auto"/>
            </w:tcBorders>
          </w:tcPr>
          <w:p w14:paraId="22F417ED" w14:textId="77777777" w:rsidR="00BB3318" w:rsidRPr="004928B0" w:rsidRDefault="00BB3318" w:rsidP="00B11424">
            <w:pPr>
              <w:jc w:val="center"/>
            </w:pPr>
            <w:r w:rsidRPr="004928B0">
              <w:t>157 370</w:t>
            </w:r>
          </w:p>
        </w:tc>
      </w:tr>
      <w:tr w:rsidR="00BB3318" w:rsidRPr="004928B0" w14:paraId="6787957D" w14:textId="77777777" w:rsidTr="00B11424">
        <w:trPr>
          <w:trHeight w:val="452"/>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776F4C6" w14:textId="77777777" w:rsidR="00BB3318" w:rsidRPr="004928B0" w:rsidRDefault="00BB3318" w:rsidP="00B11424">
            <w:r w:rsidRPr="004928B0">
              <w:lastRenderedPageBreak/>
              <w:t> </w:t>
            </w:r>
          </w:p>
        </w:tc>
        <w:tc>
          <w:tcPr>
            <w:tcW w:w="3928" w:type="dxa"/>
            <w:tcBorders>
              <w:top w:val="nil"/>
              <w:left w:val="nil"/>
              <w:bottom w:val="single" w:sz="4" w:space="0" w:color="auto"/>
              <w:right w:val="single" w:sz="4" w:space="0" w:color="auto"/>
            </w:tcBorders>
            <w:shd w:val="clear" w:color="auto" w:fill="auto"/>
            <w:vAlign w:val="bottom"/>
            <w:hideMark/>
          </w:tcPr>
          <w:p w14:paraId="29993E27" w14:textId="77777777" w:rsidR="00BB3318" w:rsidRPr="004928B0" w:rsidRDefault="00BB3318" w:rsidP="00B11424">
            <w:pPr>
              <w:jc w:val="right"/>
              <w:rPr>
                <w:b/>
                <w:bCs/>
              </w:rPr>
            </w:pPr>
            <w:r w:rsidRPr="004928B0">
              <w:rPr>
                <w:b/>
                <w:bCs/>
              </w:rPr>
              <w:t>Pavisam kopā izdevumi</w:t>
            </w:r>
          </w:p>
        </w:tc>
        <w:tc>
          <w:tcPr>
            <w:tcW w:w="2126" w:type="dxa"/>
            <w:tcBorders>
              <w:top w:val="nil"/>
              <w:left w:val="nil"/>
              <w:bottom w:val="single" w:sz="4" w:space="0" w:color="auto"/>
              <w:right w:val="single" w:sz="4" w:space="0" w:color="auto"/>
            </w:tcBorders>
            <w:shd w:val="clear" w:color="auto" w:fill="auto"/>
            <w:noWrap/>
            <w:vAlign w:val="bottom"/>
          </w:tcPr>
          <w:p w14:paraId="76F21922" w14:textId="77777777" w:rsidR="00BB3318" w:rsidRPr="004928B0" w:rsidRDefault="00BB3318" w:rsidP="00B11424">
            <w:pPr>
              <w:jc w:val="center"/>
              <w:rPr>
                <w:b/>
                <w:bCs/>
              </w:rPr>
            </w:pPr>
            <w:r w:rsidRPr="004928B0">
              <w:rPr>
                <w:b/>
                <w:bCs/>
              </w:rPr>
              <w:t>816 959</w:t>
            </w:r>
          </w:p>
        </w:tc>
        <w:tc>
          <w:tcPr>
            <w:tcW w:w="1978" w:type="dxa"/>
            <w:tcBorders>
              <w:top w:val="nil"/>
              <w:left w:val="nil"/>
              <w:bottom w:val="single" w:sz="4" w:space="0" w:color="auto"/>
              <w:right w:val="single" w:sz="4" w:space="0" w:color="auto"/>
            </w:tcBorders>
          </w:tcPr>
          <w:p w14:paraId="40BB2BAE" w14:textId="77777777" w:rsidR="00BB3318" w:rsidRPr="004928B0" w:rsidRDefault="00BB3318" w:rsidP="00B11424">
            <w:pPr>
              <w:jc w:val="center"/>
              <w:rPr>
                <w:b/>
                <w:bCs/>
              </w:rPr>
            </w:pPr>
            <w:r w:rsidRPr="004928B0">
              <w:rPr>
                <w:b/>
                <w:bCs/>
              </w:rPr>
              <w:t>1 399 819</w:t>
            </w:r>
          </w:p>
        </w:tc>
      </w:tr>
    </w:tbl>
    <w:p w14:paraId="577ED019" w14:textId="77777777" w:rsidR="00BB3318" w:rsidRPr="004928B0" w:rsidRDefault="00BB3318" w:rsidP="00BB3318">
      <w:pPr>
        <w:autoSpaceDE w:val="0"/>
        <w:autoSpaceDN w:val="0"/>
        <w:adjustRightInd w:val="0"/>
        <w:ind w:firstLine="567"/>
        <w:jc w:val="both"/>
        <w:rPr>
          <w:rFonts w:eastAsia="Calibri"/>
        </w:rPr>
      </w:pPr>
    </w:p>
    <w:p w14:paraId="37023A4E"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Sabiedriskās kārtības un drošības nodrošināšanai - pašvaldības policijas , bāriņtiesas  un ugunsdrošības darbības izdevumiem 2023.gada pamatbudžetā plānoti 1 399 819  </w:t>
      </w:r>
      <w:r w:rsidRPr="004928B0">
        <w:rPr>
          <w:rFonts w:eastAsia="Calibri"/>
          <w:i/>
          <w:iCs/>
        </w:rPr>
        <w:t>euro</w:t>
      </w:r>
      <w:r w:rsidRPr="004928B0">
        <w:rPr>
          <w:rFonts w:eastAsia="Calibri"/>
        </w:rPr>
        <w:t xml:space="preserve">, jeb 2,27  % no pašvaldības kopējiem izdevumiem. </w:t>
      </w:r>
    </w:p>
    <w:p w14:paraId="6B839966" w14:textId="77777777" w:rsidR="00BB3318" w:rsidRPr="004928B0" w:rsidRDefault="00BB3318" w:rsidP="00BB3318">
      <w:pPr>
        <w:autoSpaceDE w:val="0"/>
        <w:autoSpaceDN w:val="0"/>
        <w:adjustRightInd w:val="0"/>
        <w:ind w:firstLine="426"/>
        <w:jc w:val="both"/>
        <w:rPr>
          <w:rFonts w:eastAsia="Calibri"/>
        </w:rPr>
      </w:pPr>
      <w:r w:rsidRPr="004928B0">
        <w:rPr>
          <w:rFonts w:eastAsia="Calibri"/>
        </w:rPr>
        <w:t xml:space="preserve">Atalgojums un valsts sociālās apdrošināšanas obligātās iemaksas sabiedriskās kārtības un drošības dienestu uzturēšanai ir 1 067 793   </w:t>
      </w:r>
      <w:r w:rsidRPr="004928B0">
        <w:rPr>
          <w:rFonts w:eastAsia="Calibri"/>
          <w:i/>
          <w:iCs/>
        </w:rPr>
        <w:t xml:space="preserve">euro </w:t>
      </w:r>
      <w:r w:rsidRPr="004928B0">
        <w:rPr>
          <w:rFonts w:eastAsia="Calibri"/>
          <w:iCs/>
        </w:rPr>
        <w:t>jeb 76,28 %</w:t>
      </w:r>
      <w:r w:rsidRPr="004928B0">
        <w:rPr>
          <w:rFonts w:eastAsia="Calibri"/>
          <w:i/>
          <w:iCs/>
        </w:rPr>
        <w:t xml:space="preserve"> </w:t>
      </w:r>
      <w:r w:rsidRPr="004928B0">
        <w:rPr>
          <w:rFonts w:eastAsia="Calibri"/>
        </w:rPr>
        <w:t>no plānotajiem izdevumiem</w:t>
      </w:r>
      <w:r w:rsidRPr="004928B0">
        <w:rPr>
          <w:rFonts w:eastAsia="Calibri"/>
          <w:i/>
          <w:iCs/>
        </w:rPr>
        <w:t xml:space="preserve">. </w:t>
      </w:r>
      <w:r w:rsidRPr="004928B0">
        <w:rPr>
          <w:rFonts w:eastAsia="Calibri"/>
        </w:rPr>
        <w:t>Salīdzinājumā ar 2022.gadu darba algas fonda izmaksas palielinājušās</w:t>
      </w:r>
      <w:r w:rsidRPr="004928B0">
        <w:rPr>
          <w:rFonts w:eastAsia="Calibri"/>
          <w:i/>
          <w:iCs/>
        </w:rPr>
        <w:t xml:space="preserve">, </w:t>
      </w:r>
      <w:r w:rsidRPr="004928B0">
        <w:rPr>
          <w:rFonts w:eastAsia="Calibri"/>
        </w:rPr>
        <w:t>sakarā ar plānoto  policijas darba nodrošināšanu režīmā 24/7 visā jaunā novada teritorijā un projekta ietvaros izveidotā koordinācijas centra darbības uzsākšanu, kā arī atlīdzības fonda pārskatīšanu.</w:t>
      </w:r>
    </w:p>
    <w:p w14:paraId="32A0E0CE"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Pamatkapitāla veidošana sabiedriskai kārtībai un drošībai ir paredzēti 157 370 </w:t>
      </w:r>
      <w:r w:rsidRPr="004928B0">
        <w:rPr>
          <w:rFonts w:eastAsia="Calibri"/>
          <w:i/>
        </w:rPr>
        <w:t>euro</w:t>
      </w:r>
      <w:r w:rsidRPr="004928B0">
        <w:rPr>
          <w:rFonts w:eastAsia="Calibri"/>
        </w:rPr>
        <w:t xml:space="preserve">. 2023. gadā Latvijas-Lietuvas pārrobežu sadarbības programmas ietvaros Dobeles novada pašvaldība turpina realizēt projektu “Pārrobežu sadarbība sabiedrisko pakalpojumu drošības un efektivitātes uzlabošanai” 109 747 </w:t>
      </w:r>
      <w:r w:rsidRPr="004928B0">
        <w:rPr>
          <w:rFonts w:eastAsia="Calibri"/>
          <w:i/>
        </w:rPr>
        <w:t>euro</w:t>
      </w:r>
      <w:r w:rsidRPr="004928B0">
        <w:rPr>
          <w:rFonts w:eastAsia="Calibri"/>
        </w:rPr>
        <w:t xml:space="preserve"> apmērā. Projekta mērķis paredz nodrošināt efektīvus un kvalitatīvus sabiedriskos pakalpojumus Šauļos un Dobelē, paplašinot video novērošanas tīklu un izveidojot Koordinācijas centru Dobeles pilsētā. Dobeles novada pašvaldība iegādāsies IT iekārtas izveidojot modernu infrastruktūru Koordinācijas centra funkcionēšanai, tajā skaitā izvietos video novērošanas kameras Dobeles pilsētā; izveidos īso telefona līniju, izveidojot dispečera pakalpojumu; organizēs un piedalīsies pieredzes apmaiņās un darbinieku kapacitātes celšanas aktivitātēs. </w:t>
      </w:r>
    </w:p>
    <w:p w14:paraId="60DD1753" w14:textId="77777777" w:rsidR="00BB3318" w:rsidRPr="004928B0" w:rsidRDefault="00BB3318" w:rsidP="00BB3318">
      <w:pPr>
        <w:rPr>
          <w:rFonts w:eastAsia="Calibri"/>
          <w:b/>
          <w:bCs/>
          <w:i/>
          <w:iCs/>
        </w:rPr>
      </w:pPr>
      <w:r w:rsidRPr="004928B0">
        <w:rPr>
          <w:rFonts w:eastAsia="Calibri"/>
          <w:b/>
          <w:bCs/>
          <w:i/>
          <w:iCs/>
        </w:rPr>
        <w:t>Izdevumi ekonomiskai darbībai atbilstoši ekonomiskajām kategorijām</w:t>
      </w:r>
    </w:p>
    <w:tbl>
      <w:tblPr>
        <w:tblW w:w="9498" w:type="dxa"/>
        <w:tblInd w:w="-5" w:type="dxa"/>
        <w:tblLook w:val="04A0" w:firstRow="1" w:lastRow="0" w:firstColumn="1" w:lastColumn="0" w:noHBand="0" w:noVBand="1"/>
      </w:tblPr>
      <w:tblGrid>
        <w:gridCol w:w="1317"/>
        <w:gridCol w:w="3786"/>
        <w:gridCol w:w="2127"/>
        <w:gridCol w:w="2268"/>
      </w:tblGrid>
      <w:tr w:rsidR="00BB3318" w:rsidRPr="004928B0" w14:paraId="5174B897" w14:textId="77777777" w:rsidTr="00B11424">
        <w:trPr>
          <w:trHeight w:val="1134"/>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CD4B8DA" w14:textId="77777777" w:rsidR="00BB3318" w:rsidRPr="004928B0" w:rsidRDefault="00BB3318" w:rsidP="00B11424">
            <w:pPr>
              <w:jc w:val="center"/>
              <w:rPr>
                <w:b/>
                <w:bCs/>
              </w:rPr>
            </w:pPr>
            <w:r w:rsidRPr="004928B0">
              <w:rPr>
                <w:b/>
                <w:bCs/>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14:paraId="27C433AD" w14:textId="77777777" w:rsidR="00BB3318" w:rsidRPr="004928B0" w:rsidRDefault="00BB3318" w:rsidP="00B11424">
            <w:pPr>
              <w:rPr>
                <w:b/>
                <w:bCs/>
              </w:rPr>
            </w:pPr>
            <w:r w:rsidRPr="004928B0">
              <w:rPr>
                <w:b/>
                <w:bCs/>
              </w:rPr>
              <w:t> </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2CFF3B55" w14:textId="77777777" w:rsidR="00BB3318" w:rsidRPr="004928B0" w:rsidRDefault="00BB3318" w:rsidP="00B11424">
            <w:pPr>
              <w:jc w:val="center"/>
              <w:rPr>
                <w:b/>
                <w:bCs/>
              </w:rPr>
            </w:pPr>
            <w:r w:rsidRPr="004928B0">
              <w:rPr>
                <w:b/>
                <w:bCs/>
              </w:rPr>
              <w:t>2022. gada izpilde</w:t>
            </w:r>
          </w:p>
        </w:tc>
        <w:tc>
          <w:tcPr>
            <w:tcW w:w="2268" w:type="dxa"/>
            <w:tcBorders>
              <w:top w:val="single" w:sz="4" w:space="0" w:color="auto"/>
              <w:left w:val="nil"/>
              <w:bottom w:val="single" w:sz="4" w:space="0" w:color="auto"/>
              <w:right w:val="single" w:sz="4" w:space="0" w:color="auto"/>
            </w:tcBorders>
          </w:tcPr>
          <w:p w14:paraId="5693EA4B" w14:textId="77777777" w:rsidR="00BB3318" w:rsidRPr="004928B0" w:rsidRDefault="00BB3318" w:rsidP="00B11424">
            <w:pPr>
              <w:jc w:val="center"/>
              <w:rPr>
                <w:b/>
                <w:bCs/>
              </w:rPr>
            </w:pPr>
          </w:p>
          <w:p w14:paraId="039024DA" w14:textId="77777777" w:rsidR="00BB3318" w:rsidRPr="004928B0" w:rsidRDefault="00BB3318" w:rsidP="00B11424">
            <w:pPr>
              <w:jc w:val="center"/>
              <w:rPr>
                <w:b/>
                <w:bCs/>
              </w:rPr>
            </w:pPr>
          </w:p>
          <w:p w14:paraId="4BE27E5C" w14:textId="77777777" w:rsidR="00BB3318" w:rsidRPr="004928B0" w:rsidRDefault="00BB3318" w:rsidP="00B11424">
            <w:pPr>
              <w:jc w:val="center"/>
              <w:rPr>
                <w:b/>
                <w:bCs/>
              </w:rPr>
            </w:pPr>
          </w:p>
          <w:p w14:paraId="4B166DFB" w14:textId="77777777" w:rsidR="00BB3318" w:rsidRPr="004928B0" w:rsidRDefault="00BB3318" w:rsidP="00B11424">
            <w:pPr>
              <w:jc w:val="center"/>
              <w:rPr>
                <w:b/>
                <w:bCs/>
              </w:rPr>
            </w:pPr>
          </w:p>
          <w:p w14:paraId="368618DD" w14:textId="77777777" w:rsidR="00BB3318" w:rsidRPr="004928B0" w:rsidRDefault="00BB3318" w:rsidP="00B11424">
            <w:pPr>
              <w:jc w:val="center"/>
              <w:rPr>
                <w:b/>
                <w:bCs/>
              </w:rPr>
            </w:pPr>
            <w:r w:rsidRPr="004928B0">
              <w:rPr>
                <w:b/>
                <w:bCs/>
              </w:rPr>
              <w:t>2023. gada plāns</w:t>
            </w:r>
          </w:p>
        </w:tc>
      </w:tr>
      <w:tr w:rsidR="00BB3318" w:rsidRPr="004928B0" w14:paraId="429E0B0F" w14:textId="77777777" w:rsidTr="00B11424">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5DA5EB0" w14:textId="77777777" w:rsidR="00BB3318" w:rsidRPr="004928B0" w:rsidRDefault="00BB3318" w:rsidP="00B11424">
            <w:pPr>
              <w:rPr>
                <w:b/>
                <w:bCs/>
              </w:rPr>
            </w:pPr>
            <w:r w:rsidRPr="004928B0">
              <w:rPr>
                <w:b/>
                <w:bCs/>
              </w:rPr>
              <w:t>1000</w:t>
            </w:r>
          </w:p>
        </w:tc>
        <w:tc>
          <w:tcPr>
            <w:tcW w:w="3786" w:type="dxa"/>
            <w:tcBorders>
              <w:top w:val="nil"/>
              <w:left w:val="nil"/>
              <w:bottom w:val="single" w:sz="4" w:space="0" w:color="auto"/>
              <w:right w:val="single" w:sz="4" w:space="0" w:color="auto"/>
            </w:tcBorders>
            <w:shd w:val="clear" w:color="auto" w:fill="auto"/>
            <w:vAlign w:val="bottom"/>
            <w:hideMark/>
          </w:tcPr>
          <w:p w14:paraId="256F33A5" w14:textId="77777777" w:rsidR="00BB3318" w:rsidRPr="004928B0" w:rsidRDefault="00BB3318" w:rsidP="00B11424">
            <w:r w:rsidRPr="004928B0">
              <w:t>Atlīdzība</w:t>
            </w:r>
          </w:p>
        </w:tc>
        <w:tc>
          <w:tcPr>
            <w:tcW w:w="2127" w:type="dxa"/>
            <w:tcBorders>
              <w:top w:val="nil"/>
              <w:left w:val="nil"/>
              <w:bottom w:val="single" w:sz="4" w:space="0" w:color="auto"/>
              <w:right w:val="single" w:sz="4" w:space="0" w:color="auto"/>
            </w:tcBorders>
            <w:shd w:val="clear" w:color="auto" w:fill="auto"/>
            <w:noWrap/>
            <w:vAlign w:val="bottom"/>
          </w:tcPr>
          <w:p w14:paraId="361D1324" w14:textId="77777777" w:rsidR="00BB3318" w:rsidRPr="004928B0" w:rsidRDefault="00BB3318" w:rsidP="00B11424">
            <w:pPr>
              <w:jc w:val="center"/>
            </w:pPr>
            <w:r w:rsidRPr="004928B0">
              <w:t>436 527</w:t>
            </w:r>
          </w:p>
        </w:tc>
        <w:tc>
          <w:tcPr>
            <w:tcW w:w="2268" w:type="dxa"/>
            <w:tcBorders>
              <w:top w:val="nil"/>
              <w:left w:val="nil"/>
              <w:bottom w:val="single" w:sz="4" w:space="0" w:color="auto"/>
              <w:right w:val="single" w:sz="4" w:space="0" w:color="auto"/>
            </w:tcBorders>
          </w:tcPr>
          <w:p w14:paraId="14740986" w14:textId="77777777" w:rsidR="00BB3318" w:rsidRPr="004928B0" w:rsidRDefault="00BB3318" w:rsidP="00B11424">
            <w:pPr>
              <w:jc w:val="center"/>
            </w:pPr>
            <w:r w:rsidRPr="004928B0">
              <w:t>507 300</w:t>
            </w:r>
          </w:p>
        </w:tc>
      </w:tr>
      <w:tr w:rsidR="00BB3318" w:rsidRPr="004928B0" w14:paraId="495831BB" w14:textId="77777777" w:rsidTr="00B11424">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41B0CD3" w14:textId="77777777" w:rsidR="00BB3318" w:rsidRPr="004928B0" w:rsidRDefault="00BB3318" w:rsidP="00B11424">
            <w:pPr>
              <w:rPr>
                <w:b/>
                <w:bCs/>
              </w:rPr>
            </w:pPr>
            <w:r w:rsidRPr="004928B0">
              <w:rPr>
                <w:b/>
                <w:bCs/>
              </w:rPr>
              <w:t>2000</w:t>
            </w:r>
          </w:p>
        </w:tc>
        <w:tc>
          <w:tcPr>
            <w:tcW w:w="3786" w:type="dxa"/>
            <w:tcBorders>
              <w:top w:val="nil"/>
              <w:left w:val="nil"/>
              <w:bottom w:val="single" w:sz="4" w:space="0" w:color="auto"/>
              <w:right w:val="single" w:sz="4" w:space="0" w:color="auto"/>
            </w:tcBorders>
            <w:shd w:val="clear" w:color="auto" w:fill="auto"/>
            <w:vAlign w:val="bottom"/>
            <w:hideMark/>
          </w:tcPr>
          <w:p w14:paraId="5CC7D457" w14:textId="77777777" w:rsidR="00BB3318" w:rsidRPr="004928B0" w:rsidRDefault="00BB3318" w:rsidP="00B11424">
            <w:r w:rsidRPr="004928B0">
              <w:t>Preces un pakalpojumi</w:t>
            </w:r>
          </w:p>
        </w:tc>
        <w:tc>
          <w:tcPr>
            <w:tcW w:w="2127" w:type="dxa"/>
            <w:tcBorders>
              <w:top w:val="nil"/>
              <w:left w:val="nil"/>
              <w:bottom w:val="single" w:sz="4" w:space="0" w:color="auto"/>
              <w:right w:val="single" w:sz="4" w:space="0" w:color="auto"/>
            </w:tcBorders>
            <w:shd w:val="clear" w:color="auto" w:fill="auto"/>
            <w:noWrap/>
            <w:vAlign w:val="bottom"/>
          </w:tcPr>
          <w:p w14:paraId="7929F7B3" w14:textId="77777777" w:rsidR="00BB3318" w:rsidRPr="004928B0" w:rsidRDefault="00BB3318" w:rsidP="00B11424">
            <w:pPr>
              <w:jc w:val="center"/>
            </w:pPr>
            <w:r w:rsidRPr="004928B0">
              <w:t>2 376 071</w:t>
            </w:r>
          </w:p>
        </w:tc>
        <w:tc>
          <w:tcPr>
            <w:tcW w:w="2268" w:type="dxa"/>
            <w:tcBorders>
              <w:top w:val="nil"/>
              <w:left w:val="nil"/>
              <w:bottom w:val="single" w:sz="4" w:space="0" w:color="auto"/>
              <w:right w:val="single" w:sz="4" w:space="0" w:color="auto"/>
            </w:tcBorders>
          </w:tcPr>
          <w:p w14:paraId="5A109605" w14:textId="77777777" w:rsidR="00BB3318" w:rsidRPr="004928B0" w:rsidRDefault="00BB3318" w:rsidP="00B11424">
            <w:pPr>
              <w:jc w:val="center"/>
            </w:pPr>
            <w:r w:rsidRPr="004928B0">
              <w:t>1 421 470</w:t>
            </w:r>
          </w:p>
        </w:tc>
      </w:tr>
      <w:tr w:rsidR="00BB3318" w:rsidRPr="004928B0" w14:paraId="1C7C2F0E" w14:textId="77777777" w:rsidTr="00B11424">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778ACB2" w14:textId="77777777" w:rsidR="00BB3318" w:rsidRPr="004928B0" w:rsidRDefault="00BB3318" w:rsidP="00B11424">
            <w:pPr>
              <w:rPr>
                <w:b/>
                <w:bCs/>
              </w:rPr>
            </w:pPr>
            <w:r w:rsidRPr="004928B0">
              <w:rPr>
                <w:b/>
                <w:bCs/>
              </w:rPr>
              <w:t>5000</w:t>
            </w:r>
          </w:p>
        </w:tc>
        <w:tc>
          <w:tcPr>
            <w:tcW w:w="3786" w:type="dxa"/>
            <w:tcBorders>
              <w:top w:val="nil"/>
              <w:left w:val="nil"/>
              <w:bottom w:val="single" w:sz="4" w:space="0" w:color="auto"/>
              <w:right w:val="single" w:sz="4" w:space="0" w:color="auto"/>
            </w:tcBorders>
            <w:shd w:val="clear" w:color="auto" w:fill="auto"/>
            <w:vAlign w:val="bottom"/>
            <w:hideMark/>
          </w:tcPr>
          <w:p w14:paraId="4B8619BB" w14:textId="77777777" w:rsidR="00BB3318" w:rsidRPr="004928B0" w:rsidRDefault="00BB3318" w:rsidP="00B11424">
            <w:r w:rsidRPr="004928B0">
              <w:t>Pamatkapitāla veidošana</w:t>
            </w:r>
          </w:p>
        </w:tc>
        <w:tc>
          <w:tcPr>
            <w:tcW w:w="2127" w:type="dxa"/>
            <w:tcBorders>
              <w:top w:val="nil"/>
              <w:left w:val="nil"/>
              <w:bottom w:val="single" w:sz="4" w:space="0" w:color="auto"/>
              <w:right w:val="single" w:sz="4" w:space="0" w:color="auto"/>
            </w:tcBorders>
            <w:shd w:val="clear" w:color="auto" w:fill="auto"/>
            <w:noWrap/>
            <w:vAlign w:val="bottom"/>
          </w:tcPr>
          <w:p w14:paraId="7295F871" w14:textId="77777777" w:rsidR="00BB3318" w:rsidRPr="004928B0" w:rsidRDefault="00BB3318" w:rsidP="00B11424">
            <w:pPr>
              <w:jc w:val="center"/>
            </w:pPr>
            <w:r w:rsidRPr="004928B0">
              <w:t>2 553 710</w:t>
            </w:r>
          </w:p>
        </w:tc>
        <w:tc>
          <w:tcPr>
            <w:tcW w:w="2268" w:type="dxa"/>
            <w:tcBorders>
              <w:top w:val="nil"/>
              <w:left w:val="nil"/>
              <w:bottom w:val="single" w:sz="4" w:space="0" w:color="auto"/>
              <w:right w:val="single" w:sz="4" w:space="0" w:color="auto"/>
            </w:tcBorders>
          </w:tcPr>
          <w:p w14:paraId="7E68FB43" w14:textId="77777777" w:rsidR="00BB3318" w:rsidRPr="004928B0" w:rsidRDefault="00BB3318" w:rsidP="00B11424">
            <w:pPr>
              <w:jc w:val="center"/>
            </w:pPr>
            <w:r w:rsidRPr="004928B0">
              <w:t>1 529 759</w:t>
            </w:r>
          </w:p>
        </w:tc>
      </w:tr>
      <w:tr w:rsidR="00BB3318" w:rsidRPr="004928B0" w14:paraId="4CCD8F28" w14:textId="77777777" w:rsidTr="00B11424">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325ED59" w14:textId="77777777" w:rsidR="00BB3318" w:rsidRPr="004928B0" w:rsidRDefault="00BB3318" w:rsidP="00B11424">
            <w:pPr>
              <w:rPr>
                <w:b/>
                <w:bCs/>
              </w:rPr>
            </w:pPr>
            <w:r w:rsidRPr="004928B0">
              <w:rPr>
                <w:b/>
                <w:bCs/>
              </w:rPr>
              <w:t>6000</w:t>
            </w:r>
          </w:p>
        </w:tc>
        <w:tc>
          <w:tcPr>
            <w:tcW w:w="3786" w:type="dxa"/>
            <w:tcBorders>
              <w:top w:val="nil"/>
              <w:left w:val="nil"/>
              <w:bottom w:val="single" w:sz="4" w:space="0" w:color="auto"/>
              <w:right w:val="single" w:sz="4" w:space="0" w:color="auto"/>
            </w:tcBorders>
            <w:shd w:val="clear" w:color="auto" w:fill="auto"/>
            <w:vAlign w:val="bottom"/>
            <w:hideMark/>
          </w:tcPr>
          <w:p w14:paraId="410F5130" w14:textId="77777777" w:rsidR="00BB3318" w:rsidRPr="004928B0" w:rsidRDefault="00BB3318" w:rsidP="00B11424">
            <w:r w:rsidRPr="004928B0">
              <w:t>Sociālie pabalsti</w:t>
            </w:r>
          </w:p>
        </w:tc>
        <w:tc>
          <w:tcPr>
            <w:tcW w:w="2127" w:type="dxa"/>
            <w:tcBorders>
              <w:top w:val="nil"/>
              <w:left w:val="nil"/>
              <w:bottom w:val="single" w:sz="4" w:space="0" w:color="auto"/>
              <w:right w:val="single" w:sz="4" w:space="0" w:color="auto"/>
            </w:tcBorders>
            <w:shd w:val="clear" w:color="auto" w:fill="auto"/>
            <w:noWrap/>
            <w:vAlign w:val="bottom"/>
          </w:tcPr>
          <w:p w14:paraId="03AA80D3" w14:textId="77777777" w:rsidR="00BB3318" w:rsidRPr="004928B0" w:rsidRDefault="00BB3318" w:rsidP="00B11424">
            <w:pPr>
              <w:jc w:val="center"/>
            </w:pPr>
            <w:r w:rsidRPr="004928B0">
              <w:t>96 138</w:t>
            </w:r>
          </w:p>
        </w:tc>
        <w:tc>
          <w:tcPr>
            <w:tcW w:w="2268" w:type="dxa"/>
            <w:tcBorders>
              <w:top w:val="nil"/>
              <w:left w:val="nil"/>
              <w:bottom w:val="single" w:sz="4" w:space="0" w:color="auto"/>
              <w:right w:val="single" w:sz="4" w:space="0" w:color="auto"/>
            </w:tcBorders>
          </w:tcPr>
          <w:p w14:paraId="3F1CBEB9" w14:textId="77777777" w:rsidR="00BB3318" w:rsidRPr="004928B0" w:rsidRDefault="00BB3318" w:rsidP="00B11424">
            <w:pPr>
              <w:jc w:val="center"/>
            </w:pPr>
            <w:r w:rsidRPr="004928B0">
              <w:t>126 000</w:t>
            </w:r>
          </w:p>
        </w:tc>
      </w:tr>
      <w:tr w:rsidR="00BB3318" w:rsidRPr="004928B0" w14:paraId="3184F58A" w14:textId="77777777" w:rsidTr="00B11424">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4F9C41B" w14:textId="77777777" w:rsidR="00BB3318" w:rsidRPr="004928B0" w:rsidRDefault="00BB3318" w:rsidP="00B11424">
            <w:pPr>
              <w:rPr>
                <w:b/>
                <w:bCs/>
              </w:rPr>
            </w:pPr>
            <w:r w:rsidRPr="004928B0">
              <w:rPr>
                <w:b/>
                <w:bCs/>
              </w:rPr>
              <w:t>7000</w:t>
            </w:r>
          </w:p>
        </w:tc>
        <w:tc>
          <w:tcPr>
            <w:tcW w:w="3786" w:type="dxa"/>
            <w:tcBorders>
              <w:top w:val="nil"/>
              <w:left w:val="nil"/>
              <w:bottom w:val="single" w:sz="4" w:space="0" w:color="auto"/>
              <w:right w:val="single" w:sz="4" w:space="0" w:color="auto"/>
            </w:tcBorders>
            <w:shd w:val="clear" w:color="auto" w:fill="auto"/>
            <w:vAlign w:val="bottom"/>
            <w:hideMark/>
          </w:tcPr>
          <w:p w14:paraId="7CE4F9BA" w14:textId="77777777" w:rsidR="00BB3318" w:rsidRPr="004928B0" w:rsidRDefault="00BB3318" w:rsidP="00B11424">
            <w:r w:rsidRPr="004928B0">
              <w:t>Transferti</w:t>
            </w:r>
          </w:p>
        </w:tc>
        <w:tc>
          <w:tcPr>
            <w:tcW w:w="2127" w:type="dxa"/>
            <w:tcBorders>
              <w:top w:val="nil"/>
              <w:left w:val="nil"/>
              <w:bottom w:val="single" w:sz="4" w:space="0" w:color="auto"/>
              <w:right w:val="single" w:sz="4" w:space="0" w:color="auto"/>
            </w:tcBorders>
            <w:shd w:val="clear" w:color="auto" w:fill="auto"/>
            <w:noWrap/>
            <w:vAlign w:val="bottom"/>
          </w:tcPr>
          <w:p w14:paraId="774D3E11" w14:textId="77777777" w:rsidR="00BB3318" w:rsidRPr="004928B0" w:rsidRDefault="00BB3318" w:rsidP="00B11424">
            <w:pPr>
              <w:jc w:val="center"/>
            </w:pPr>
            <w:r w:rsidRPr="004928B0">
              <w:t>0</w:t>
            </w:r>
          </w:p>
        </w:tc>
        <w:tc>
          <w:tcPr>
            <w:tcW w:w="2268" w:type="dxa"/>
            <w:tcBorders>
              <w:top w:val="nil"/>
              <w:left w:val="nil"/>
              <w:bottom w:val="single" w:sz="4" w:space="0" w:color="auto"/>
              <w:right w:val="single" w:sz="4" w:space="0" w:color="auto"/>
            </w:tcBorders>
          </w:tcPr>
          <w:p w14:paraId="695308C9" w14:textId="77777777" w:rsidR="00BB3318" w:rsidRPr="004928B0" w:rsidRDefault="00BB3318" w:rsidP="00B11424">
            <w:pPr>
              <w:jc w:val="center"/>
            </w:pPr>
            <w:r w:rsidRPr="004928B0">
              <w:t>3 833</w:t>
            </w:r>
          </w:p>
        </w:tc>
      </w:tr>
      <w:tr w:rsidR="00BB3318" w:rsidRPr="004928B0" w14:paraId="0A49D2DC" w14:textId="77777777" w:rsidTr="00B11424">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4CC85E6" w14:textId="77777777" w:rsidR="00BB3318" w:rsidRPr="004928B0" w:rsidRDefault="00BB3318" w:rsidP="00B11424">
            <w:r w:rsidRPr="004928B0">
              <w:t> </w:t>
            </w:r>
          </w:p>
        </w:tc>
        <w:tc>
          <w:tcPr>
            <w:tcW w:w="3786" w:type="dxa"/>
            <w:tcBorders>
              <w:top w:val="nil"/>
              <w:left w:val="nil"/>
              <w:bottom w:val="single" w:sz="4" w:space="0" w:color="auto"/>
              <w:right w:val="single" w:sz="4" w:space="0" w:color="auto"/>
            </w:tcBorders>
            <w:shd w:val="clear" w:color="auto" w:fill="auto"/>
            <w:vAlign w:val="bottom"/>
            <w:hideMark/>
          </w:tcPr>
          <w:p w14:paraId="4539AF6E" w14:textId="77777777" w:rsidR="00BB3318" w:rsidRPr="004928B0" w:rsidRDefault="00BB3318" w:rsidP="00B11424">
            <w:pPr>
              <w:jc w:val="right"/>
              <w:rPr>
                <w:b/>
                <w:bCs/>
              </w:rPr>
            </w:pPr>
            <w:r w:rsidRPr="004928B0">
              <w:rPr>
                <w:b/>
                <w:bCs/>
              </w:rPr>
              <w:t>Pavisam kopā izdevumi</w:t>
            </w:r>
          </w:p>
        </w:tc>
        <w:tc>
          <w:tcPr>
            <w:tcW w:w="2127" w:type="dxa"/>
            <w:tcBorders>
              <w:top w:val="nil"/>
              <w:left w:val="nil"/>
              <w:bottom w:val="single" w:sz="4" w:space="0" w:color="auto"/>
              <w:right w:val="single" w:sz="4" w:space="0" w:color="auto"/>
            </w:tcBorders>
            <w:shd w:val="clear" w:color="auto" w:fill="auto"/>
            <w:noWrap/>
            <w:vAlign w:val="bottom"/>
          </w:tcPr>
          <w:p w14:paraId="510BF7DC" w14:textId="77777777" w:rsidR="00BB3318" w:rsidRPr="004928B0" w:rsidRDefault="00BB3318" w:rsidP="00B11424">
            <w:pPr>
              <w:jc w:val="center"/>
              <w:rPr>
                <w:b/>
                <w:bCs/>
              </w:rPr>
            </w:pPr>
            <w:r w:rsidRPr="004928B0">
              <w:rPr>
                <w:b/>
                <w:bCs/>
              </w:rPr>
              <w:t>5 462 446</w:t>
            </w:r>
          </w:p>
        </w:tc>
        <w:tc>
          <w:tcPr>
            <w:tcW w:w="2268" w:type="dxa"/>
            <w:tcBorders>
              <w:top w:val="nil"/>
              <w:left w:val="nil"/>
              <w:bottom w:val="single" w:sz="4" w:space="0" w:color="auto"/>
              <w:right w:val="single" w:sz="4" w:space="0" w:color="auto"/>
            </w:tcBorders>
          </w:tcPr>
          <w:p w14:paraId="53309826" w14:textId="77777777" w:rsidR="00BB3318" w:rsidRPr="004928B0" w:rsidRDefault="00BB3318" w:rsidP="00B11424">
            <w:pPr>
              <w:jc w:val="center"/>
              <w:rPr>
                <w:b/>
                <w:bCs/>
              </w:rPr>
            </w:pPr>
            <w:r w:rsidRPr="004928B0">
              <w:rPr>
                <w:b/>
                <w:bCs/>
              </w:rPr>
              <w:t>3 588 362</w:t>
            </w:r>
          </w:p>
        </w:tc>
      </w:tr>
    </w:tbl>
    <w:p w14:paraId="4D2AE85C" w14:textId="77777777" w:rsidR="00BB3318" w:rsidRPr="004928B0" w:rsidRDefault="00BB3318" w:rsidP="00BB3318">
      <w:pPr>
        <w:ind w:firstLine="567"/>
        <w:jc w:val="both"/>
        <w:rPr>
          <w:rFonts w:eastAsia="Calibri"/>
        </w:rPr>
      </w:pPr>
    </w:p>
    <w:p w14:paraId="0220F23C" w14:textId="77777777" w:rsidR="00BB3318" w:rsidRPr="004928B0" w:rsidRDefault="00BB3318" w:rsidP="00BB3318">
      <w:pPr>
        <w:ind w:firstLine="567"/>
        <w:jc w:val="both"/>
        <w:rPr>
          <w:rFonts w:eastAsia="Calibri"/>
        </w:rPr>
      </w:pPr>
      <w:r w:rsidRPr="004928B0">
        <w:rPr>
          <w:rFonts w:eastAsia="Calibri"/>
        </w:rPr>
        <w:t xml:space="preserve">Ekonomiskajai darbībai 2023. gadā plānots izlietot 3 588 362 </w:t>
      </w:r>
      <w:r w:rsidRPr="004928B0">
        <w:rPr>
          <w:rFonts w:eastAsia="Calibri"/>
          <w:i/>
          <w:iCs/>
        </w:rPr>
        <w:t>euro</w:t>
      </w:r>
      <w:r w:rsidRPr="004928B0">
        <w:rPr>
          <w:rFonts w:eastAsia="Calibri"/>
        </w:rPr>
        <w:t>, jeb 5,83 % no pašvaldības pamatbudžeta izdevumiem.</w:t>
      </w:r>
    </w:p>
    <w:p w14:paraId="44F98EFC" w14:textId="77777777" w:rsidR="00BB3318" w:rsidRPr="004928B0" w:rsidRDefault="00BB3318" w:rsidP="00BB3318">
      <w:pPr>
        <w:ind w:firstLine="567"/>
        <w:jc w:val="both"/>
        <w:rPr>
          <w:rFonts w:eastAsia="Calibri"/>
        </w:rPr>
      </w:pPr>
      <w:r w:rsidRPr="004928B0">
        <w:rPr>
          <w:rFonts w:eastAsia="Calibri"/>
        </w:rPr>
        <w:t xml:space="preserve"> Saskaņā ar budžeta izdevumu klasifikāciju atbilstoši funkcionālajām kategorijām klasifikācijā „Ekonomiskā darbība” ir iekļauti nekustamā īpašuma apsaimniekošanas pasākumu, Bezdarbnieki sabiedriskos darbos pasākumu, Būvvaldes, ielu un ceļu rekonstrukcijas,  tūrisma darbības nodrošināšanas izdevumi.</w:t>
      </w:r>
    </w:p>
    <w:p w14:paraId="34EF3350"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Atalgojums un valsts sociālās apdrošināšanas obligātās iemaksas ekonomiskajai darbībai ir 507 300   </w:t>
      </w:r>
      <w:r w:rsidRPr="004928B0">
        <w:rPr>
          <w:rFonts w:eastAsia="Calibri"/>
          <w:i/>
          <w:iCs/>
        </w:rPr>
        <w:t xml:space="preserve">euro </w:t>
      </w:r>
      <w:r w:rsidRPr="004928B0">
        <w:rPr>
          <w:rFonts w:eastAsia="Calibri"/>
          <w:iCs/>
        </w:rPr>
        <w:t>jeb 14,13 %</w:t>
      </w:r>
      <w:r w:rsidRPr="004928B0">
        <w:rPr>
          <w:rFonts w:eastAsia="Calibri"/>
          <w:i/>
          <w:iCs/>
        </w:rPr>
        <w:t xml:space="preserve">  </w:t>
      </w:r>
      <w:r w:rsidRPr="004928B0">
        <w:rPr>
          <w:rFonts w:eastAsia="Calibri"/>
        </w:rPr>
        <w:t>no plānotajiem izdevumiem</w:t>
      </w:r>
      <w:r w:rsidRPr="004928B0">
        <w:rPr>
          <w:rFonts w:eastAsia="Calibri"/>
          <w:i/>
          <w:iCs/>
        </w:rPr>
        <w:t xml:space="preserve">. </w:t>
      </w:r>
      <w:r w:rsidRPr="004928B0">
        <w:rPr>
          <w:rFonts w:eastAsia="Calibri"/>
        </w:rPr>
        <w:t>Atalgojuma fonda pieaugums skaidrojams ar  darba algas apjoma pārskatīšanu saskaņā ar spēkā esošajiem normatīvajiem aktiem.</w:t>
      </w:r>
    </w:p>
    <w:p w14:paraId="579065C5"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Pakalpojumu un preču  apmaksai 2023.gadā plānoti 1 421 470 euro jeb 39,61  % no izdevumiem, kas ir autoceļu ikdienas uzturēšanai paredzētā valsts mērķdotācija un Tūrisma informācijas centra uzturēšanas izdevumi 96 735 </w:t>
      </w:r>
      <w:r w:rsidRPr="004928B0">
        <w:rPr>
          <w:rFonts w:eastAsia="Calibri"/>
          <w:i/>
        </w:rPr>
        <w:t>euro</w:t>
      </w:r>
      <w:r w:rsidRPr="004928B0">
        <w:rPr>
          <w:rFonts w:eastAsia="Calibri"/>
        </w:rPr>
        <w:t xml:space="preserve"> apmērā.</w:t>
      </w:r>
    </w:p>
    <w:p w14:paraId="599D0B02" w14:textId="77777777" w:rsidR="00BB3318" w:rsidRPr="004928B0" w:rsidRDefault="00BB3318" w:rsidP="00BB3318">
      <w:pPr>
        <w:ind w:firstLine="567"/>
        <w:jc w:val="both"/>
        <w:rPr>
          <w:rFonts w:eastAsia="Calibri"/>
        </w:rPr>
      </w:pPr>
      <w:bookmarkStart w:id="2" w:name="_Hlk124438290"/>
      <w:r w:rsidRPr="004928B0">
        <w:rPr>
          <w:rFonts w:eastAsia="Calibri"/>
        </w:rPr>
        <w:t xml:space="preserve">2023.gadā saņemto Valsts finansējumu 1 089 671 </w:t>
      </w:r>
      <w:r w:rsidRPr="004928B0">
        <w:rPr>
          <w:rFonts w:eastAsia="Calibri"/>
          <w:i/>
        </w:rPr>
        <w:t>euro</w:t>
      </w:r>
      <w:r w:rsidRPr="004928B0">
        <w:rPr>
          <w:rFonts w:eastAsia="Calibri"/>
        </w:rPr>
        <w:t xml:space="preserve"> autoceļu uzturēšanai plānots izlietot pašvaldības autoceļu un ielu ikdienas uzturēšanai:</w:t>
      </w:r>
    </w:p>
    <w:p w14:paraId="78BC40C3" w14:textId="77777777" w:rsidR="00BB3318" w:rsidRDefault="00BB3318" w:rsidP="00BB3318">
      <w:pPr>
        <w:ind w:firstLine="567"/>
        <w:jc w:val="both"/>
        <w:rPr>
          <w:rFonts w:eastAsia="Calibri"/>
        </w:rPr>
      </w:pPr>
    </w:p>
    <w:p w14:paraId="690D6E66" w14:textId="77777777" w:rsidR="00BB3318" w:rsidRPr="004928B0" w:rsidRDefault="00BB3318" w:rsidP="00BB3318">
      <w:pPr>
        <w:ind w:firstLine="567"/>
        <w:jc w:val="both"/>
        <w:rPr>
          <w:rFonts w:eastAsia="Calibri"/>
        </w:rPr>
      </w:pPr>
    </w:p>
    <w:p w14:paraId="43513F1B" w14:textId="77777777" w:rsidR="00BB3318" w:rsidRPr="004928B0" w:rsidRDefault="00BB3318" w:rsidP="00BB3318">
      <w:pPr>
        <w:ind w:firstLine="567"/>
        <w:jc w:val="both"/>
        <w:rPr>
          <w:rFonts w:eastAsia="Calibri"/>
        </w:rPr>
      </w:pPr>
    </w:p>
    <w:p w14:paraId="1EEED8E9" w14:textId="77777777" w:rsidR="00BB3318" w:rsidRPr="004928B0" w:rsidRDefault="00BB3318" w:rsidP="00BB3318">
      <w:pPr>
        <w:ind w:firstLine="567"/>
        <w:jc w:val="both"/>
        <w:rPr>
          <w:rFonts w:eastAsia="Calibri"/>
        </w:rPr>
      </w:pPr>
    </w:p>
    <w:tbl>
      <w:tblPr>
        <w:tblW w:w="9459" w:type="dxa"/>
        <w:tblInd w:w="-108" w:type="dxa"/>
        <w:tblBorders>
          <w:top w:val="nil"/>
          <w:left w:val="nil"/>
          <w:bottom w:val="nil"/>
          <w:right w:val="nil"/>
        </w:tblBorders>
        <w:tblLayout w:type="fixed"/>
        <w:tblLook w:val="0000" w:firstRow="0" w:lastRow="0" w:firstColumn="0" w:lastColumn="0" w:noHBand="0" w:noVBand="0"/>
      </w:tblPr>
      <w:tblGrid>
        <w:gridCol w:w="670"/>
        <w:gridCol w:w="7371"/>
        <w:gridCol w:w="1418"/>
      </w:tblGrid>
      <w:tr w:rsidR="00BB3318" w:rsidRPr="004928B0" w14:paraId="0A17774C" w14:textId="77777777" w:rsidTr="00B11424">
        <w:trPr>
          <w:trHeight w:val="109"/>
        </w:trPr>
        <w:tc>
          <w:tcPr>
            <w:tcW w:w="670" w:type="dxa"/>
            <w:tcBorders>
              <w:top w:val="single" w:sz="4" w:space="0" w:color="auto"/>
              <w:left w:val="single" w:sz="4" w:space="0" w:color="auto"/>
              <w:bottom w:val="single" w:sz="4" w:space="0" w:color="auto"/>
              <w:right w:val="single" w:sz="4" w:space="0" w:color="auto"/>
            </w:tcBorders>
          </w:tcPr>
          <w:p w14:paraId="4C041DEA" w14:textId="77777777" w:rsidR="00BB3318" w:rsidRPr="004928B0" w:rsidRDefault="00BB3318" w:rsidP="00B11424">
            <w:pPr>
              <w:autoSpaceDE w:val="0"/>
              <w:autoSpaceDN w:val="0"/>
              <w:adjustRightInd w:val="0"/>
              <w:rPr>
                <w:rFonts w:eastAsia="Calibri"/>
              </w:rPr>
            </w:pPr>
          </w:p>
        </w:tc>
        <w:tc>
          <w:tcPr>
            <w:tcW w:w="7371" w:type="dxa"/>
            <w:tcBorders>
              <w:top w:val="single" w:sz="4" w:space="0" w:color="auto"/>
              <w:left w:val="single" w:sz="4" w:space="0" w:color="auto"/>
              <w:bottom w:val="single" w:sz="4" w:space="0" w:color="auto"/>
              <w:right w:val="single" w:sz="4" w:space="0" w:color="auto"/>
            </w:tcBorders>
          </w:tcPr>
          <w:p w14:paraId="54FC677C" w14:textId="77777777" w:rsidR="00BB3318" w:rsidRPr="004928B0" w:rsidRDefault="00BB3318" w:rsidP="00B11424">
            <w:pPr>
              <w:autoSpaceDE w:val="0"/>
              <w:autoSpaceDN w:val="0"/>
              <w:adjustRightInd w:val="0"/>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721AD2D7" w14:textId="77777777" w:rsidR="00BB3318" w:rsidRPr="004928B0" w:rsidRDefault="00BB3318" w:rsidP="00B11424">
            <w:pPr>
              <w:autoSpaceDE w:val="0"/>
              <w:autoSpaceDN w:val="0"/>
              <w:adjustRightInd w:val="0"/>
              <w:jc w:val="right"/>
              <w:rPr>
                <w:rFonts w:eastAsia="Calibri"/>
              </w:rPr>
            </w:pPr>
            <w:r w:rsidRPr="004928B0">
              <w:rPr>
                <w:rFonts w:eastAsia="Calibri"/>
              </w:rPr>
              <w:t xml:space="preserve">EUR </w:t>
            </w:r>
          </w:p>
        </w:tc>
      </w:tr>
      <w:tr w:rsidR="00BB3318" w:rsidRPr="004928B0" w14:paraId="5DF7CEF3" w14:textId="77777777" w:rsidTr="00B11424">
        <w:trPr>
          <w:trHeight w:val="109"/>
        </w:trPr>
        <w:tc>
          <w:tcPr>
            <w:tcW w:w="670" w:type="dxa"/>
            <w:tcBorders>
              <w:top w:val="single" w:sz="4" w:space="0" w:color="auto"/>
              <w:left w:val="single" w:sz="4" w:space="0" w:color="auto"/>
              <w:bottom w:val="single" w:sz="4" w:space="0" w:color="auto"/>
              <w:right w:val="single" w:sz="4" w:space="0" w:color="auto"/>
            </w:tcBorders>
          </w:tcPr>
          <w:p w14:paraId="41485562" w14:textId="77777777" w:rsidR="00BB3318" w:rsidRPr="004928B0" w:rsidRDefault="00BB3318" w:rsidP="00B11424">
            <w:pPr>
              <w:autoSpaceDE w:val="0"/>
              <w:autoSpaceDN w:val="0"/>
              <w:adjustRightInd w:val="0"/>
              <w:rPr>
                <w:rFonts w:eastAsia="Calibri"/>
              </w:rPr>
            </w:pPr>
            <w:r w:rsidRPr="004928B0">
              <w:rPr>
                <w:rFonts w:eastAsia="Calibri"/>
              </w:rPr>
              <w:t>1.</w:t>
            </w:r>
          </w:p>
        </w:tc>
        <w:tc>
          <w:tcPr>
            <w:tcW w:w="7371" w:type="dxa"/>
            <w:tcBorders>
              <w:top w:val="single" w:sz="4" w:space="0" w:color="auto"/>
              <w:left w:val="single" w:sz="4" w:space="0" w:color="auto"/>
              <w:bottom w:val="single" w:sz="4" w:space="0" w:color="auto"/>
              <w:right w:val="single" w:sz="4" w:space="0" w:color="auto"/>
            </w:tcBorders>
          </w:tcPr>
          <w:p w14:paraId="0F0061FA" w14:textId="77777777" w:rsidR="00BB3318" w:rsidRPr="004928B0" w:rsidRDefault="00BB3318" w:rsidP="00B11424">
            <w:pPr>
              <w:autoSpaceDE w:val="0"/>
              <w:autoSpaceDN w:val="0"/>
              <w:adjustRightInd w:val="0"/>
              <w:rPr>
                <w:rFonts w:eastAsia="Calibri"/>
              </w:rPr>
            </w:pPr>
            <w:r w:rsidRPr="004928B0">
              <w:rPr>
                <w:rFonts w:eastAsia="Calibri"/>
              </w:rPr>
              <w:t>Sniega tīrīšana, kaisīšana</w:t>
            </w:r>
          </w:p>
        </w:tc>
        <w:tc>
          <w:tcPr>
            <w:tcW w:w="1418" w:type="dxa"/>
            <w:tcBorders>
              <w:top w:val="single" w:sz="4" w:space="0" w:color="auto"/>
              <w:left w:val="single" w:sz="4" w:space="0" w:color="auto"/>
              <w:bottom w:val="single" w:sz="4" w:space="0" w:color="auto"/>
              <w:right w:val="single" w:sz="4" w:space="0" w:color="auto"/>
            </w:tcBorders>
          </w:tcPr>
          <w:p w14:paraId="1CBB7157" w14:textId="77777777" w:rsidR="00BB3318" w:rsidRPr="004928B0" w:rsidRDefault="00BB3318" w:rsidP="00B11424">
            <w:pPr>
              <w:autoSpaceDE w:val="0"/>
              <w:autoSpaceDN w:val="0"/>
              <w:adjustRightInd w:val="0"/>
              <w:jc w:val="right"/>
              <w:rPr>
                <w:rFonts w:eastAsia="Calibri"/>
              </w:rPr>
            </w:pPr>
            <w:r w:rsidRPr="004928B0">
              <w:rPr>
                <w:rFonts w:eastAsia="Calibri"/>
              </w:rPr>
              <w:t>339951</w:t>
            </w:r>
          </w:p>
        </w:tc>
      </w:tr>
      <w:tr w:rsidR="00BB3318" w:rsidRPr="004928B0" w14:paraId="7DE56BD3" w14:textId="77777777" w:rsidTr="00B11424">
        <w:trPr>
          <w:trHeight w:val="109"/>
        </w:trPr>
        <w:tc>
          <w:tcPr>
            <w:tcW w:w="670" w:type="dxa"/>
            <w:tcBorders>
              <w:top w:val="single" w:sz="4" w:space="0" w:color="auto"/>
              <w:left w:val="single" w:sz="4" w:space="0" w:color="auto"/>
              <w:bottom w:val="single" w:sz="4" w:space="0" w:color="auto"/>
              <w:right w:val="single" w:sz="4" w:space="0" w:color="auto"/>
            </w:tcBorders>
          </w:tcPr>
          <w:p w14:paraId="06CB30E6" w14:textId="77777777" w:rsidR="00BB3318" w:rsidRPr="004928B0" w:rsidRDefault="00BB3318" w:rsidP="00B11424">
            <w:pPr>
              <w:autoSpaceDE w:val="0"/>
              <w:autoSpaceDN w:val="0"/>
              <w:adjustRightInd w:val="0"/>
              <w:rPr>
                <w:rFonts w:eastAsia="Calibri"/>
              </w:rPr>
            </w:pPr>
            <w:r w:rsidRPr="004928B0">
              <w:rPr>
                <w:rFonts w:eastAsia="Calibri"/>
              </w:rPr>
              <w:t xml:space="preserve">2. </w:t>
            </w:r>
          </w:p>
        </w:tc>
        <w:tc>
          <w:tcPr>
            <w:tcW w:w="7371" w:type="dxa"/>
            <w:tcBorders>
              <w:top w:val="single" w:sz="4" w:space="0" w:color="auto"/>
              <w:left w:val="single" w:sz="4" w:space="0" w:color="auto"/>
              <w:bottom w:val="single" w:sz="4" w:space="0" w:color="auto"/>
              <w:right w:val="single" w:sz="4" w:space="0" w:color="auto"/>
            </w:tcBorders>
          </w:tcPr>
          <w:p w14:paraId="3C1F9B41" w14:textId="77777777" w:rsidR="00BB3318" w:rsidRPr="004928B0" w:rsidRDefault="00BB3318" w:rsidP="00B11424">
            <w:pPr>
              <w:autoSpaceDE w:val="0"/>
              <w:autoSpaceDN w:val="0"/>
              <w:adjustRightInd w:val="0"/>
              <w:rPr>
                <w:rFonts w:eastAsia="Calibri"/>
              </w:rPr>
            </w:pPr>
            <w:r w:rsidRPr="004928B0">
              <w:rPr>
                <w:rFonts w:eastAsia="Calibri"/>
              </w:rPr>
              <w:t>Grants seguma atjaunošana, greiderēšana, planēšana</w:t>
            </w:r>
          </w:p>
        </w:tc>
        <w:tc>
          <w:tcPr>
            <w:tcW w:w="1418" w:type="dxa"/>
            <w:tcBorders>
              <w:top w:val="single" w:sz="4" w:space="0" w:color="auto"/>
              <w:left w:val="single" w:sz="4" w:space="0" w:color="auto"/>
              <w:bottom w:val="single" w:sz="4" w:space="0" w:color="auto"/>
              <w:right w:val="single" w:sz="4" w:space="0" w:color="auto"/>
            </w:tcBorders>
          </w:tcPr>
          <w:p w14:paraId="2393F331" w14:textId="77777777" w:rsidR="00BB3318" w:rsidRPr="004928B0" w:rsidRDefault="00BB3318" w:rsidP="00B11424">
            <w:pPr>
              <w:autoSpaceDE w:val="0"/>
              <w:autoSpaceDN w:val="0"/>
              <w:adjustRightInd w:val="0"/>
              <w:jc w:val="right"/>
              <w:rPr>
                <w:rFonts w:eastAsia="Calibri"/>
              </w:rPr>
            </w:pPr>
            <w:r w:rsidRPr="004928B0">
              <w:rPr>
                <w:rFonts w:eastAsia="Calibri"/>
              </w:rPr>
              <w:t>210500</w:t>
            </w:r>
          </w:p>
        </w:tc>
      </w:tr>
      <w:tr w:rsidR="00BB3318" w:rsidRPr="004928B0" w14:paraId="038C5663" w14:textId="77777777" w:rsidTr="00B11424">
        <w:trPr>
          <w:trHeight w:val="109"/>
        </w:trPr>
        <w:tc>
          <w:tcPr>
            <w:tcW w:w="670" w:type="dxa"/>
            <w:tcBorders>
              <w:top w:val="single" w:sz="4" w:space="0" w:color="auto"/>
              <w:left w:val="single" w:sz="4" w:space="0" w:color="auto"/>
              <w:bottom w:val="single" w:sz="4" w:space="0" w:color="auto"/>
              <w:right w:val="single" w:sz="4" w:space="0" w:color="auto"/>
            </w:tcBorders>
          </w:tcPr>
          <w:p w14:paraId="6566735D" w14:textId="77777777" w:rsidR="00BB3318" w:rsidRPr="004928B0" w:rsidRDefault="00BB3318" w:rsidP="00B11424">
            <w:pPr>
              <w:autoSpaceDE w:val="0"/>
              <w:autoSpaceDN w:val="0"/>
              <w:adjustRightInd w:val="0"/>
              <w:rPr>
                <w:rFonts w:eastAsia="Calibri"/>
              </w:rPr>
            </w:pPr>
            <w:r w:rsidRPr="004928B0">
              <w:rPr>
                <w:rFonts w:eastAsia="Calibri"/>
              </w:rPr>
              <w:t xml:space="preserve">3. </w:t>
            </w:r>
          </w:p>
        </w:tc>
        <w:tc>
          <w:tcPr>
            <w:tcW w:w="7371" w:type="dxa"/>
            <w:tcBorders>
              <w:top w:val="single" w:sz="4" w:space="0" w:color="auto"/>
              <w:left w:val="single" w:sz="4" w:space="0" w:color="auto"/>
              <w:bottom w:val="single" w:sz="4" w:space="0" w:color="auto"/>
              <w:right w:val="single" w:sz="4" w:space="0" w:color="auto"/>
            </w:tcBorders>
          </w:tcPr>
          <w:p w14:paraId="26649E6A" w14:textId="77777777" w:rsidR="00BB3318" w:rsidRPr="004928B0" w:rsidRDefault="00BB3318" w:rsidP="00B11424">
            <w:pPr>
              <w:autoSpaceDE w:val="0"/>
              <w:autoSpaceDN w:val="0"/>
              <w:adjustRightInd w:val="0"/>
              <w:rPr>
                <w:rFonts w:eastAsia="Calibri"/>
              </w:rPr>
            </w:pPr>
            <w:r w:rsidRPr="004928B0">
              <w:rPr>
                <w:rFonts w:eastAsia="Calibri"/>
              </w:rPr>
              <w:t>Caurteku remonti</w:t>
            </w:r>
          </w:p>
        </w:tc>
        <w:tc>
          <w:tcPr>
            <w:tcW w:w="1418" w:type="dxa"/>
            <w:tcBorders>
              <w:top w:val="single" w:sz="4" w:space="0" w:color="auto"/>
              <w:left w:val="single" w:sz="4" w:space="0" w:color="auto"/>
              <w:bottom w:val="single" w:sz="4" w:space="0" w:color="auto"/>
              <w:right w:val="single" w:sz="4" w:space="0" w:color="auto"/>
            </w:tcBorders>
          </w:tcPr>
          <w:p w14:paraId="7D1E03FF" w14:textId="77777777" w:rsidR="00BB3318" w:rsidRPr="004928B0" w:rsidRDefault="00BB3318" w:rsidP="00B11424">
            <w:pPr>
              <w:autoSpaceDE w:val="0"/>
              <w:autoSpaceDN w:val="0"/>
              <w:adjustRightInd w:val="0"/>
              <w:jc w:val="right"/>
              <w:rPr>
                <w:rFonts w:eastAsia="Calibri"/>
              </w:rPr>
            </w:pPr>
            <w:r w:rsidRPr="004928B0">
              <w:rPr>
                <w:rFonts w:eastAsia="Calibri"/>
              </w:rPr>
              <w:t>40000</w:t>
            </w:r>
          </w:p>
        </w:tc>
      </w:tr>
      <w:tr w:rsidR="00BB3318" w:rsidRPr="004928B0" w14:paraId="3E7D947E" w14:textId="77777777" w:rsidTr="00B11424">
        <w:trPr>
          <w:trHeight w:val="109"/>
        </w:trPr>
        <w:tc>
          <w:tcPr>
            <w:tcW w:w="670" w:type="dxa"/>
            <w:tcBorders>
              <w:top w:val="single" w:sz="4" w:space="0" w:color="auto"/>
              <w:left w:val="single" w:sz="4" w:space="0" w:color="auto"/>
              <w:bottom w:val="single" w:sz="4" w:space="0" w:color="auto"/>
              <w:right w:val="single" w:sz="4" w:space="0" w:color="auto"/>
            </w:tcBorders>
          </w:tcPr>
          <w:p w14:paraId="39DAB41C" w14:textId="77777777" w:rsidR="00BB3318" w:rsidRPr="004928B0" w:rsidRDefault="00BB3318" w:rsidP="00B11424">
            <w:pPr>
              <w:autoSpaceDE w:val="0"/>
              <w:autoSpaceDN w:val="0"/>
              <w:adjustRightInd w:val="0"/>
              <w:rPr>
                <w:rFonts w:eastAsia="Calibri"/>
              </w:rPr>
            </w:pPr>
            <w:r w:rsidRPr="004928B0">
              <w:rPr>
                <w:rFonts w:eastAsia="Calibri"/>
              </w:rPr>
              <w:t xml:space="preserve">4. </w:t>
            </w:r>
          </w:p>
        </w:tc>
        <w:tc>
          <w:tcPr>
            <w:tcW w:w="7371" w:type="dxa"/>
            <w:tcBorders>
              <w:top w:val="single" w:sz="4" w:space="0" w:color="auto"/>
              <w:left w:val="single" w:sz="4" w:space="0" w:color="auto"/>
              <w:bottom w:val="single" w:sz="4" w:space="0" w:color="auto"/>
              <w:right w:val="single" w:sz="4" w:space="0" w:color="auto"/>
            </w:tcBorders>
          </w:tcPr>
          <w:p w14:paraId="163C6D17" w14:textId="77777777" w:rsidR="00BB3318" w:rsidRPr="004928B0" w:rsidRDefault="00BB3318" w:rsidP="00B11424">
            <w:pPr>
              <w:autoSpaceDE w:val="0"/>
              <w:autoSpaceDN w:val="0"/>
              <w:adjustRightInd w:val="0"/>
              <w:rPr>
                <w:rFonts w:eastAsia="Calibri"/>
              </w:rPr>
            </w:pPr>
            <w:r w:rsidRPr="004928B0">
              <w:rPr>
                <w:rFonts w:eastAsia="Calibri"/>
              </w:rPr>
              <w:t>Ceļu un ielu horizontālie apzīmējumi</w:t>
            </w:r>
          </w:p>
        </w:tc>
        <w:tc>
          <w:tcPr>
            <w:tcW w:w="1418" w:type="dxa"/>
            <w:tcBorders>
              <w:top w:val="single" w:sz="4" w:space="0" w:color="auto"/>
              <w:left w:val="single" w:sz="4" w:space="0" w:color="auto"/>
              <w:bottom w:val="single" w:sz="4" w:space="0" w:color="auto"/>
              <w:right w:val="single" w:sz="4" w:space="0" w:color="auto"/>
            </w:tcBorders>
          </w:tcPr>
          <w:p w14:paraId="2731D9CF" w14:textId="77777777" w:rsidR="00BB3318" w:rsidRPr="004928B0" w:rsidRDefault="00BB3318" w:rsidP="00B11424">
            <w:pPr>
              <w:autoSpaceDE w:val="0"/>
              <w:autoSpaceDN w:val="0"/>
              <w:adjustRightInd w:val="0"/>
              <w:jc w:val="right"/>
              <w:rPr>
                <w:rFonts w:eastAsia="Calibri"/>
              </w:rPr>
            </w:pPr>
            <w:r w:rsidRPr="004928B0">
              <w:rPr>
                <w:rFonts w:eastAsia="Calibri"/>
              </w:rPr>
              <w:t>25000</w:t>
            </w:r>
          </w:p>
        </w:tc>
      </w:tr>
      <w:tr w:rsidR="00BB3318" w:rsidRPr="004928B0" w14:paraId="48222284" w14:textId="77777777" w:rsidTr="00B11424">
        <w:trPr>
          <w:trHeight w:val="109"/>
        </w:trPr>
        <w:tc>
          <w:tcPr>
            <w:tcW w:w="670" w:type="dxa"/>
            <w:tcBorders>
              <w:top w:val="single" w:sz="4" w:space="0" w:color="auto"/>
              <w:left w:val="single" w:sz="4" w:space="0" w:color="auto"/>
              <w:bottom w:val="single" w:sz="4" w:space="0" w:color="auto"/>
              <w:right w:val="single" w:sz="4" w:space="0" w:color="auto"/>
            </w:tcBorders>
          </w:tcPr>
          <w:p w14:paraId="72B68BC0" w14:textId="77777777" w:rsidR="00BB3318" w:rsidRPr="004928B0" w:rsidRDefault="00BB3318" w:rsidP="00B11424">
            <w:pPr>
              <w:autoSpaceDE w:val="0"/>
              <w:autoSpaceDN w:val="0"/>
              <w:adjustRightInd w:val="0"/>
              <w:rPr>
                <w:rFonts w:eastAsia="Calibri"/>
              </w:rPr>
            </w:pPr>
            <w:r w:rsidRPr="004928B0">
              <w:rPr>
                <w:rFonts w:eastAsia="Calibri"/>
              </w:rPr>
              <w:t xml:space="preserve">5. </w:t>
            </w:r>
          </w:p>
        </w:tc>
        <w:tc>
          <w:tcPr>
            <w:tcW w:w="7371" w:type="dxa"/>
            <w:tcBorders>
              <w:top w:val="single" w:sz="4" w:space="0" w:color="auto"/>
              <w:left w:val="single" w:sz="4" w:space="0" w:color="auto"/>
              <w:bottom w:val="single" w:sz="4" w:space="0" w:color="auto"/>
              <w:right w:val="single" w:sz="4" w:space="0" w:color="auto"/>
            </w:tcBorders>
          </w:tcPr>
          <w:p w14:paraId="601C26C1" w14:textId="77777777" w:rsidR="00BB3318" w:rsidRPr="004928B0" w:rsidRDefault="00BB3318" w:rsidP="00B11424">
            <w:pPr>
              <w:autoSpaceDE w:val="0"/>
              <w:autoSpaceDN w:val="0"/>
              <w:adjustRightInd w:val="0"/>
              <w:rPr>
                <w:rFonts w:eastAsia="Calibri"/>
              </w:rPr>
            </w:pPr>
            <w:r w:rsidRPr="004928B0">
              <w:rPr>
                <w:rFonts w:eastAsia="Calibri"/>
              </w:rPr>
              <w:t>Asfalta bedrīšu remonts, ietvju remonts</w:t>
            </w:r>
          </w:p>
        </w:tc>
        <w:tc>
          <w:tcPr>
            <w:tcW w:w="1418" w:type="dxa"/>
            <w:tcBorders>
              <w:top w:val="single" w:sz="4" w:space="0" w:color="auto"/>
              <w:left w:val="single" w:sz="4" w:space="0" w:color="auto"/>
              <w:bottom w:val="single" w:sz="4" w:space="0" w:color="auto"/>
              <w:right w:val="single" w:sz="4" w:space="0" w:color="auto"/>
            </w:tcBorders>
          </w:tcPr>
          <w:p w14:paraId="3307AA6F" w14:textId="77777777" w:rsidR="00BB3318" w:rsidRPr="004928B0" w:rsidRDefault="00BB3318" w:rsidP="00B11424">
            <w:pPr>
              <w:autoSpaceDE w:val="0"/>
              <w:autoSpaceDN w:val="0"/>
              <w:adjustRightInd w:val="0"/>
              <w:jc w:val="right"/>
              <w:rPr>
                <w:rFonts w:eastAsia="Calibri"/>
              </w:rPr>
            </w:pPr>
            <w:r w:rsidRPr="004928B0">
              <w:rPr>
                <w:rFonts w:eastAsia="Calibri"/>
              </w:rPr>
              <w:t>110000</w:t>
            </w:r>
          </w:p>
        </w:tc>
      </w:tr>
      <w:tr w:rsidR="00BB3318" w:rsidRPr="004928B0" w14:paraId="07B585D5" w14:textId="77777777" w:rsidTr="00B11424">
        <w:trPr>
          <w:trHeight w:val="109"/>
        </w:trPr>
        <w:tc>
          <w:tcPr>
            <w:tcW w:w="670" w:type="dxa"/>
            <w:tcBorders>
              <w:top w:val="single" w:sz="4" w:space="0" w:color="auto"/>
              <w:left w:val="single" w:sz="4" w:space="0" w:color="auto"/>
              <w:bottom w:val="single" w:sz="4" w:space="0" w:color="auto"/>
              <w:right w:val="single" w:sz="4" w:space="0" w:color="auto"/>
            </w:tcBorders>
          </w:tcPr>
          <w:p w14:paraId="6092F2A6" w14:textId="77777777" w:rsidR="00BB3318" w:rsidRPr="004928B0" w:rsidRDefault="00BB3318" w:rsidP="00B11424">
            <w:pPr>
              <w:autoSpaceDE w:val="0"/>
              <w:autoSpaceDN w:val="0"/>
              <w:adjustRightInd w:val="0"/>
              <w:rPr>
                <w:rFonts w:eastAsia="Calibri"/>
              </w:rPr>
            </w:pPr>
            <w:r w:rsidRPr="004928B0">
              <w:rPr>
                <w:rFonts w:eastAsia="Calibri"/>
              </w:rPr>
              <w:t xml:space="preserve">6. </w:t>
            </w:r>
          </w:p>
        </w:tc>
        <w:tc>
          <w:tcPr>
            <w:tcW w:w="7371" w:type="dxa"/>
            <w:tcBorders>
              <w:top w:val="single" w:sz="4" w:space="0" w:color="auto"/>
              <w:left w:val="single" w:sz="4" w:space="0" w:color="auto"/>
              <w:bottom w:val="single" w:sz="4" w:space="0" w:color="auto"/>
              <w:right w:val="single" w:sz="4" w:space="0" w:color="auto"/>
            </w:tcBorders>
          </w:tcPr>
          <w:p w14:paraId="0073BC33" w14:textId="77777777" w:rsidR="00BB3318" w:rsidRPr="004928B0" w:rsidRDefault="00BB3318" w:rsidP="00B11424">
            <w:pPr>
              <w:autoSpaceDE w:val="0"/>
              <w:autoSpaceDN w:val="0"/>
              <w:adjustRightInd w:val="0"/>
              <w:rPr>
                <w:rFonts w:eastAsia="Calibri"/>
              </w:rPr>
            </w:pPr>
            <w:r w:rsidRPr="004928B0">
              <w:rPr>
                <w:rFonts w:eastAsia="Calibri"/>
              </w:rPr>
              <w:t>Zāles pļaušana, grāvju tīrīšana</w:t>
            </w:r>
          </w:p>
        </w:tc>
        <w:tc>
          <w:tcPr>
            <w:tcW w:w="1418" w:type="dxa"/>
            <w:tcBorders>
              <w:top w:val="single" w:sz="4" w:space="0" w:color="auto"/>
              <w:left w:val="single" w:sz="4" w:space="0" w:color="auto"/>
              <w:bottom w:val="single" w:sz="4" w:space="0" w:color="auto"/>
              <w:right w:val="single" w:sz="4" w:space="0" w:color="auto"/>
            </w:tcBorders>
          </w:tcPr>
          <w:p w14:paraId="7307A799" w14:textId="77777777" w:rsidR="00BB3318" w:rsidRPr="004928B0" w:rsidRDefault="00BB3318" w:rsidP="00B11424">
            <w:pPr>
              <w:autoSpaceDE w:val="0"/>
              <w:autoSpaceDN w:val="0"/>
              <w:adjustRightInd w:val="0"/>
              <w:jc w:val="right"/>
              <w:rPr>
                <w:rFonts w:eastAsia="Calibri"/>
              </w:rPr>
            </w:pPr>
            <w:r w:rsidRPr="004928B0">
              <w:rPr>
                <w:rFonts w:eastAsia="Calibri"/>
              </w:rPr>
              <w:t>20000</w:t>
            </w:r>
          </w:p>
        </w:tc>
      </w:tr>
      <w:tr w:rsidR="00BB3318" w:rsidRPr="004928B0" w14:paraId="40A250AA" w14:textId="77777777" w:rsidTr="00B11424">
        <w:trPr>
          <w:trHeight w:val="109"/>
        </w:trPr>
        <w:tc>
          <w:tcPr>
            <w:tcW w:w="670" w:type="dxa"/>
            <w:tcBorders>
              <w:top w:val="single" w:sz="4" w:space="0" w:color="auto"/>
              <w:left w:val="single" w:sz="4" w:space="0" w:color="auto"/>
              <w:bottom w:val="single" w:sz="4" w:space="0" w:color="auto"/>
              <w:right w:val="single" w:sz="4" w:space="0" w:color="auto"/>
            </w:tcBorders>
          </w:tcPr>
          <w:p w14:paraId="59DBF4F3" w14:textId="77777777" w:rsidR="00BB3318" w:rsidRPr="004928B0" w:rsidRDefault="00BB3318" w:rsidP="00B11424">
            <w:pPr>
              <w:autoSpaceDE w:val="0"/>
              <w:autoSpaceDN w:val="0"/>
              <w:adjustRightInd w:val="0"/>
              <w:rPr>
                <w:rFonts w:eastAsia="Calibri"/>
              </w:rPr>
            </w:pPr>
            <w:r w:rsidRPr="004928B0">
              <w:rPr>
                <w:rFonts w:eastAsia="Calibri"/>
              </w:rPr>
              <w:t xml:space="preserve">7. </w:t>
            </w:r>
          </w:p>
        </w:tc>
        <w:tc>
          <w:tcPr>
            <w:tcW w:w="7371" w:type="dxa"/>
            <w:tcBorders>
              <w:top w:val="single" w:sz="4" w:space="0" w:color="auto"/>
              <w:left w:val="single" w:sz="4" w:space="0" w:color="auto"/>
              <w:bottom w:val="single" w:sz="4" w:space="0" w:color="auto"/>
              <w:right w:val="single" w:sz="4" w:space="0" w:color="auto"/>
            </w:tcBorders>
          </w:tcPr>
          <w:p w14:paraId="6650ED6F" w14:textId="77777777" w:rsidR="00BB3318" w:rsidRPr="004928B0" w:rsidRDefault="00BB3318" w:rsidP="00B11424">
            <w:pPr>
              <w:autoSpaceDE w:val="0"/>
              <w:autoSpaceDN w:val="0"/>
              <w:adjustRightInd w:val="0"/>
              <w:rPr>
                <w:rFonts w:eastAsia="Calibri"/>
              </w:rPr>
            </w:pPr>
            <w:r w:rsidRPr="004928B0">
              <w:rPr>
                <w:rFonts w:eastAsia="Calibri"/>
              </w:rPr>
              <w:t>Autobusu pieturu paviljonu uzturēšana</w:t>
            </w:r>
          </w:p>
        </w:tc>
        <w:tc>
          <w:tcPr>
            <w:tcW w:w="1418" w:type="dxa"/>
            <w:tcBorders>
              <w:top w:val="single" w:sz="4" w:space="0" w:color="auto"/>
              <w:left w:val="single" w:sz="4" w:space="0" w:color="auto"/>
              <w:bottom w:val="single" w:sz="4" w:space="0" w:color="auto"/>
              <w:right w:val="single" w:sz="4" w:space="0" w:color="auto"/>
            </w:tcBorders>
          </w:tcPr>
          <w:p w14:paraId="49B1AF63" w14:textId="77777777" w:rsidR="00BB3318" w:rsidRPr="004928B0" w:rsidRDefault="00BB3318" w:rsidP="00B11424">
            <w:pPr>
              <w:autoSpaceDE w:val="0"/>
              <w:autoSpaceDN w:val="0"/>
              <w:adjustRightInd w:val="0"/>
              <w:jc w:val="right"/>
              <w:rPr>
                <w:rFonts w:eastAsia="Calibri"/>
              </w:rPr>
            </w:pPr>
            <w:r w:rsidRPr="004928B0">
              <w:rPr>
                <w:rFonts w:eastAsia="Calibri"/>
              </w:rPr>
              <w:t>10500</w:t>
            </w:r>
          </w:p>
        </w:tc>
      </w:tr>
      <w:tr w:rsidR="00BB3318" w:rsidRPr="004928B0" w14:paraId="08A95E38" w14:textId="77777777" w:rsidTr="00B11424">
        <w:trPr>
          <w:trHeight w:val="109"/>
        </w:trPr>
        <w:tc>
          <w:tcPr>
            <w:tcW w:w="670" w:type="dxa"/>
            <w:tcBorders>
              <w:top w:val="single" w:sz="4" w:space="0" w:color="auto"/>
              <w:left w:val="single" w:sz="4" w:space="0" w:color="auto"/>
              <w:bottom w:val="single" w:sz="4" w:space="0" w:color="auto"/>
              <w:right w:val="single" w:sz="4" w:space="0" w:color="auto"/>
            </w:tcBorders>
          </w:tcPr>
          <w:p w14:paraId="2DFD7295" w14:textId="77777777" w:rsidR="00BB3318" w:rsidRPr="004928B0" w:rsidRDefault="00BB3318" w:rsidP="00B11424">
            <w:pPr>
              <w:autoSpaceDE w:val="0"/>
              <w:autoSpaceDN w:val="0"/>
              <w:adjustRightInd w:val="0"/>
              <w:rPr>
                <w:rFonts w:eastAsia="Calibri"/>
              </w:rPr>
            </w:pPr>
            <w:r w:rsidRPr="004928B0">
              <w:rPr>
                <w:rFonts w:eastAsia="Calibri"/>
              </w:rPr>
              <w:t>8.</w:t>
            </w:r>
          </w:p>
        </w:tc>
        <w:tc>
          <w:tcPr>
            <w:tcW w:w="7371" w:type="dxa"/>
            <w:tcBorders>
              <w:top w:val="single" w:sz="4" w:space="0" w:color="auto"/>
              <w:left w:val="single" w:sz="4" w:space="0" w:color="auto"/>
              <w:bottom w:val="single" w:sz="4" w:space="0" w:color="auto"/>
              <w:right w:val="single" w:sz="4" w:space="0" w:color="auto"/>
            </w:tcBorders>
          </w:tcPr>
          <w:p w14:paraId="6F219C63" w14:textId="77777777" w:rsidR="00BB3318" w:rsidRPr="004928B0" w:rsidRDefault="00BB3318" w:rsidP="00B11424">
            <w:pPr>
              <w:autoSpaceDE w:val="0"/>
              <w:autoSpaceDN w:val="0"/>
              <w:adjustRightInd w:val="0"/>
              <w:rPr>
                <w:rFonts w:eastAsia="Calibri"/>
              </w:rPr>
            </w:pPr>
            <w:r w:rsidRPr="004928B0">
              <w:rPr>
                <w:rFonts w:eastAsia="Calibri"/>
              </w:rPr>
              <w:t>Apstrāde ar pret putekļu absorbentu</w:t>
            </w:r>
          </w:p>
        </w:tc>
        <w:tc>
          <w:tcPr>
            <w:tcW w:w="1418" w:type="dxa"/>
            <w:tcBorders>
              <w:top w:val="single" w:sz="4" w:space="0" w:color="auto"/>
              <w:left w:val="single" w:sz="4" w:space="0" w:color="auto"/>
              <w:bottom w:val="single" w:sz="4" w:space="0" w:color="auto"/>
              <w:right w:val="single" w:sz="4" w:space="0" w:color="auto"/>
            </w:tcBorders>
          </w:tcPr>
          <w:p w14:paraId="77796F22" w14:textId="77777777" w:rsidR="00BB3318" w:rsidRPr="004928B0" w:rsidRDefault="00BB3318" w:rsidP="00B11424">
            <w:pPr>
              <w:autoSpaceDE w:val="0"/>
              <w:autoSpaceDN w:val="0"/>
              <w:adjustRightInd w:val="0"/>
              <w:jc w:val="right"/>
              <w:rPr>
                <w:rFonts w:eastAsia="Calibri"/>
              </w:rPr>
            </w:pPr>
            <w:r w:rsidRPr="004928B0">
              <w:rPr>
                <w:rFonts w:eastAsia="Calibri"/>
              </w:rPr>
              <w:t>25000</w:t>
            </w:r>
          </w:p>
        </w:tc>
      </w:tr>
      <w:tr w:rsidR="00BB3318" w:rsidRPr="004928B0" w14:paraId="4D21D026" w14:textId="77777777" w:rsidTr="00B11424">
        <w:trPr>
          <w:trHeight w:val="109"/>
        </w:trPr>
        <w:tc>
          <w:tcPr>
            <w:tcW w:w="670" w:type="dxa"/>
            <w:tcBorders>
              <w:top w:val="single" w:sz="4" w:space="0" w:color="auto"/>
              <w:left w:val="single" w:sz="4" w:space="0" w:color="auto"/>
              <w:bottom w:val="single" w:sz="4" w:space="0" w:color="auto"/>
              <w:right w:val="single" w:sz="4" w:space="0" w:color="auto"/>
            </w:tcBorders>
          </w:tcPr>
          <w:p w14:paraId="64904F5A" w14:textId="77777777" w:rsidR="00BB3318" w:rsidRPr="004928B0" w:rsidRDefault="00BB3318" w:rsidP="00B11424">
            <w:pPr>
              <w:autoSpaceDE w:val="0"/>
              <w:autoSpaceDN w:val="0"/>
              <w:adjustRightInd w:val="0"/>
              <w:rPr>
                <w:rFonts w:eastAsia="Calibri"/>
              </w:rPr>
            </w:pPr>
            <w:r w:rsidRPr="004928B0">
              <w:rPr>
                <w:rFonts w:eastAsia="Calibri"/>
              </w:rPr>
              <w:t>9.</w:t>
            </w:r>
          </w:p>
        </w:tc>
        <w:tc>
          <w:tcPr>
            <w:tcW w:w="7371" w:type="dxa"/>
            <w:tcBorders>
              <w:top w:val="single" w:sz="4" w:space="0" w:color="auto"/>
              <w:left w:val="single" w:sz="4" w:space="0" w:color="auto"/>
              <w:bottom w:val="single" w:sz="4" w:space="0" w:color="auto"/>
              <w:right w:val="single" w:sz="4" w:space="0" w:color="auto"/>
            </w:tcBorders>
          </w:tcPr>
          <w:p w14:paraId="0F4114B4" w14:textId="77777777" w:rsidR="00BB3318" w:rsidRPr="004928B0" w:rsidRDefault="00BB3318" w:rsidP="00B11424">
            <w:pPr>
              <w:autoSpaceDE w:val="0"/>
              <w:autoSpaceDN w:val="0"/>
              <w:adjustRightInd w:val="0"/>
              <w:rPr>
                <w:rFonts w:eastAsia="Calibri"/>
              </w:rPr>
            </w:pPr>
            <w:r w:rsidRPr="004928B0">
              <w:rPr>
                <w:rFonts w:eastAsia="Calibri"/>
              </w:rPr>
              <w:t>Ceļa zīmju iegāde un uzstādīšana</w:t>
            </w:r>
          </w:p>
        </w:tc>
        <w:tc>
          <w:tcPr>
            <w:tcW w:w="1418" w:type="dxa"/>
            <w:tcBorders>
              <w:top w:val="single" w:sz="4" w:space="0" w:color="auto"/>
              <w:left w:val="single" w:sz="4" w:space="0" w:color="auto"/>
              <w:bottom w:val="single" w:sz="4" w:space="0" w:color="auto"/>
              <w:right w:val="single" w:sz="4" w:space="0" w:color="auto"/>
            </w:tcBorders>
          </w:tcPr>
          <w:p w14:paraId="4EC3EB2C" w14:textId="77777777" w:rsidR="00BB3318" w:rsidRPr="004928B0" w:rsidRDefault="00BB3318" w:rsidP="00B11424">
            <w:pPr>
              <w:autoSpaceDE w:val="0"/>
              <w:autoSpaceDN w:val="0"/>
              <w:adjustRightInd w:val="0"/>
              <w:jc w:val="right"/>
              <w:rPr>
                <w:rFonts w:eastAsia="Calibri"/>
              </w:rPr>
            </w:pPr>
            <w:r w:rsidRPr="004928B0">
              <w:rPr>
                <w:rFonts w:eastAsia="Calibri"/>
              </w:rPr>
              <w:t>35000</w:t>
            </w:r>
          </w:p>
        </w:tc>
      </w:tr>
      <w:tr w:rsidR="00BB3318" w:rsidRPr="004928B0" w14:paraId="442D1DA3" w14:textId="77777777" w:rsidTr="00B11424">
        <w:trPr>
          <w:trHeight w:val="109"/>
        </w:trPr>
        <w:tc>
          <w:tcPr>
            <w:tcW w:w="670" w:type="dxa"/>
            <w:tcBorders>
              <w:top w:val="single" w:sz="4" w:space="0" w:color="auto"/>
              <w:left w:val="single" w:sz="4" w:space="0" w:color="auto"/>
              <w:bottom w:val="single" w:sz="4" w:space="0" w:color="auto"/>
              <w:right w:val="single" w:sz="4" w:space="0" w:color="auto"/>
            </w:tcBorders>
          </w:tcPr>
          <w:p w14:paraId="253B217D" w14:textId="77777777" w:rsidR="00BB3318" w:rsidRPr="004928B0" w:rsidRDefault="00BB3318" w:rsidP="00B11424">
            <w:pPr>
              <w:autoSpaceDE w:val="0"/>
              <w:autoSpaceDN w:val="0"/>
              <w:adjustRightInd w:val="0"/>
              <w:rPr>
                <w:rFonts w:eastAsia="Calibri"/>
              </w:rPr>
            </w:pPr>
            <w:r w:rsidRPr="004928B0">
              <w:rPr>
                <w:rFonts w:eastAsia="Calibri"/>
              </w:rPr>
              <w:t>10.</w:t>
            </w:r>
          </w:p>
        </w:tc>
        <w:tc>
          <w:tcPr>
            <w:tcW w:w="7371" w:type="dxa"/>
            <w:tcBorders>
              <w:top w:val="single" w:sz="4" w:space="0" w:color="auto"/>
              <w:left w:val="single" w:sz="4" w:space="0" w:color="auto"/>
              <w:bottom w:val="single" w:sz="4" w:space="0" w:color="auto"/>
              <w:right w:val="single" w:sz="4" w:space="0" w:color="auto"/>
            </w:tcBorders>
          </w:tcPr>
          <w:p w14:paraId="68809086" w14:textId="77777777" w:rsidR="00BB3318" w:rsidRPr="004928B0" w:rsidRDefault="00BB3318" w:rsidP="00B11424">
            <w:pPr>
              <w:autoSpaceDE w:val="0"/>
              <w:autoSpaceDN w:val="0"/>
              <w:adjustRightInd w:val="0"/>
              <w:rPr>
                <w:rFonts w:eastAsia="Calibri"/>
              </w:rPr>
            </w:pPr>
            <w:r w:rsidRPr="004928B0">
              <w:rPr>
                <w:rFonts w:eastAsia="Calibri"/>
              </w:rPr>
              <w:t>Luksoforu uzturēšana</w:t>
            </w:r>
          </w:p>
        </w:tc>
        <w:tc>
          <w:tcPr>
            <w:tcW w:w="1418" w:type="dxa"/>
            <w:tcBorders>
              <w:top w:val="single" w:sz="4" w:space="0" w:color="auto"/>
              <w:left w:val="single" w:sz="4" w:space="0" w:color="auto"/>
              <w:bottom w:val="single" w:sz="4" w:space="0" w:color="auto"/>
              <w:right w:val="single" w:sz="4" w:space="0" w:color="auto"/>
            </w:tcBorders>
          </w:tcPr>
          <w:p w14:paraId="273555E6" w14:textId="77777777" w:rsidR="00BB3318" w:rsidRPr="004928B0" w:rsidRDefault="00BB3318" w:rsidP="00B11424">
            <w:pPr>
              <w:autoSpaceDE w:val="0"/>
              <w:autoSpaceDN w:val="0"/>
              <w:adjustRightInd w:val="0"/>
              <w:jc w:val="right"/>
              <w:rPr>
                <w:rFonts w:eastAsia="Calibri"/>
              </w:rPr>
            </w:pPr>
            <w:r w:rsidRPr="004928B0">
              <w:rPr>
                <w:rFonts w:eastAsia="Calibri"/>
              </w:rPr>
              <w:t>5010</w:t>
            </w:r>
          </w:p>
        </w:tc>
      </w:tr>
      <w:tr w:rsidR="00BB3318" w:rsidRPr="004928B0" w14:paraId="43980D05" w14:textId="77777777" w:rsidTr="00B11424">
        <w:trPr>
          <w:trHeight w:val="109"/>
        </w:trPr>
        <w:tc>
          <w:tcPr>
            <w:tcW w:w="670" w:type="dxa"/>
            <w:tcBorders>
              <w:top w:val="single" w:sz="4" w:space="0" w:color="auto"/>
              <w:left w:val="single" w:sz="4" w:space="0" w:color="auto"/>
              <w:bottom w:val="single" w:sz="4" w:space="0" w:color="auto"/>
              <w:right w:val="single" w:sz="4" w:space="0" w:color="auto"/>
            </w:tcBorders>
          </w:tcPr>
          <w:p w14:paraId="11D6E231" w14:textId="77777777" w:rsidR="00BB3318" w:rsidRPr="004928B0" w:rsidRDefault="00BB3318" w:rsidP="00B11424">
            <w:pPr>
              <w:autoSpaceDE w:val="0"/>
              <w:autoSpaceDN w:val="0"/>
              <w:adjustRightInd w:val="0"/>
              <w:rPr>
                <w:rFonts w:eastAsia="Calibri"/>
              </w:rPr>
            </w:pPr>
            <w:r w:rsidRPr="004928B0">
              <w:rPr>
                <w:rFonts w:eastAsia="Calibri"/>
              </w:rPr>
              <w:t xml:space="preserve">11. </w:t>
            </w:r>
          </w:p>
        </w:tc>
        <w:tc>
          <w:tcPr>
            <w:tcW w:w="7371" w:type="dxa"/>
            <w:tcBorders>
              <w:top w:val="single" w:sz="4" w:space="0" w:color="auto"/>
              <w:left w:val="single" w:sz="4" w:space="0" w:color="auto"/>
              <w:bottom w:val="single" w:sz="4" w:space="0" w:color="auto"/>
              <w:right w:val="single" w:sz="4" w:space="0" w:color="auto"/>
            </w:tcBorders>
          </w:tcPr>
          <w:p w14:paraId="7BB01B75" w14:textId="77777777" w:rsidR="00BB3318" w:rsidRPr="004928B0" w:rsidRDefault="00BB3318" w:rsidP="00B11424">
            <w:pPr>
              <w:autoSpaceDE w:val="0"/>
              <w:autoSpaceDN w:val="0"/>
              <w:adjustRightInd w:val="0"/>
              <w:rPr>
                <w:rFonts w:eastAsia="Calibri"/>
              </w:rPr>
            </w:pPr>
            <w:r w:rsidRPr="004928B0">
              <w:rPr>
                <w:rFonts w:eastAsia="Calibri"/>
              </w:rPr>
              <w:t>Ceļmalu apauguma noņemšana</w:t>
            </w:r>
          </w:p>
        </w:tc>
        <w:tc>
          <w:tcPr>
            <w:tcW w:w="1418" w:type="dxa"/>
            <w:tcBorders>
              <w:top w:val="single" w:sz="4" w:space="0" w:color="auto"/>
              <w:left w:val="single" w:sz="4" w:space="0" w:color="auto"/>
              <w:bottom w:val="single" w:sz="4" w:space="0" w:color="auto"/>
              <w:right w:val="single" w:sz="4" w:space="0" w:color="auto"/>
            </w:tcBorders>
          </w:tcPr>
          <w:p w14:paraId="2E1A5768" w14:textId="77777777" w:rsidR="00BB3318" w:rsidRPr="004928B0" w:rsidRDefault="00BB3318" w:rsidP="00B11424">
            <w:pPr>
              <w:autoSpaceDE w:val="0"/>
              <w:autoSpaceDN w:val="0"/>
              <w:adjustRightInd w:val="0"/>
              <w:jc w:val="right"/>
              <w:rPr>
                <w:rFonts w:eastAsia="Calibri"/>
              </w:rPr>
            </w:pPr>
            <w:r w:rsidRPr="004928B0">
              <w:rPr>
                <w:rFonts w:eastAsia="Calibri"/>
              </w:rPr>
              <w:t>48000</w:t>
            </w:r>
          </w:p>
        </w:tc>
      </w:tr>
      <w:tr w:rsidR="00BB3318" w:rsidRPr="004928B0" w14:paraId="5B35DF50" w14:textId="77777777" w:rsidTr="00B11424">
        <w:trPr>
          <w:trHeight w:val="109"/>
        </w:trPr>
        <w:tc>
          <w:tcPr>
            <w:tcW w:w="670" w:type="dxa"/>
            <w:tcBorders>
              <w:top w:val="single" w:sz="4" w:space="0" w:color="auto"/>
              <w:left w:val="single" w:sz="4" w:space="0" w:color="auto"/>
              <w:bottom w:val="single" w:sz="4" w:space="0" w:color="auto"/>
              <w:right w:val="single" w:sz="4" w:space="0" w:color="auto"/>
            </w:tcBorders>
          </w:tcPr>
          <w:p w14:paraId="3B38434C" w14:textId="77777777" w:rsidR="00BB3318" w:rsidRPr="004928B0" w:rsidRDefault="00BB3318" w:rsidP="00B11424">
            <w:pPr>
              <w:autoSpaceDE w:val="0"/>
              <w:autoSpaceDN w:val="0"/>
              <w:adjustRightInd w:val="0"/>
              <w:rPr>
                <w:rFonts w:eastAsia="Calibri"/>
              </w:rPr>
            </w:pPr>
            <w:r w:rsidRPr="004928B0">
              <w:rPr>
                <w:rFonts w:eastAsia="Calibri"/>
              </w:rPr>
              <w:t>12.</w:t>
            </w:r>
          </w:p>
        </w:tc>
        <w:tc>
          <w:tcPr>
            <w:tcW w:w="7371" w:type="dxa"/>
            <w:tcBorders>
              <w:top w:val="single" w:sz="4" w:space="0" w:color="auto"/>
              <w:left w:val="single" w:sz="4" w:space="0" w:color="auto"/>
              <w:bottom w:val="single" w:sz="4" w:space="0" w:color="auto"/>
              <w:right w:val="single" w:sz="4" w:space="0" w:color="auto"/>
            </w:tcBorders>
          </w:tcPr>
          <w:p w14:paraId="787A8336" w14:textId="77777777" w:rsidR="00BB3318" w:rsidRPr="004928B0" w:rsidRDefault="00BB3318" w:rsidP="00B11424">
            <w:pPr>
              <w:autoSpaceDE w:val="0"/>
              <w:autoSpaceDN w:val="0"/>
              <w:adjustRightInd w:val="0"/>
              <w:rPr>
                <w:rFonts w:eastAsia="Calibri"/>
              </w:rPr>
            </w:pPr>
            <w:r w:rsidRPr="004928B0">
              <w:rPr>
                <w:rFonts w:eastAsia="Calibri"/>
              </w:rPr>
              <w:t>Tiltu uzturēšana (remonts)</w:t>
            </w:r>
          </w:p>
        </w:tc>
        <w:tc>
          <w:tcPr>
            <w:tcW w:w="1418" w:type="dxa"/>
            <w:tcBorders>
              <w:top w:val="single" w:sz="4" w:space="0" w:color="auto"/>
              <w:left w:val="single" w:sz="4" w:space="0" w:color="auto"/>
              <w:bottom w:val="single" w:sz="4" w:space="0" w:color="auto"/>
              <w:right w:val="single" w:sz="4" w:space="0" w:color="auto"/>
            </w:tcBorders>
          </w:tcPr>
          <w:p w14:paraId="0F08AF33" w14:textId="77777777" w:rsidR="00BB3318" w:rsidRPr="004928B0" w:rsidRDefault="00BB3318" w:rsidP="00B11424">
            <w:pPr>
              <w:autoSpaceDE w:val="0"/>
              <w:autoSpaceDN w:val="0"/>
              <w:adjustRightInd w:val="0"/>
              <w:jc w:val="right"/>
              <w:rPr>
                <w:rFonts w:eastAsia="Calibri"/>
              </w:rPr>
            </w:pPr>
            <w:r w:rsidRPr="004928B0">
              <w:rPr>
                <w:rFonts w:eastAsia="Calibri"/>
              </w:rPr>
              <w:t>70000</w:t>
            </w:r>
          </w:p>
        </w:tc>
      </w:tr>
      <w:tr w:rsidR="00BB3318" w:rsidRPr="004928B0" w14:paraId="378353F4" w14:textId="77777777" w:rsidTr="00B11424">
        <w:trPr>
          <w:trHeight w:val="109"/>
        </w:trPr>
        <w:tc>
          <w:tcPr>
            <w:tcW w:w="670" w:type="dxa"/>
            <w:tcBorders>
              <w:top w:val="single" w:sz="4" w:space="0" w:color="auto"/>
              <w:left w:val="single" w:sz="4" w:space="0" w:color="auto"/>
              <w:bottom w:val="single" w:sz="4" w:space="0" w:color="auto"/>
              <w:right w:val="single" w:sz="4" w:space="0" w:color="auto"/>
            </w:tcBorders>
          </w:tcPr>
          <w:p w14:paraId="3CC4EB36" w14:textId="77777777" w:rsidR="00BB3318" w:rsidRPr="004928B0" w:rsidRDefault="00BB3318" w:rsidP="00B11424">
            <w:pPr>
              <w:autoSpaceDE w:val="0"/>
              <w:autoSpaceDN w:val="0"/>
              <w:adjustRightInd w:val="0"/>
              <w:rPr>
                <w:rFonts w:eastAsia="Calibri"/>
              </w:rPr>
            </w:pPr>
            <w:r w:rsidRPr="004928B0">
              <w:rPr>
                <w:rFonts w:eastAsia="Calibri"/>
              </w:rPr>
              <w:t>13.</w:t>
            </w:r>
          </w:p>
        </w:tc>
        <w:tc>
          <w:tcPr>
            <w:tcW w:w="7371" w:type="dxa"/>
            <w:tcBorders>
              <w:top w:val="single" w:sz="4" w:space="0" w:color="auto"/>
              <w:left w:val="single" w:sz="4" w:space="0" w:color="auto"/>
              <w:bottom w:val="single" w:sz="4" w:space="0" w:color="auto"/>
              <w:right w:val="single" w:sz="4" w:space="0" w:color="auto"/>
            </w:tcBorders>
          </w:tcPr>
          <w:p w14:paraId="698046B7" w14:textId="77777777" w:rsidR="00BB3318" w:rsidRPr="004928B0" w:rsidRDefault="00BB3318" w:rsidP="00B11424">
            <w:pPr>
              <w:autoSpaceDE w:val="0"/>
              <w:autoSpaceDN w:val="0"/>
              <w:adjustRightInd w:val="0"/>
              <w:rPr>
                <w:rFonts w:eastAsia="Calibri"/>
              </w:rPr>
            </w:pPr>
            <w:r w:rsidRPr="004928B0">
              <w:rPr>
                <w:rFonts w:eastAsia="Calibri"/>
              </w:rPr>
              <w:t>Autoceļu kartogrāfiskā uzturēšana sistēmā</w:t>
            </w:r>
          </w:p>
        </w:tc>
        <w:tc>
          <w:tcPr>
            <w:tcW w:w="1418" w:type="dxa"/>
            <w:tcBorders>
              <w:top w:val="single" w:sz="4" w:space="0" w:color="auto"/>
              <w:left w:val="single" w:sz="4" w:space="0" w:color="auto"/>
              <w:bottom w:val="single" w:sz="4" w:space="0" w:color="auto"/>
              <w:right w:val="single" w:sz="4" w:space="0" w:color="auto"/>
            </w:tcBorders>
          </w:tcPr>
          <w:p w14:paraId="7925BAFC" w14:textId="77777777" w:rsidR="00BB3318" w:rsidRPr="004928B0" w:rsidRDefault="00BB3318" w:rsidP="00B11424">
            <w:pPr>
              <w:autoSpaceDE w:val="0"/>
              <w:autoSpaceDN w:val="0"/>
              <w:adjustRightInd w:val="0"/>
              <w:jc w:val="right"/>
              <w:rPr>
                <w:rFonts w:eastAsia="Calibri"/>
              </w:rPr>
            </w:pPr>
            <w:r w:rsidRPr="004928B0">
              <w:rPr>
                <w:rFonts w:eastAsia="Calibri"/>
              </w:rPr>
              <w:t>5500</w:t>
            </w:r>
          </w:p>
        </w:tc>
      </w:tr>
      <w:tr w:rsidR="00BB3318" w:rsidRPr="004928B0" w14:paraId="4645AFCB" w14:textId="77777777" w:rsidTr="00B11424">
        <w:trPr>
          <w:trHeight w:val="109"/>
        </w:trPr>
        <w:tc>
          <w:tcPr>
            <w:tcW w:w="670" w:type="dxa"/>
            <w:tcBorders>
              <w:top w:val="single" w:sz="4" w:space="0" w:color="auto"/>
              <w:left w:val="single" w:sz="4" w:space="0" w:color="auto"/>
              <w:bottom w:val="single" w:sz="4" w:space="0" w:color="auto"/>
              <w:right w:val="single" w:sz="4" w:space="0" w:color="auto"/>
            </w:tcBorders>
          </w:tcPr>
          <w:p w14:paraId="44387B9A" w14:textId="77777777" w:rsidR="00BB3318" w:rsidRPr="004928B0" w:rsidRDefault="00BB3318" w:rsidP="00B11424">
            <w:pPr>
              <w:autoSpaceDE w:val="0"/>
              <w:autoSpaceDN w:val="0"/>
              <w:adjustRightInd w:val="0"/>
              <w:rPr>
                <w:rFonts w:eastAsia="Calibri"/>
              </w:rPr>
            </w:pPr>
            <w:r w:rsidRPr="004928B0">
              <w:rPr>
                <w:rFonts w:eastAsia="Calibri"/>
              </w:rPr>
              <w:t>14.</w:t>
            </w:r>
          </w:p>
        </w:tc>
        <w:tc>
          <w:tcPr>
            <w:tcW w:w="7371" w:type="dxa"/>
            <w:tcBorders>
              <w:top w:val="single" w:sz="4" w:space="0" w:color="auto"/>
              <w:left w:val="single" w:sz="4" w:space="0" w:color="auto"/>
              <w:bottom w:val="single" w:sz="4" w:space="0" w:color="auto"/>
              <w:right w:val="single" w:sz="4" w:space="0" w:color="auto"/>
            </w:tcBorders>
          </w:tcPr>
          <w:p w14:paraId="45EA931E" w14:textId="77777777" w:rsidR="00BB3318" w:rsidRPr="004928B0" w:rsidRDefault="00BB3318" w:rsidP="00B11424">
            <w:pPr>
              <w:autoSpaceDE w:val="0"/>
              <w:autoSpaceDN w:val="0"/>
              <w:adjustRightInd w:val="0"/>
              <w:rPr>
                <w:rFonts w:eastAsia="Calibri"/>
              </w:rPr>
            </w:pPr>
            <w:r w:rsidRPr="004928B0">
              <w:rPr>
                <w:rFonts w:eastAsia="Calibri"/>
              </w:rPr>
              <w:t>Dubultās virsmas apstrāde</w:t>
            </w:r>
          </w:p>
        </w:tc>
        <w:tc>
          <w:tcPr>
            <w:tcW w:w="1418" w:type="dxa"/>
            <w:tcBorders>
              <w:top w:val="single" w:sz="4" w:space="0" w:color="auto"/>
              <w:left w:val="single" w:sz="4" w:space="0" w:color="auto"/>
              <w:bottom w:val="single" w:sz="4" w:space="0" w:color="auto"/>
              <w:right w:val="single" w:sz="4" w:space="0" w:color="auto"/>
            </w:tcBorders>
          </w:tcPr>
          <w:p w14:paraId="531ACD60" w14:textId="77777777" w:rsidR="00BB3318" w:rsidRPr="004928B0" w:rsidRDefault="00BB3318" w:rsidP="00B11424">
            <w:pPr>
              <w:autoSpaceDE w:val="0"/>
              <w:autoSpaceDN w:val="0"/>
              <w:adjustRightInd w:val="0"/>
              <w:jc w:val="right"/>
              <w:rPr>
                <w:rFonts w:eastAsia="Calibri"/>
              </w:rPr>
            </w:pPr>
            <w:r w:rsidRPr="004928B0">
              <w:rPr>
                <w:rFonts w:eastAsia="Calibri"/>
              </w:rPr>
              <w:t>40000</w:t>
            </w:r>
          </w:p>
        </w:tc>
      </w:tr>
      <w:tr w:rsidR="00BB3318" w:rsidRPr="004928B0" w14:paraId="3A17D3F3" w14:textId="77777777" w:rsidTr="00B11424">
        <w:trPr>
          <w:trHeight w:val="109"/>
        </w:trPr>
        <w:tc>
          <w:tcPr>
            <w:tcW w:w="670" w:type="dxa"/>
            <w:tcBorders>
              <w:top w:val="single" w:sz="4" w:space="0" w:color="auto"/>
              <w:left w:val="single" w:sz="4" w:space="0" w:color="auto"/>
              <w:bottom w:val="single" w:sz="4" w:space="0" w:color="auto"/>
              <w:right w:val="single" w:sz="4" w:space="0" w:color="auto"/>
            </w:tcBorders>
          </w:tcPr>
          <w:p w14:paraId="7A75E95E" w14:textId="77777777" w:rsidR="00BB3318" w:rsidRPr="004928B0" w:rsidRDefault="00BB3318" w:rsidP="00B11424">
            <w:pPr>
              <w:autoSpaceDE w:val="0"/>
              <w:autoSpaceDN w:val="0"/>
              <w:adjustRightInd w:val="0"/>
              <w:rPr>
                <w:rFonts w:eastAsia="Calibri"/>
              </w:rPr>
            </w:pPr>
            <w:r w:rsidRPr="004928B0">
              <w:rPr>
                <w:rFonts w:eastAsia="Calibri"/>
              </w:rPr>
              <w:t>15.</w:t>
            </w:r>
          </w:p>
        </w:tc>
        <w:tc>
          <w:tcPr>
            <w:tcW w:w="7371" w:type="dxa"/>
            <w:tcBorders>
              <w:top w:val="single" w:sz="4" w:space="0" w:color="auto"/>
              <w:left w:val="single" w:sz="4" w:space="0" w:color="auto"/>
              <w:bottom w:val="single" w:sz="4" w:space="0" w:color="auto"/>
              <w:right w:val="single" w:sz="4" w:space="0" w:color="auto"/>
            </w:tcBorders>
          </w:tcPr>
          <w:p w14:paraId="1886A733" w14:textId="77777777" w:rsidR="00BB3318" w:rsidRPr="004928B0" w:rsidRDefault="00BB3318" w:rsidP="00B11424">
            <w:pPr>
              <w:autoSpaceDE w:val="0"/>
              <w:autoSpaceDN w:val="0"/>
              <w:adjustRightInd w:val="0"/>
              <w:rPr>
                <w:rFonts w:eastAsia="Calibri"/>
              </w:rPr>
            </w:pPr>
            <w:r w:rsidRPr="004928B0">
              <w:rPr>
                <w:rFonts w:eastAsia="Calibri"/>
              </w:rPr>
              <w:t>Ielu būvniecība (atjaunošana)</w:t>
            </w:r>
          </w:p>
        </w:tc>
        <w:tc>
          <w:tcPr>
            <w:tcW w:w="1418" w:type="dxa"/>
            <w:tcBorders>
              <w:top w:val="single" w:sz="4" w:space="0" w:color="auto"/>
              <w:left w:val="single" w:sz="4" w:space="0" w:color="auto"/>
              <w:bottom w:val="single" w:sz="4" w:space="0" w:color="auto"/>
              <w:right w:val="single" w:sz="4" w:space="0" w:color="auto"/>
            </w:tcBorders>
          </w:tcPr>
          <w:p w14:paraId="00C90029" w14:textId="77777777" w:rsidR="00BB3318" w:rsidRPr="004928B0" w:rsidRDefault="00BB3318" w:rsidP="00B11424">
            <w:pPr>
              <w:autoSpaceDE w:val="0"/>
              <w:autoSpaceDN w:val="0"/>
              <w:adjustRightInd w:val="0"/>
              <w:jc w:val="right"/>
              <w:rPr>
                <w:rFonts w:eastAsia="Calibri"/>
              </w:rPr>
            </w:pPr>
            <w:r w:rsidRPr="004928B0">
              <w:rPr>
                <w:rFonts w:eastAsia="Calibri"/>
              </w:rPr>
              <w:t>50000</w:t>
            </w:r>
          </w:p>
        </w:tc>
      </w:tr>
      <w:tr w:rsidR="00BB3318" w:rsidRPr="004928B0" w14:paraId="2A3DD3C2" w14:textId="77777777" w:rsidTr="00B11424">
        <w:trPr>
          <w:trHeight w:val="109"/>
        </w:trPr>
        <w:tc>
          <w:tcPr>
            <w:tcW w:w="670" w:type="dxa"/>
            <w:tcBorders>
              <w:top w:val="single" w:sz="4" w:space="0" w:color="auto"/>
              <w:left w:val="single" w:sz="4" w:space="0" w:color="auto"/>
              <w:bottom w:val="single" w:sz="4" w:space="0" w:color="auto"/>
              <w:right w:val="single" w:sz="4" w:space="0" w:color="auto"/>
            </w:tcBorders>
          </w:tcPr>
          <w:p w14:paraId="3F2AEDD1" w14:textId="77777777" w:rsidR="00BB3318" w:rsidRPr="004928B0" w:rsidRDefault="00BB3318" w:rsidP="00B11424">
            <w:pPr>
              <w:autoSpaceDE w:val="0"/>
              <w:autoSpaceDN w:val="0"/>
              <w:adjustRightInd w:val="0"/>
              <w:rPr>
                <w:rFonts w:eastAsia="Calibri"/>
              </w:rPr>
            </w:pPr>
            <w:r w:rsidRPr="004928B0">
              <w:rPr>
                <w:rFonts w:eastAsia="Calibri"/>
              </w:rPr>
              <w:t>16.</w:t>
            </w:r>
          </w:p>
        </w:tc>
        <w:tc>
          <w:tcPr>
            <w:tcW w:w="7371" w:type="dxa"/>
            <w:tcBorders>
              <w:top w:val="single" w:sz="4" w:space="0" w:color="auto"/>
              <w:left w:val="single" w:sz="4" w:space="0" w:color="auto"/>
              <w:bottom w:val="single" w:sz="4" w:space="0" w:color="auto"/>
              <w:right w:val="single" w:sz="4" w:space="0" w:color="auto"/>
            </w:tcBorders>
          </w:tcPr>
          <w:p w14:paraId="6CF23660" w14:textId="77777777" w:rsidR="00BB3318" w:rsidRPr="004928B0" w:rsidRDefault="00BB3318" w:rsidP="00B11424">
            <w:pPr>
              <w:autoSpaceDE w:val="0"/>
              <w:autoSpaceDN w:val="0"/>
              <w:adjustRightInd w:val="0"/>
              <w:rPr>
                <w:rFonts w:eastAsia="Calibri"/>
              </w:rPr>
            </w:pPr>
            <w:r w:rsidRPr="004928B0">
              <w:rPr>
                <w:rFonts w:eastAsia="Calibri"/>
              </w:rPr>
              <w:t>Ceļu būvniecība (atjaunošana)</w:t>
            </w:r>
          </w:p>
        </w:tc>
        <w:tc>
          <w:tcPr>
            <w:tcW w:w="1418" w:type="dxa"/>
            <w:tcBorders>
              <w:top w:val="single" w:sz="4" w:space="0" w:color="auto"/>
              <w:left w:val="single" w:sz="4" w:space="0" w:color="auto"/>
              <w:bottom w:val="single" w:sz="4" w:space="0" w:color="auto"/>
              <w:right w:val="single" w:sz="4" w:space="0" w:color="auto"/>
            </w:tcBorders>
          </w:tcPr>
          <w:p w14:paraId="231CFDB5" w14:textId="77777777" w:rsidR="00BB3318" w:rsidRPr="004928B0" w:rsidRDefault="00BB3318" w:rsidP="00B11424">
            <w:pPr>
              <w:autoSpaceDE w:val="0"/>
              <w:autoSpaceDN w:val="0"/>
              <w:adjustRightInd w:val="0"/>
              <w:jc w:val="right"/>
              <w:rPr>
                <w:rFonts w:eastAsia="Calibri"/>
              </w:rPr>
            </w:pPr>
            <w:r w:rsidRPr="004928B0">
              <w:rPr>
                <w:rFonts w:eastAsia="Calibri"/>
              </w:rPr>
              <w:t>55000</w:t>
            </w:r>
          </w:p>
        </w:tc>
      </w:tr>
      <w:tr w:rsidR="00BB3318" w:rsidRPr="004928B0" w14:paraId="419EE1BB" w14:textId="77777777" w:rsidTr="00B11424">
        <w:trPr>
          <w:trHeight w:val="109"/>
        </w:trPr>
        <w:tc>
          <w:tcPr>
            <w:tcW w:w="670" w:type="dxa"/>
            <w:tcBorders>
              <w:top w:val="single" w:sz="4" w:space="0" w:color="auto"/>
              <w:left w:val="single" w:sz="4" w:space="0" w:color="auto"/>
              <w:bottom w:val="single" w:sz="4" w:space="0" w:color="auto"/>
              <w:right w:val="single" w:sz="4" w:space="0" w:color="auto"/>
            </w:tcBorders>
          </w:tcPr>
          <w:p w14:paraId="20F18C80" w14:textId="77777777" w:rsidR="00BB3318" w:rsidRPr="004928B0" w:rsidRDefault="00BB3318" w:rsidP="00B11424">
            <w:pPr>
              <w:autoSpaceDE w:val="0"/>
              <w:autoSpaceDN w:val="0"/>
              <w:adjustRightInd w:val="0"/>
              <w:rPr>
                <w:rFonts w:eastAsia="Calibri"/>
              </w:rPr>
            </w:pPr>
            <w:r w:rsidRPr="004928B0">
              <w:rPr>
                <w:rFonts w:eastAsia="Calibri"/>
              </w:rPr>
              <w:t>15.</w:t>
            </w:r>
          </w:p>
        </w:tc>
        <w:tc>
          <w:tcPr>
            <w:tcW w:w="7371" w:type="dxa"/>
            <w:tcBorders>
              <w:top w:val="single" w:sz="4" w:space="0" w:color="auto"/>
              <w:left w:val="single" w:sz="4" w:space="0" w:color="auto"/>
              <w:bottom w:val="single" w:sz="4" w:space="0" w:color="auto"/>
              <w:right w:val="single" w:sz="4" w:space="0" w:color="auto"/>
            </w:tcBorders>
          </w:tcPr>
          <w:p w14:paraId="6DA7C7DD" w14:textId="77777777" w:rsidR="00BB3318" w:rsidRPr="004928B0" w:rsidRDefault="00BB3318" w:rsidP="00B11424">
            <w:pPr>
              <w:autoSpaceDE w:val="0"/>
              <w:autoSpaceDN w:val="0"/>
              <w:adjustRightInd w:val="0"/>
              <w:rPr>
                <w:rFonts w:eastAsia="Calibri"/>
              </w:rPr>
            </w:pPr>
            <w:r w:rsidRPr="004928B0">
              <w:rPr>
                <w:rFonts w:eastAsia="Calibri"/>
              </w:rPr>
              <w:t>Pārējie izdevumi</w:t>
            </w:r>
          </w:p>
        </w:tc>
        <w:tc>
          <w:tcPr>
            <w:tcW w:w="1418" w:type="dxa"/>
            <w:tcBorders>
              <w:top w:val="single" w:sz="4" w:space="0" w:color="auto"/>
              <w:left w:val="single" w:sz="4" w:space="0" w:color="auto"/>
              <w:bottom w:val="single" w:sz="4" w:space="0" w:color="auto"/>
              <w:right w:val="single" w:sz="4" w:space="0" w:color="auto"/>
            </w:tcBorders>
          </w:tcPr>
          <w:p w14:paraId="58AB606C" w14:textId="77777777" w:rsidR="00BB3318" w:rsidRPr="004928B0" w:rsidRDefault="00BB3318" w:rsidP="00B11424">
            <w:pPr>
              <w:autoSpaceDE w:val="0"/>
              <w:autoSpaceDN w:val="0"/>
              <w:adjustRightInd w:val="0"/>
              <w:jc w:val="right"/>
              <w:rPr>
                <w:rFonts w:eastAsia="Calibri"/>
              </w:rPr>
            </w:pPr>
            <w:r w:rsidRPr="004928B0">
              <w:rPr>
                <w:rFonts w:eastAsia="Calibri"/>
              </w:rPr>
              <w:t>210</w:t>
            </w:r>
          </w:p>
        </w:tc>
      </w:tr>
      <w:bookmarkEnd w:id="2"/>
    </w:tbl>
    <w:p w14:paraId="07469C40" w14:textId="77777777" w:rsidR="00BB3318" w:rsidRPr="004928B0" w:rsidRDefault="00BB3318" w:rsidP="00BB3318">
      <w:pPr>
        <w:autoSpaceDE w:val="0"/>
        <w:autoSpaceDN w:val="0"/>
        <w:adjustRightInd w:val="0"/>
        <w:ind w:firstLine="567"/>
        <w:jc w:val="both"/>
        <w:rPr>
          <w:rFonts w:eastAsia="Calibri"/>
        </w:rPr>
      </w:pPr>
    </w:p>
    <w:p w14:paraId="3AE50A82" w14:textId="77777777" w:rsidR="00BB3318" w:rsidRPr="004928B0" w:rsidRDefault="00BB3318" w:rsidP="00BB3318">
      <w:pPr>
        <w:autoSpaceDE w:val="0"/>
        <w:autoSpaceDN w:val="0"/>
        <w:adjustRightInd w:val="0"/>
        <w:ind w:firstLine="567"/>
        <w:jc w:val="both"/>
        <w:rPr>
          <w:rFonts w:eastAsia="Calibri"/>
          <w:i/>
        </w:rPr>
      </w:pPr>
      <w:r w:rsidRPr="004928B0">
        <w:rPr>
          <w:rFonts w:eastAsia="Calibri"/>
        </w:rPr>
        <w:t xml:space="preserve">Pamatkapitāla veidošana ekonomiskajai darbībai ir plānota  1 529 759  </w:t>
      </w:r>
      <w:r w:rsidRPr="004928B0">
        <w:rPr>
          <w:rFonts w:eastAsia="Calibri"/>
          <w:i/>
        </w:rPr>
        <w:t>euro</w:t>
      </w:r>
      <w:r w:rsidRPr="004928B0">
        <w:rPr>
          <w:rFonts w:eastAsia="Calibri"/>
        </w:rPr>
        <w:t xml:space="preserve"> jeb 42,63 % no  kopējiem izdevumiem. 2023. gadā tiek plānota J.Čakstes ielas pārbūve 2. kārta Dobeles pilsētā 437 208 </w:t>
      </w:r>
      <w:r w:rsidRPr="004928B0">
        <w:rPr>
          <w:rFonts w:eastAsia="Calibri"/>
          <w:i/>
        </w:rPr>
        <w:t>euro</w:t>
      </w:r>
      <w:r w:rsidRPr="004928B0">
        <w:rPr>
          <w:rFonts w:eastAsia="Calibri"/>
        </w:rPr>
        <w:t xml:space="preserve"> apmērā ( </w:t>
      </w:r>
      <w:r w:rsidRPr="004928B0">
        <w:rPr>
          <w:rFonts w:eastAsia="Calibri"/>
          <w:i/>
        </w:rPr>
        <w:t>t.sk. Valsts kases aizņēmums 270 000 euro, pašvaldības līdzfinansējums 167 208 - 132 574 euro</w:t>
      </w:r>
      <w:r w:rsidRPr="004928B0">
        <w:rPr>
          <w:rFonts w:eastAsia="Calibri"/>
        </w:rPr>
        <w:t>), ceļa seguma atjaunošanai Bikstu pagastā paredzēti EUR 266 240, ceļa seguma atjaunošanai Dobeles pagastā paredzēti EUR 185 415, ceļa seguma atjaunošanai Penkules pagastā paredzēti EUR 60 393, gājēju celiņa izbūvei Penkulē (projekta izstrāde) paredzēti EUR 6 776, gājēju celiņa izbūvei Aucē ( projekta izstrāde) paredzēti EUR 8 395, stāvlaukuma ierīkošanai Zaļā ielā 22, Dobele projektēšanas darbiem paredzēti EUR 5 760, kā arī citiem ielu un ceļu remonta darbiem  EUR 366 876 .</w:t>
      </w:r>
    </w:p>
    <w:p w14:paraId="7FD0ED19"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2023 . gadā Vides aizsardzībai ir plānoti 148 737 </w:t>
      </w:r>
      <w:r w:rsidRPr="004928B0">
        <w:rPr>
          <w:rFonts w:eastAsia="Calibri"/>
          <w:i/>
        </w:rPr>
        <w:t xml:space="preserve">euro </w:t>
      </w:r>
      <w:r w:rsidRPr="004928B0">
        <w:rPr>
          <w:rFonts w:eastAsia="Calibri"/>
        </w:rPr>
        <w:t>jeb 0,24 % pašvaldības kopējiem izdevumiem, tie ir paredzēti  lietus kanalizācijas un ārējo kanalizācijas tīklu uzturēšanai un liel gabarīta un dalīto atkritumu apsaimniekošanai.</w:t>
      </w:r>
    </w:p>
    <w:p w14:paraId="0D24CA0D"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Pašvaldības teritoriju un mājokļu apsaimniekošanai kopā 2023. gadā plānoti  7 452 124  </w:t>
      </w:r>
      <w:r w:rsidRPr="004928B0">
        <w:rPr>
          <w:rFonts w:eastAsia="Calibri"/>
          <w:i/>
          <w:iCs/>
        </w:rPr>
        <w:t>euro</w:t>
      </w:r>
      <w:r w:rsidRPr="004928B0">
        <w:rPr>
          <w:rFonts w:eastAsia="Calibri"/>
        </w:rPr>
        <w:t>, jeb 12,11 % no pašvaldības pamatbudžeta izdevumiem.</w:t>
      </w:r>
    </w:p>
    <w:p w14:paraId="576812D6" w14:textId="77777777" w:rsidR="00BB3318" w:rsidRPr="004928B0" w:rsidRDefault="00BB3318" w:rsidP="00BB3318">
      <w:pPr>
        <w:autoSpaceDE w:val="0"/>
        <w:autoSpaceDN w:val="0"/>
        <w:adjustRightInd w:val="0"/>
        <w:ind w:firstLine="567"/>
        <w:jc w:val="both"/>
        <w:rPr>
          <w:rFonts w:eastAsia="Calibri"/>
        </w:rPr>
      </w:pPr>
    </w:p>
    <w:p w14:paraId="4EA78BD6" w14:textId="77777777" w:rsidR="00BB3318" w:rsidRPr="004928B0" w:rsidRDefault="00BB3318" w:rsidP="00BB3318">
      <w:pPr>
        <w:rPr>
          <w:rFonts w:eastAsia="Calibri"/>
        </w:rPr>
      </w:pPr>
      <w:r w:rsidRPr="004928B0">
        <w:rPr>
          <w:rFonts w:eastAsia="Calibri"/>
          <w:b/>
          <w:bCs/>
          <w:i/>
          <w:iCs/>
        </w:rPr>
        <w:t>Izdevumi teritoriju un mājokļu apsaimniekošanai atbilstoši ekonomiskajām kategorijām</w:t>
      </w:r>
    </w:p>
    <w:tbl>
      <w:tblPr>
        <w:tblW w:w="9214" w:type="dxa"/>
        <w:tblInd w:w="-5" w:type="dxa"/>
        <w:tblLook w:val="04A0" w:firstRow="1" w:lastRow="0" w:firstColumn="1" w:lastColumn="0" w:noHBand="0" w:noVBand="1"/>
      </w:tblPr>
      <w:tblGrid>
        <w:gridCol w:w="1317"/>
        <w:gridCol w:w="3645"/>
        <w:gridCol w:w="2126"/>
        <w:gridCol w:w="2126"/>
      </w:tblGrid>
      <w:tr w:rsidR="00BB3318" w:rsidRPr="004928B0" w14:paraId="07DA6FA1" w14:textId="77777777" w:rsidTr="00B11424">
        <w:trPr>
          <w:trHeight w:val="852"/>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CAC6065" w14:textId="77777777" w:rsidR="00BB3318" w:rsidRPr="004928B0" w:rsidRDefault="00BB3318" w:rsidP="00B11424">
            <w:pPr>
              <w:jc w:val="center"/>
              <w:rPr>
                <w:b/>
                <w:bCs/>
              </w:rPr>
            </w:pPr>
            <w:r w:rsidRPr="004928B0">
              <w:rPr>
                <w:b/>
                <w:bCs/>
              </w:rPr>
              <w:t>Klasifikācijas kods</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4BFAB963" w14:textId="77777777" w:rsidR="00BB3318" w:rsidRPr="004928B0" w:rsidRDefault="00BB3318" w:rsidP="00B11424">
            <w:pPr>
              <w:rPr>
                <w:b/>
                <w:bCs/>
              </w:rPr>
            </w:pPr>
            <w:r w:rsidRPr="004928B0">
              <w:rPr>
                <w:b/>
                <w:bCs/>
              </w:rPr>
              <w:t>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6CA6FBBB" w14:textId="77777777" w:rsidR="00BB3318" w:rsidRPr="004928B0" w:rsidRDefault="00BB3318" w:rsidP="00B11424">
            <w:pPr>
              <w:jc w:val="center"/>
              <w:rPr>
                <w:b/>
                <w:bCs/>
              </w:rPr>
            </w:pPr>
            <w:r w:rsidRPr="004928B0">
              <w:rPr>
                <w:b/>
                <w:bCs/>
              </w:rPr>
              <w:t>2022. gada izpilde</w:t>
            </w:r>
          </w:p>
        </w:tc>
        <w:tc>
          <w:tcPr>
            <w:tcW w:w="2126" w:type="dxa"/>
            <w:tcBorders>
              <w:top w:val="single" w:sz="4" w:space="0" w:color="auto"/>
              <w:left w:val="nil"/>
              <w:bottom w:val="single" w:sz="4" w:space="0" w:color="auto"/>
              <w:right w:val="single" w:sz="4" w:space="0" w:color="auto"/>
            </w:tcBorders>
          </w:tcPr>
          <w:p w14:paraId="5D141CEF" w14:textId="77777777" w:rsidR="00BB3318" w:rsidRPr="004928B0" w:rsidRDefault="00BB3318" w:rsidP="00B11424">
            <w:pPr>
              <w:jc w:val="center"/>
              <w:rPr>
                <w:b/>
                <w:bCs/>
              </w:rPr>
            </w:pPr>
          </w:p>
          <w:p w14:paraId="67A6DB28" w14:textId="77777777" w:rsidR="00BB3318" w:rsidRPr="004928B0" w:rsidRDefault="00BB3318" w:rsidP="00B11424">
            <w:pPr>
              <w:jc w:val="center"/>
              <w:rPr>
                <w:b/>
                <w:bCs/>
              </w:rPr>
            </w:pPr>
          </w:p>
          <w:p w14:paraId="073281AD" w14:textId="77777777" w:rsidR="00BB3318" w:rsidRPr="004928B0" w:rsidRDefault="00BB3318" w:rsidP="00B11424">
            <w:pPr>
              <w:jc w:val="center"/>
              <w:rPr>
                <w:b/>
                <w:bCs/>
              </w:rPr>
            </w:pPr>
          </w:p>
          <w:p w14:paraId="37A56BCA" w14:textId="77777777" w:rsidR="00BB3318" w:rsidRPr="004928B0" w:rsidRDefault="00BB3318" w:rsidP="00B11424">
            <w:pPr>
              <w:jc w:val="center"/>
              <w:rPr>
                <w:b/>
                <w:bCs/>
              </w:rPr>
            </w:pPr>
          </w:p>
          <w:p w14:paraId="60250916" w14:textId="77777777" w:rsidR="00BB3318" w:rsidRPr="004928B0" w:rsidRDefault="00BB3318" w:rsidP="00B11424">
            <w:pPr>
              <w:jc w:val="center"/>
              <w:rPr>
                <w:b/>
                <w:bCs/>
              </w:rPr>
            </w:pPr>
            <w:r w:rsidRPr="004928B0">
              <w:rPr>
                <w:b/>
                <w:bCs/>
              </w:rPr>
              <w:t>2023. gada plāns</w:t>
            </w:r>
          </w:p>
        </w:tc>
      </w:tr>
      <w:tr w:rsidR="00BB3318" w:rsidRPr="004928B0" w14:paraId="545C0248" w14:textId="77777777" w:rsidTr="00B11424">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1F936C6" w14:textId="77777777" w:rsidR="00BB3318" w:rsidRPr="004928B0" w:rsidRDefault="00BB3318" w:rsidP="00B11424">
            <w:pPr>
              <w:rPr>
                <w:b/>
                <w:bCs/>
              </w:rPr>
            </w:pPr>
            <w:r w:rsidRPr="004928B0">
              <w:rPr>
                <w:b/>
                <w:bCs/>
              </w:rPr>
              <w:t>1000</w:t>
            </w:r>
          </w:p>
        </w:tc>
        <w:tc>
          <w:tcPr>
            <w:tcW w:w="3645" w:type="dxa"/>
            <w:tcBorders>
              <w:top w:val="nil"/>
              <w:left w:val="nil"/>
              <w:bottom w:val="single" w:sz="4" w:space="0" w:color="auto"/>
              <w:right w:val="single" w:sz="4" w:space="0" w:color="auto"/>
            </w:tcBorders>
            <w:shd w:val="clear" w:color="auto" w:fill="auto"/>
            <w:vAlign w:val="bottom"/>
            <w:hideMark/>
          </w:tcPr>
          <w:p w14:paraId="30B7281E" w14:textId="77777777" w:rsidR="00BB3318" w:rsidRPr="004928B0" w:rsidRDefault="00BB3318" w:rsidP="00B11424">
            <w:r w:rsidRPr="004928B0">
              <w:t>Atlīdzība</w:t>
            </w:r>
          </w:p>
        </w:tc>
        <w:tc>
          <w:tcPr>
            <w:tcW w:w="2126" w:type="dxa"/>
            <w:tcBorders>
              <w:top w:val="nil"/>
              <w:left w:val="nil"/>
              <w:bottom w:val="single" w:sz="4" w:space="0" w:color="auto"/>
              <w:right w:val="single" w:sz="4" w:space="0" w:color="auto"/>
            </w:tcBorders>
            <w:shd w:val="clear" w:color="auto" w:fill="auto"/>
            <w:noWrap/>
            <w:vAlign w:val="bottom"/>
          </w:tcPr>
          <w:p w14:paraId="7D8AC6BC" w14:textId="77777777" w:rsidR="00BB3318" w:rsidRPr="004928B0" w:rsidRDefault="00BB3318" w:rsidP="00B11424">
            <w:pPr>
              <w:jc w:val="center"/>
            </w:pPr>
            <w:r w:rsidRPr="004928B0">
              <w:t>692 124</w:t>
            </w:r>
          </w:p>
        </w:tc>
        <w:tc>
          <w:tcPr>
            <w:tcW w:w="2126" w:type="dxa"/>
            <w:tcBorders>
              <w:top w:val="nil"/>
              <w:left w:val="nil"/>
              <w:bottom w:val="single" w:sz="4" w:space="0" w:color="auto"/>
              <w:right w:val="single" w:sz="4" w:space="0" w:color="auto"/>
            </w:tcBorders>
          </w:tcPr>
          <w:p w14:paraId="4FF71135" w14:textId="77777777" w:rsidR="00BB3318" w:rsidRPr="004928B0" w:rsidRDefault="00BB3318" w:rsidP="00B11424">
            <w:pPr>
              <w:jc w:val="center"/>
            </w:pPr>
            <w:r w:rsidRPr="004928B0">
              <w:t>1 055 787</w:t>
            </w:r>
          </w:p>
        </w:tc>
      </w:tr>
      <w:tr w:rsidR="00BB3318" w:rsidRPr="004928B0" w14:paraId="2F55CE80" w14:textId="77777777" w:rsidTr="00B11424">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8D070CD" w14:textId="77777777" w:rsidR="00BB3318" w:rsidRPr="004928B0" w:rsidRDefault="00BB3318" w:rsidP="00B11424">
            <w:pPr>
              <w:rPr>
                <w:b/>
                <w:bCs/>
              </w:rPr>
            </w:pPr>
            <w:r w:rsidRPr="004928B0">
              <w:rPr>
                <w:b/>
                <w:bCs/>
              </w:rPr>
              <w:t>2000</w:t>
            </w:r>
          </w:p>
        </w:tc>
        <w:tc>
          <w:tcPr>
            <w:tcW w:w="3645" w:type="dxa"/>
            <w:tcBorders>
              <w:top w:val="nil"/>
              <w:left w:val="nil"/>
              <w:bottom w:val="single" w:sz="4" w:space="0" w:color="auto"/>
              <w:right w:val="single" w:sz="4" w:space="0" w:color="auto"/>
            </w:tcBorders>
            <w:shd w:val="clear" w:color="auto" w:fill="auto"/>
            <w:vAlign w:val="bottom"/>
            <w:hideMark/>
          </w:tcPr>
          <w:p w14:paraId="1F8450DA" w14:textId="77777777" w:rsidR="00BB3318" w:rsidRPr="004928B0" w:rsidRDefault="00BB3318" w:rsidP="00B11424">
            <w:r w:rsidRPr="004928B0">
              <w:t>Preces un pakalpojumi</w:t>
            </w:r>
          </w:p>
        </w:tc>
        <w:tc>
          <w:tcPr>
            <w:tcW w:w="2126" w:type="dxa"/>
            <w:tcBorders>
              <w:top w:val="nil"/>
              <w:left w:val="nil"/>
              <w:bottom w:val="single" w:sz="4" w:space="0" w:color="auto"/>
              <w:right w:val="single" w:sz="4" w:space="0" w:color="auto"/>
            </w:tcBorders>
            <w:shd w:val="clear" w:color="auto" w:fill="auto"/>
            <w:noWrap/>
            <w:vAlign w:val="bottom"/>
          </w:tcPr>
          <w:p w14:paraId="321E6FA5" w14:textId="77777777" w:rsidR="00BB3318" w:rsidRPr="004928B0" w:rsidRDefault="00BB3318" w:rsidP="00B11424">
            <w:pPr>
              <w:jc w:val="center"/>
            </w:pPr>
            <w:r w:rsidRPr="004928B0">
              <w:t>1 770 067</w:t>
            </w:r>
          </w:p>
        </w:tc>
        <w:tc>
          <w:tcPr>
            <w:tcW w:w="2126" w:type="dxa"/>
            <w:tcBorders>
              <w:top w:val="nil"/>
              <w:left w:val="nil"/>
              <w:bottom w:val="single" w:sz="4" w:space="0" w:color="auto"/>
              <w:right w:val="single" w:sz="4" w:space="0" w:color="auto"/>
            </w:tcBorders>
          </w:tcPr>
          <w:p w14:paraId="54ADEC79" w14:textId="77777777" w:rsidR="00BB3318" w:rsidRPr="004928B0" w:rsidRDefault="00BB3318" w:rsidP="00B11424">
            <w:pPr>
              <w:jc w:val="center"/>
            </w:pPr>
            <w:r w:rsidRPr="004928B0">
              <w:t>3 059 264</w:t>
            </w:r>
          </w:p>
        </w:tc>
      </w:tr>
      <w:tr w:rsidR="00BB3318" w:rsidRPr="004928B0" w14:paraId="0C64FD64" w14:textId="77777777" w:rsidTr="00B11424">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9DFD799" w14:textId="77777777" w:rsidR="00BB3318" w:rsidRPr="004928B0" w:rsidRDefault="00BB3318" w:rsidP="00B11424">
            <w:pPr>
              <w:rPr>
                <w:b/>
                <w:bCs/>
              </w:rPr>
            </w:pPr>
            <w:r w:rsidRPr="004928B0">
              <w:rPr>
                <w:b/>
                <w:bCs/>
              </w:rPr>
              <w:t>3000</w:t>
            </w:r>
          </w:p>
        </w:tc>
        <w:tc>
          <w:tcPr>
            <w:tcW w:w="3645" w:type="dxa"/>
            <w:tcBorders>
              <w:top w:val="nil"/>
              <w:left w:val="nil"/>
              <w:bottom w:val="single" w:sz="4" w:space="0" w:color="auto"/>
              <w:right w:val="single" w:sz="4" w:space="0" w:color="auto"/>
            </w:tcBorders>
            <w:shd w:val="clear" w:color="auto" w:fill="auto"/>
            <w:vAlign w:val="bottom"/>
            <w:hideMark/>
          </w:tcPr>
          <w:p w14:paraId="6B5ECCEA" w14:textId="77777777" w:rsidR="00BB3318" w:rsidRPr="004928B0" w:rsidRDefault="00BB3318" w:rsidP="00B11424">
            <w:r w:rsidRPr="004928B0">
              <w:t>Subsīdijas un dotācijas</w:t>
            </w:r>
          </w:p>
        </w:tc>
        <w:tc>
          <w:tcPr>
            <w:tcW w:w="2126" w:type="dxa"/>
            <w:tcBorders>
              <w:top w:val="nil"/>
              <w:left w:val="nil"/>
              <w:bottom w:val="single" w:sz="4" w:space="0" w:color="auto"/>
              <w:right w:val="single" w:sz="4" w:space="0" w:color="auto"/>
            </w:tcBorders>
            <w:shd w:val="clear" w:color="auto" w:fill="auto"/>
            <w:noWrap/>
            <w:vAlign w:val="bottom"/>
          </w:tcPr>
          <w:p w14:paraId="2EE82006" w14:textId="77777777" w:rsidR="00BB3318" w:rsidRPr="004928B0" w:rsidRDefault="00BB3318" w:rsidP="00B11424">
            <w:pPr>
              <w:jc w:val="center"/>
            </w:pPr>
            <w:r w:rsidRPr="004928B0">
              <w:t xml:space="preserve"> 1 515 447</w:t>
            </w:r>
          </w:p>
        </w:tc>
        <w:tc>
          <w:tcPr>
            <w:tcW w:w="2126" w:type="dxa"/>
            <w:tcBorders>
              <w:top w:val="nil"/>
              <w:left w:val="nil"/>
              <w:bottom w:val="single" w:sz="4" w:space="0" w:color="auto"/>
              <w:right w:val="single" w:sz="4" w:space="0" w:color="auto"/>
            </w:tcBorders>
          </w:tcPr>
          <w:p w14:paraId="1A215921" w14:textId="77777777" w:rsidR="00BB3318" w:rsidRPr="004928B0" w:rsidRDefault="00BB3318" w:rsidP="00B11424">
            <w:pPr>
              <w:jc w:val="center"/>
            </w:pPr>
            <w:r w:rsidRPr="004928B0">
              <w:t>1 671 420</w:t>
            </w:r>
          </w:p>
        </w:tc>
      </w:tr>
      <w:tr w:rsidR="00BB3318" w:rsidRPr="004928B0" w14:paraId="7A3D6A85" w14:textId="77777777" w:rsidTr="00B11424">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95993DC" w14:textId="77777777" w:rsidR="00BB3318" w:rsidRPr="004928B0" w:rsidRDefault="00BB3318" w:rsidP="00B11424">
            <w:pPr>
              <w:rPr>
                <w:b/>
                <w:bCs/>
              </w:rPr>
            </w:pPr>
            <w:r w:rsidRPr="004928B0">
              <w:rPr>
                <w:b/>
                <w:bCs/>
              </w:rPr>
              <w:t>5000</w:t>
            </w:r>
          </w:p>
        </w:tc>
        <w:tc>
          <w:tcPr>
            <w:tcW w:w="3645" w:type="dxa"/>
            <w:tcBorders>
              <w:top w:val="nil"/>
              <w:left w:val="nil"/>
              <w:bottom w:val="single" w:sz="4" w:space="0" w:color="auto"/>
              <w:right w:val="single" w:sz="4" w:space="0" w:color="auto"/>
            </w:tcBorders>
            <w:shd w:val="clear" w:color="auto" w:fill="auto"/>
            <w:vAlign w:val="bottom"/>
            <w:hideMark/>
          </w:tcPr>
          <w:p w14:paraId="1C8A310C" w14:textId="77777777" w:rsidR="00BB3318" w:rsidRPr="004928B0" w:rsidRDefault="00BB3318" w:rsidP="00B11424">
            <w:r w:rsidRPr="004928B0">
              <w:t>Pamatkapitāla veidošana</w:t>
            </w:r>
          </w:p>
        </w:tc>
        <w:tc>
          <w:tcPr>
            <w:tcW w:w="2126" w:type="dxa"/>
            <w:tcBorders>
              <w:top w:val="nil"/>
              <w:left w:val="nil"/>
              <w:bottom w:val="single" w:sz="4" w:space="0" w:color="auto"/>
              <w:right w:val="single" w:sz="4" w:space="0" w:color="auto"/>
            </w:tcBorders>
            <w:shd w:val="clear" w:color="auto" w:fill="auto"/>
            <w:noWrap/>
            <w:vAlign w:val="bottom"/>
          </w:tcPr>
          <w:p w14:paraId="7C884FD4" w14:textId="77777777" w:rsidR="00BB3318" w:rsidRPr="004928B0" w:rsidRDefault="00BB3318" w:rsidP="00B11424">
            <w:pPr>
              <w:jc w:val="center"/>
            </w:pPr>
            <w:r w:rsidRPr="004928B0">
              <w:t>533 064</w:t>
            </w:r>
          </w:p>
        </w:tc>
        <w:tc>
          <w:tcPr>
            <w:tcW w:w="2126" w:type="dxa"/>
            <w:tcBorders>
              <w:top w:val="nil"/>
              <w:left w:val="nil"/>
              <w:bottom w:val="single" w:sz="4" w:space="0" w:color="auto"/>
              <w:right w:val="single" w:sz="4" w:space="0" w:color="auto"/>
            </w:tcBorders>
          </w:tcPr>
          <w:p w14:paraId="146B7A3E" w14:textId="77777777" w:rsidR="00BB3318" w:rsidRPr="004928B0" w:rsidRDefault="00BB3318" w:rsidP="00B11424">
            <w:pPr>
              <w:jc w:val="center"/>
            </w:pPr>
            <w:r w:rsidRPr="004928B0">
              <w:t>1 655 699</w:t>
            </w:r>
          </w:p>
        </w:tc>
      </w:tr>
      <w:tr w:rsidR="00BB3318" w:rsidRPr="004928B0" w14:paraId="0C4789E3" w14:textId="77777777" w:rsidTr="00B11424">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212C73E5" w14:textId="77777777" w:rsidR="00BB3318" w:rsidRPr="004928B0" w:rsidRDefault="00BB3318" w:rsidP="00B11424">
            <w:pPr>
              <w:rPr>
                <w:b/>
                <w:bCs/>
              </w:rPr>
            </w:pPr>
            <w:r w:rsidRPr="004928B0">
              <w:rPr>
                <w:b/>
                <w:bCs/>
              </w:rPr>
              <w:t>6000</w:t>
            </w:r>
          </w:p>
        </w:tc>
        <w:tc>
          <w:tcPr>
            <w:tcW w:w="3645" w:type="dxa"/>
            <w:tcBorders>
              <w:top w:val="nil"/>
              <w:left w:val="nil"/>
              <w:bottom w:val="single" w:sz="4" w:space="0" w:color="auto"/>
              <w:right w:val="single" w:sz="4" w:space="0" w:color="auto"/>
            </w:tcBorders>
            <w:shd w:val="clear" w:color="auto" w:fill="auto"/>
            <w:vAlign w:val="bottom"/>
          </w:tcPr>
          <w:p w14:paraId="4166CA2B" w14:textId="77777777" w:rsidR="00BB3318" w:rsidRPr="004928B0" w:rsidRDefault="00BB3318" w:rsidP="00B11424">
            <w:r w:rsidRPr="004928B0">
              <w:t>Sociālie pabalsti</w:t>
            </w:r>
          </w:p>
        </w:tc>
        <w:tc>
          <w:tcPr>
            <w:tcW w:w="2126" w:type="dxa"/>
            <w:tcBorders>
              <w:top w:val="nil"/>
              <w:left w:val="nil"/>
              <w:bottom w:val="single" w:sz="4" w:space="0" w:color="auto"/>
              <w:right w:val="single" w:sz="4" w:space="0" w:color="auto"/>
            </w:tcBorders>
            <w:shd w:val="clear" w:color="auto" w:fill="auto"/>
            <w:noWrap/>
            <w:vAlign w:val="bottom"/>
          </w:tcPr>
          <w:p w14:paraId="1F66B362" w14:textId="77777777" w:rsidR="00BB3318" w:rsidRPr="004928B0" w:rsidRDefault="00BB3318" w:rsidP="00B11424">
            <w:pPr>
              <w:jc w:val="center"/>
            </w:pPr>
            <w:r w:rsidRPr="004928B0">
              <w:t>0</w:t>
            </w:r>
          </w:p>
        </w:tc>
        <w:tc>
          <w:tcPr>
            <w:tcW w:w="2126" w:type="dxa"/>
            <w:tcBorders>
              <w:top w:val="nil"/>
              <w:left w:val="nil"/>
              <w:bottom w:val="single" w:sz="4" w:space="0" w:color="auto"/>
              <w:right w:val="single" w:sz="4" w:space="0" w:color="auto"/>
            </w:tcBorders>
          </w:tcPr>
          <w:p w14:paraId="41FC6F53" w14:textId="77777777" w:rsidR="00BB3318" w:rsidRPr="004928B0" w:rsidRDefault="00BB3318" w:rsidP="00B11424">
            <w:pPr>
              <w:jc w:val="center"/>
            </w:pPr>
            <w:r w:rsidRPr="004928B0">
              <w:t>0</w:t>
            </w:r>
          </w:p>
        </w:tc>
      </w:tr>
      <w:tr w:rsidR="00BB3318" w:rsidRPr="004928B0" w14:paraId="67BA2F02" w14:textId="77777777" w:rsidTr="00B11424">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2F818EED" w14:textId="77777777" w:rsidR="00BB3318" w:rsidRPr="004928B0" w:rsidRDefault="00BB3318" w:rsidP="00B11424">
            <w:pPr>
              <w:rPr>
                <w:b/>
              </w:rPr>
            </w:pPr>
            <w:r w:rsidRPr="004928B0">
              <w:rPr>
                <w:b/>
              </w:rPr>
              <w:t>7000</w:t>
            </w:r>
          </w:p>
        </w:tc>
        <w:tc>
          <w:tcPr>
            <w:tcW w:w="3645" w:type="dxa"/>
            <w:tcBorders>
              <w:top w:val="nil"/>
              <w:left w:val="nil"/>
              <w:bottom w:val="single" w:sz="4" w:space="0" w:color="auto"/>
              <w:right w:val="single" w:sz="4" w:space="0" w:color="auto"/>
            </w:tcBorders>
            <w:shd w:val="clear" w:color="auto" w:fill="auto"/>
            <w:vAlign w:val="bottom"/>
          </w:tcPr>
          <w:p w14:paraId="1854DC30" w14:textId="77777777" w:rsidR="00BB3318" w:rsidRPr="004928B0" w:rsidRDefault="00BB3318" w:rsidP="00B11424">
            <w:pPr>
              <w:rPr>
                <w:bCs/>
              </w:rPr>
            </w:pPr>
            <w:r w:rsidRPr="004928B0">
              <w:rPr>
                <w:bCs/>
              </w:rPr>
              <w:t>Transferti</w:t>
            </w:r>
          </w:p>
        </w:tc>
        <w:tc>
          <w:tcPr>
            <w:tcW w:w="2126" w:type="dxa"/>
            <w:tcBorders>
              <w:top w:val="nil"/>
              <w:left w:val="nil"/>
              <w:bottom w:val="single" w:sz="4" w:space="0" w:color="auto"/>
              <w:right w:val="single" w:sz="4" w:space="0" w:color="auto"/>
            </w:tcBorders>
            <w:shd w:val="clear" w:color="auto" w:fill="auto"/>
            <w:noWrap/>
            <w:vAlign w:val="bottom"/>
          </w:tcPr>
          <w:p w14:paraId="0A8FD8DC" w14:textId="77777777" w:rsidR="00BB3318" w:rsidRPr="004928B0" w:rsidRDefault="00BB3318" w:rsidP="00B11424">
            <w:pPr>
              <w:jc w:val="center"/>
              <w:rPr>
                <w:bCs/>
              </w:rPr>
            </w:pPr>
            <w:r w:rsidRPr="004928B0">
              <w:rPr>
                <w:bCs/>
              </w:rPr>
              <w:t>3645</w:t>
            </w:r>
          </w:p>
        </w:tc>
        <w:tc>
          <w:tcPr>
            <w:tcW w:w="2126" w:type="dxa"/>
            <w:tcBorders>
              <w:top w:val="nil"/>
              <w:left w:val="nil"/>
              <w:bottom w:val="single" w:sz="4" w:space="0" w:color="auto"/>
              <w:right w:val="single" w:sz="4" w:space="0" w:color="auto"/>
            </w:tcBorders>
          </w:tcPr>
          <w:p w14:paraId="4B7F24F9" w14:textId="77777777" w:rsidR="00BB3318" w:rsidRPr="004928B0" w:rsidRDefault="00BB3318" w:rsidP="00B11424">
            <w:pPr>
              <w:jc w:val="center"/>
              <w:rPr>
                <w:bCs/>
              </w:rPr>
            </w:pPr>
            <w:r w:rsidRPr="004928B0">
              <w:rPr>
                <w:bCs/>
              </w:rPr>
              <w:t>9 778</w:t>
            </w:r>
          </w:p>
        </w:tc>
      </w:tr>
      <w:tr w:rsidR="00BB3318" w:rsidRPr="004928B0" w14:paraId="0AF88A58" w14:textId="77777777" w:rsidTr="00B11424">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CAA55A9" w14:textId="77777777" w:rsidR="00BB3318" w:rsidRPr="004928B0" w:rsidRDefault="00BB3318" w:rsidP="00B11424">
            <w:r w:rsidRPr="004928B0">
              <w:t> </w:t>
            </w:r>
          </w:p>
        </w:tc>
        <w:tc>
          <w:tcPr>
            <w:tcW w:w="3645" w:type="dxa"/>
            <w:tcBorders>
              <w:top w:val="nil"/>
              <w:left w:val="nil"/>
              <w:bottom w:val="single" w:sz="4" w:space="0" w:color="auto"/>
              <w:right w:val="single" w:sz="4" w:space="0" w:color="auto"/>
            </w:tcBorders>
            <w:shd w:val="clear" w:color="auto" w:fill="auto"/>
            <w:vAlign w:val="bottom"/>
            <w:hideMark/>
          </w:tcPr>
          <w:p w14:paraId="5DA530D9" w14:textId="77777777" w:rsidR="00BB3318" w:rsidRPr="004928B0" w:rsidRDefault="00BB3318" w:rsidP="00B11424">
            <w:pPr>
              <w:jc w:val="right"/>
              <w:rPr>
                <w:b/>
                <w:bCs/>
              </w:rPr>
            </w:pPr>
            <w:r w:rsidRPr="004928B0">
              <w:rPr>
                <w:b/>
                <w:bCs/>
              </w:rPr>
              <w:t>Pavisam kopā izdevumi</w:t>
            </w:r>
          </w:p>
        </w:tc>
        <w:tc>
          <w:tcPr>
            <w:tcW w:w="2126" w:type="dxa"/>
            <w:tcBorders>
              <w:top w:val="nil"/>
              <w:left w:val="nil"/>
              <w:bottom w:val="single" w:sz="4" w:space="0" w:color="auto"/>
              <w:right w:val="single" w:sz="4" w:space="0" w:color="auto"/>
            </w:tcBorders>
            <w:shd w:val="clear" w:color="auto" w:fill="auto"/>
            <w:noWrap/>
            <w:vAlign w:val="bottom"/>
          </w:tcPr>
          <w:p w14:paraId="254FE9CC" w14:textId="77777777" w:rsidR="00BB3318" w:rsidRPr="004928B0" w:rsidRDefault="00BB3318" w:rsidP="00B11424">
            <w:pPr>
              <w:jc w:val="center"/>
              <w:rPr>
                <w:b/>
                <w:bCs/>
              </w:rPr>
            </w:pPr>
            <w:r w:rsidRPr="004928B0">
              <w:rPr>
                <w:b/>
                <w:bCs/>
              </w:rPr>
              <w:t>4 514 347</w:t>
            </w:r>
          </w:p>
        </w:tc>
        <w:tc>
          <w:tcPr>
            <w:tcW w:w="2126" w:type="dxa"/>
            <w:tcBorders>
              <w:top w:val="nil"/>
              <w:left w:val="nil"/>
              <w:bottom w:val="single" w:sz="4" w:space="0" w:color="auto"/>
              <w:right w:val="single" w:sz="4" w:space="0" w:color="auto"/>
            </w:tcBorders>
          </w:tcPr>
          <w:p w14:paraId="05C8FF58" w14:textId="77777777" w:rsidR="00BB3318" w:rsidRPr="004928B0" w:rsidRDefault="00BB3318" w:rsidP="00B11424">
            <w:pPr>
              <w:jc w:val="center"/>
              <w:rPr>
                <w:b/>
                <w:bCs/>
              </w:rPr>
            </w:pPr>
            <w:r w:rsidRPr="004928B0">
              <w:rPr>
                <w:b/>
                <w:bCs/>
              </w:rPr>
              <w:t>7 452 124</w:t>
            </w:r>
          </w:p>
        </w:tc>
      </w:tr>
    </w:tbl>
    <w:p w14:paraId="7BE00E5C" w14:textId="77777777" w:rsidR="00BB3318" w:rsidRPr="004928B0" w:rsidRDefault="00BB3318" w:rsidP="00BB3318">
      <w:pPr>
        <w:autoSpaceDE w:val="0"/>
        <w:autoSpaceDN w:val="0"/>
        <w:adjustRightInd w:val="0"/>
        <w:ind w:firstLine="567"/>
        <w:jc w:val="both"/>
        <w:rPr>
          <w:rFonts w:eastAsia="Calibri"/>
          <w:i/>
          <w:iCs/>
        </w:rPr>
      </w:pPr>
      <w:r w:rsidRPr="004928B0">
        <w:rPr>
          <w:rFonts w:eastAsia="Calibri"/>
        </w:rPr>
        <w:lastRenderedPageBreak/>
        <w:t xml:space="preserve">Atalgojums un valsts sociālās apdrošināšanas obligātās iemaksas pašvaldības teritoriju un mājokļu apsaimniekošanai ir 1 055 787   </w:t>
      </w:r>
      <w:r w:rsidRPr="004928B0">
        <w:rPr>
          <w:rFonts w:eastAsia="Calibri"/>
          <w:i/>
          <w:iCs/>
        </w:rPr>
        <w:t xml:space="preserve">euro </w:t>
      </w:r>
      <w:r w:rsidRPr="004928B0">
        <w:rPr>
          <w:rFonts w:eastAsia="Calibri"/>
          <w:iCs/>
        </w:rPr>
        <w:t>jeb 14,17 %</w:t>
      </w:r>
      <w:r w:rsidRPr="004928B0">
        <w:rPr>
          <w:rFonts w:eastAsia="Calibri"/>
          <w:i/>
          <w:iCs/>
        </w:rPr>
        <w:t xml:space="preserve">  </w:t>
      </w:r>
      <w:r w:rsidRPr="004928B0">
        <w:rPr>
          <w:rFonts w:eastAsia="Calibri"/>
        </w:rPr>
        <w:t>no plānotajiem izdevumiem</w:t>
      </w:r>
      <w:r w:rsidRPr="004928B0">
        <w:rPr>
          <w:rFonts w:eastAsia="Calibri"/>
          <w:i/>
          <w:iCs/>
        </w:rPr>
        <w:t xml:space="preserve">. </w:t>
      </w:r>
    </w:p>
    <w:p w14:paraId="5D93C8B2"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2023. gadā plānots piešķirt dotācijas kapitālsabiedrībām deleģēto funkciju izpildei  SIA „DOBELES NAMSAIMNIEKS" 16 900 </w:t>
      </w:r>
      <w:r w:rsidRPr="004928B0">
        <w:rPr>
          <w:rFonts w:eastAsia="Calibri"/>
          <w:i/>
          <w:iCs/>
        </w:rPr>
        <w:t xml:space="preserve">euro </w:t>
      </w:r>
      <w:r w:rsidRPr="004928B0">
        <w:rPr>
          <w:rFonts w:eastAsia="Calibri"/>
        </w:rPr>
        <w:t xml:space="preserve">apmērā, SIA “Dobeles komunālie pakalpojumi” 931 087 </w:t>
      </w:r>
      <w:r w:rsidRPr="004928B0">
        <w:rPr>
          <w:rFonts w:eastAsia="Calibri"/>
          <w:i/>
        </w:rPr>
        <w:t>euro</w:t>
      </w:r>
      <w:r w:rsidRPr="004928B0">
        <w:rPr>
          <w:rFonts w:eastAsia="Calibri"/>
        </w:rPr>
        <w:t xml:space="preserve"> apmērā, SIA “DOBELES ŪDENS”  40 000 </w:t>
      </w:r>
      <w:r w:rsidRPr="004928B0">
        <w:rPr>
          <w:rFonts w:eastAsia="Calibri"/>
          <w:i/>
        </w:rPr>
        <w:t xml:space="preserve">euro </w:t>
      </w:r>
      <w:r w:rsidRPr="004928B0">
        <w:rPr>
          <w:rFonts w:eastAsia="Calibri"/>
        </w:rPr>
        <w:t xml:space="preserve">apmērā un SIA “AUCES KOMUNĀLIE PAKALPOJUMI” 681 581 </w:t>
      </w:r>
      <w:r w:rsidRPr="004928B0">
        <w:rPr>
          <w:rFonts w:eastAsia="Calibri"/>
          <w:i/>
        </w:rPr>
        <w:t xml:space="preserve">euro </w:t>
      </w:r>
      <w:r w:rsidRPr="004928B0">
        <w:rPr>
          <w:rFonts w:eastAsia="Calibri"/>
        </w:rPr>
        <w:t>apmērā.</w:t>
      </w:r>
    </w:p>
    <w:p w14:paraId="09873673" w14:textId="77777777" w:rsidR="00BB3318" w:rsidRPr="004928B0" w:rsidRDefault="00BB3318" w:rsidP="00BB3318">
      <w:pPr>
        <w:autoSpaceDE w:val="0"/>
        <w:autoSpaceDN w:val="0"/>
        <w:adjustRightInd w:val="0"/>
        <w:ind w:firstLine="567"/>
        <w:jc w:val="both"/>
        <w:rPr>
          <w:rFonts w:eastAsia="Calibri"/>
        </w:rPr>
      </w:pPr>
    </w:p>
    <w:p w14:paraId="23408ED4" w14:textId="77777777" w:rsidR="00BB3318" w:rsidRPr="004928B0" w:rsidRDefault="00BB3318" w:rsidP="00BB3318">
      <w:pPr>
        <w:autoSpaceDE w:val="0"/>
        <w:autoSpaceDN w:val="0"/>
        <w:adjustRightInd w:val="0"/>
        <w:jc w:val="both"/>
        <w:rPr>
          <w:rFonts w:eastAsia="Calibri"/>
          <w:b/>
          <w:bCs/>
          <w:i/>
          <w:iCs/>
        </w:rPr>
      </w:pPr>
      <w:r w:rsidRPr="004928B0">
        <w:rPr>
          <w:rFonts w:eastAsia="Calibri"/>
          <w:b/>
          <w:bCs/>
          <w:i/>
          <w:iCs/>
        </w:rPr>
        <w:t>Izdevumi deleģēto funkciju izpildei</w:t>
      </w:r>
    </w:p>
    <w:tbl>
      <w:tblPr>
        <w:tblW w:w="9351" w:type="dxa"/>
        <w:tblLook w:val="04A0" w:firstRow="1" w:lastRow="0" w:firstColumn="1" w:lastColumn="0" w:noHBand="0" w:noVBand="1"/>
      </w:tblPr>
      <w:tblGrid>
        <w:gridCol w:w="7508"/>
        <w:gridCol w:w="1843"/>
      </w:tblGrid>
      <w:tr w:rsidR="00BB3318" w:rsidRPr="004928B0" w14:paraId="32A05A21" w14:textId="77777777" w:rsidTr="00B11424">
        <w:trPr>
          <w:trHeight w:val="375"/>
        </w:trPr>
        <w:tc>
          <w:tcPr>
            <w:tcW w:w="7508"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EB42591" w14:textId="77777777" w:rsidR="00BB3318" w:rsidRPr="004928B0" w:rsidRDefault="00BB3318" w:rsidP="00B11424">
            <w:pPr>
              <w:rPr>
                <w:b/>
                <w:bCs/>
              </w:rPr>
            </w:pPr>
            <w:r w:rsidRPr="004928B0">
              <w:rPr>
                <w:b/>
                <w:bCs/>
              </w:rPr>
              <w:t>Dobeles komunālie pakalpojumi SIA</w:t>
            </w:r>
          </w:p>
        </w:tc>
        <w:tc>
          <w:tcPr>
            <w:tcW w:w="1843" w:type="dxa"/>
            <w:tcBorders>
              <w:top w:val="single" w:sz="4" w:space="0" w:color="auto"/>
              <w:left w:val="nil"/>
              <w:bottom w:val="single" w:sz="4" w:space="0" w:color="auto"/>
              <w:right w:val="single" w:sz="4" w:space="0" w:color="auto"/>
            </w:tcBorders>
            <w:shd w:val="clear" w:color="000000" w:fill="D9D9D9"/>
            <w:noWrap/>
            <w:vAlign w:val="bottom"/>
            <w:hideMark/>
          </w:tcPr>
          <w:p w14:paraId="6012219C" w14:textId="77777777" w:rsidR="00BB3318" w:rsidRPr="004928B0" w:rsidRDefault="00BB3318" w:rsidP="00B11424">
            <w:pPr>
              <w:jc w:val="right"/>
              <w:rPr>
                <w:b/>
                <w:bCs/>
              </w:rPr>
            </w:pPr>
            <w:r w:rsidRPr="004928B0">
              <w:rPr>
                <w:b/>
                <w:bCs/>
              </w:rPr>
              <w:t>931 087</w:t>
            </w:r>
          </w:p>
        </w:tc>
      </w:tr>
      <w:tr w:rsidR="00BB3318" w:rsidRPr="004928B0" w14:paraId="575E66D6" w14:textId="77777777" w:rsidTr="00B11424">
        <w:trPr>
          <w:trHeight w:val="31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AE7283" w14:textId="77777777" w:rsidR="00BB3318" w:rsidRPr="004928B0" w:rsidRDefault="00BB3318" w:rsidP="00B11424">
            <w:pPr>
              <w:rPr>
                <w:i/>
                <w:iCs/>
              </w:rPr>
            </w:pPr>
            <w:r w:rsidRPr="004928B0">
              <w:rPr>
                <w:i/>
                <w:iCs/>
              </w:rPr>
              <w:t>Klaiņojošu dzīvnieku uzturēšana</w:t>
            </w:r>
          </w:p>
        </w:tc>
        <w:tc>
          <w:tcPr>
            <w:tcW w:w="1843" w:type="dxa"/>
            <w:tcBorders>
              <w:top w:val="nil"/>
              <w:left w:val="nil"/>
              <w:bottom w:val="single" w:sz="4" w:space="0" w:color="auto"/>
              <w:right w:val="single" w:sz="4" w:space="0" w:color="auto"/>
            </w:tcBorders>
            <w:shd w:val="clear" w:color="auto" w:fill="auto"/>
            <w:noWrap/>
            <w:vAlign w:val="bottom"/>
            <w:hideMark/>
          </w:tcPr>
          <w:p w14:paraId="5B6BF337" w14:textId="77777777" w:rsidR="00BB3318" w:rsidRPr="004928B0" w:rsidRDefault="00BB3318" w:rsidP="00B11424">
            <w:pPr>
              <w:jc w:val="right"/>
              <w:rPr>
                <w:i/>
                <w:iCs/>
              </w:rPr>
            </w:pPr>
            <w:r w:rsidRPr="004928B0">
              <w:rPr>
                <w:i/>
                <w:iCs/>
              </w:rPr>
              <w:t>13297</w:t>
            </w:r>
          </w:p>
        </w:tc>
      </w:tr>
      <w:tr w:rsidR="00BB3318" w:rsidRPr="004928B0" w14:paraId="2514AB66" w14:textId="77777777" w:rsidTr="00B11424">
        <w:trPr>
          <w:trHeight w:val="31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9C021F" w14:textId="77777777" w:rsidR="00BB3318" w:rsidRPr="004928B0" w:rsidRDefault="00BB3318" w:rsidP="00B11424">
            <w:pPr>
              <w:rPr>
                <w:i/>
                <w:iCs/>
              </w:rPr>
            </w:pPr>
            <w:r w:rsidRPr="004928B0">
              <w:rPr>
                <w:i/>
                <w:iCs/>
              </w:rPr>
              <w:t>Kapu saimniecība</w:t>
            </w:r>
          </w:p>
        </w:tc>
        <w:tc>
          <w:tcPr>
            <w:tcW w:w="1843" w:type="dxa"/>
            <w:tcBorders>
              <w:top w:val="nil"/>
              <w:left w:val="nil"/>
              <w:bottom w:val="single" w:sz="4" w:space="0" w:color="auto"/>
              <w:right w:val="single" w:sz="4" w:space="0" w:color="auto"/>
            </w:tcBorders>
            <w:shd w:val="clear" w:color="auto" w:fill="auto"/>
            <w:noWrap/>
            <w:vAlign w:val="bottom"/>
            <w:hideMark/>
          </w:tcPr>
          <w:p w14:paraId="0B0A4C10" w14:textId="77777777" w:rsidR="00BB3318" w:rsidRPr="004928B0" w:rsidRDefault="00BB3318" w:rsidP="00B11424">
            <w:pPr>
              <w:jc w:val="right"/>
              <w:rPr>
                <w:i/>
                <w:iCs/>
              </w:rPr>
            </w:pPr>
            <w:r w:rsidRPr="004928B0">
              <w:rPr>
                <w:i/>
                <w:iCs/>
              </w:rPr>
              <w:t>262798</w:t>
            </w:r>
          </w:p>
        </w:tc>
      </w:tr>
      <w:tr w:rsidR="00BB3318" w:rsidRPr="004928B0" w14:paraId="6DDB3B47" w14:textId="77777777" w:rsidTr="00B11424">
        <w:trPr>
          <w:trHeight w:val="31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003AA1" w14:textId="77777777" w:rsidR="00BB3318" w:rsidRPr="004928B0" w:rsidRDefault="00BB3318" w:rsidP="00B11424">
            <w:pPr>
              <w:rPr>
                <w:i/>
                <w:iCs/>
              </w:rPr>
            </w:pPr>
            <w:r w:rsidRPr="004928B0">
              <w:rPr>
                <w:i/>
                <w:iCs/>
              </w:rPr>
              <w:t>Sabiedriskā tualetes uzturēšana</w:t>
            </w:r>
          </w:p>
        </w:tc>
        <w:tc>
          <w:tcPr>
            <w:tcW w:w="1843" w:type="dxa"/>
            <w:tcBorders>
              <w:top w:val="nil"/>
              <w:left w:val="nil"/>
              <w:bottom w:val="single" w:sz="4" w:space="0" w:color="auto"/>
              <w:right w:val="single" w:sz="4" w:space="0" w:color="auto"/>
            </w:tcBorders>
            <w:shd w:val="clear" w:color="auto" w:fill="auto"/>
            <w:noWrap/>
            <w:vAlign w:val="bottom"/>
            <w:hideMark/>
          </w:tcPr>
          <w:p w14:paraId="14D5EC69" w14:textId="77777777" w:rsidR="00BB3318" w:rsidRPr="004928B0" w:rsidRDefault="00BB3318" w:rsidP="00B11424">
            <w:pPr>
              <w:jc w:val="right"/>
              <w:rPr>
                <w:i/>
                <w:iCs/>
              </w:rPr>
            </w:pPr>
            <w:r w:rsidRPr="004928B0">
              <w:rPr>
                <w:i/>
                <w:iCs/>
              </w:rPr>
              <w:t>23853</w:t>
            </w:r>
          </w:p>
        </w:tc>
      </w:tr>
      <w:tr w:rsidR="00BB3318" w:rsidRPr="004928B0" w14:paraId="4EE6A7F4" w14:textId="77777777" w:rsidTr="00B11424">
        <w:trPr>
          <w:trHeight w:val="31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7E0968" w14:textId="77777777" w:rsidR="00BB3318" w:rsidRPr="004928B0" w:rsidRDefault="00BB3318" w:rsidP="00B11424">
            <w:pPr>
              <w:rPr>
                <w:i/>
                <w:iCs/>
              </w:rPr>
            </w:pPr>
            <w:r w:rsidRPr="004928B0">
              <w:rPr>
                <w:i/>
                <w:iCs/>
              </w:rPr>
              <w:t>Pašvaldības teritorijas kopšana</w:t>
            </w:r>
          </w:p>
        </w:tc>
        <w:tc>
          <w:tcPr>
            <w:tcW w:w="1843" w:type="dxa"/>
            <w:tcBorders>
              <w:top w:val="nil"/>
              <w:left w:val="nil"/>
              <w:bottom w:val="single" w:sz="4" w:space="0" w:color="auto"/>
              <w:right w:val="single" w:sz="4" w:space="0" w:color="auto"/>
            </w:tcBorders>
            <w:shd w:val="clear" w:color="auto" w:fill="auto"/>
            <w:noWrap/>
            <w:vAlign w:val="bottom"/>
            <w:hideMark/>
          </w:tcPr>
          <w:p w14:paraId="143BA2F1" w14:textId="77777777" w:rsidR="00BB3318" w:rsidRPr="004928B0" w:rsidRDefault="00BB3318" w:rsidP="00B11424">
            <w:pPr>
              <w:jc w:val="right"/>
              <w:rPr>
                <w:i/>
                <w:iCs/>
              </w:rPr>
            </w:pPr>
            <w:r w:rsidRPr="004928B0">
              <w:rPr>
                <w:i/>
                <w:iCs/>
              </w:rPr>
              <w:t>403 867</w:t>
            </w:r>
          </w:p>
        </w:tc>
      </w:tr>
      <w:tr w:rsidR="00BB3318" w:rsidRPr="004928B0" w14:paraId="59D8326D" w14:textId="77777777" w:rsidTr="00B11424">
        <w:trPr>
          <w:trHeight w:val="315"/>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62285" w14:textId="77777777" w:rsidR="00BB3318" w:rsidRPr="004928B0" w:rsidRDefault="00BB3318" w:rsidP="00B11424">
            <w:pPr>
              <w:rPr>
                <w:i/>
                <w:iCs/>
              </w:rPr>
            </w:pPr>
            <w:r w:rsidRPr="004928B0">
              <w:rPr>
                <w:i/>
                <w:iCs/>
              </w:rPr>
              <w:t>Zaļumsaimniecība</w:t>
            </w:r>
          </w:p>
        </w:tc>
        <w:tc>
          <w:tcPr>
            <w:tcW w:w="1843" w:type="dxa"/>
            <w:tcBorders>
              <w:top w:val="nil"/>
              <w:left w:val="nil"/>
              <w:bottom w:val="single" w:sz="4" w:space="0" w:color="auto"/>
              <w:right w:val="single" w:sz="4" w:space="0" w:color="auto"/>
            </w:tcBorders>
            <w:shd w:val="clear" w:color="auto" w:fill="auto"/>
            <w:noWrap/>
            <w:vAlign w:val="bottom"/>
            <w:hideMark/>
          </w:tcPr>
          <w:p w14:paraId="29270ADB" w14:textId="77777777" w:rsidR="00BB3318" w:rsidRPr="004928B0" w:rsidRDefault="00BB3318" w:rsidP="00B11424">
            <w:pPr>
              <w:jc w:val="right"/>
              <w:rPr>
                <w:i/>
                <w:iCs/>
              </w:rPr>
            </w:pPr>
            <w:r w:rsidRPr="004928B0">
              <w:rPr>
                <w:i/>
                <w:iCs/>
              </w:rPr>
              <w:t>223124</w:t>
            </w:r>
          </w:p>
        </w:tc>
      </w:tr>
      <w:tr w:rsidR="00BB3318" w:rsidRPr="004928B0" w14:paraId="4210A208" w14:textId="77777777" w:rsidTr="00B11424">
        <w:trPr>
          <w:trHeight w:val="315"/>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35949" w14:textId="77777777" w:rsidR="00BB3318" w:rsidRPr="004928B0" w:rsidRDefault="00BB3318" w:rsidP="00B11424">
            <w:pPr>
              <w:rPr>
                <w:i/>
                <w:iCs/>
              </w:rPr>
            </w:pPr>
            <w:r w:rsidRPr="004928B0">
              <w:rPr>
                <w:i/>
                <w:iCs/>
              </w:rPr>
              <w:t>Šķiroto atkritumu apsaimniekošana</w:t>
            </w:r>
          </w:p>
        </w:tc>
        <w:tc>
          <w:tcPr>
            <w:tcW w:w="1843" w:type="dxa"/>
            <w:tcBorders>
              <w:top w:val="nil"/>
              <w:left w:val="nil"/>
              <w:bottom w:val="single" w:sz="4" w:space="0" w:color="auto"/>
              <w:right w:val="single" w:sz="4" w:space="0" w:color="auto"/>
            </w:tcBorders>
            <w:shd w:val="clear" w:color="auto" w:fill="auto"/>
            <w:noWrap/>
            <w:vAlign w:val="bottom"/>
            <w:hideMark/>
          </w:tcPr>
          <w:p w14:paraId="3F552F9E" w14:textId="77777777" w:rsidR="00BB3318" w:rsidRPr="004928B0" w:rsidRDefault="00BB3318" w:rsidP="00B11424">
            <w:pPr>
              <w:jc w:val="right"/>
              <w:rPr>
                <w:i/>
                <w:iCs/>
              </w:rPr>
            </w:pPr>
            <w:r w:rsidRPr="004928B0">
              <w:rPr>
                <w:i/>
                <w:iCs/>
              </w:rPr>
              <w:t>4148</w:t>
            </w:r>
          </w:p>
        </w:tc>
      </w:tr>
      <w:tr w:rsidR="00BB3318" w:rsidRPr="004928B0" w14:paraId="6C477BE0" w14:textId="77777777" w:rsidTr="00B11424">
        <w:trPr>
          <w:trHeight w:val="390"/>
        </w:trPr>
        <w:tc>
          <w:tcPr>
            <w:tcW w:w="7508"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324DA63" w14:textId="77777777" w:rsidR="00BB3318" w:rsidRPr="004928B0" w:rsidRDefault="00BB3318" w:rsidP="00B11424">
            <w:pPr>
              <w:rPr>
                <w:b/>
                <w:bCs/>
              </w:rPr>
            </w:pPr>
            <w:r w:rsidRPr="004928B0">
              <w:rPr>
                <w:b/>
                <w:bCs/>
              </w:rPr>
              <w:t>Dobeles namsaimnieks SIA</w:t>
            </w:r>
          </w:p>
        </w:tc>
        <w:tc>
          <w:tcPr>
            <w:tcW w:w="1843" w:type="dxa"/>
            <w:tcBorders>
              <w:top w:val="nil"/>
              <w:left w:val="nil"/>
              <w:bottom w:val="single" w:sz="4" w:space="0" w:color="auto"/>
              <w:right w:val="single" w:sz="4" w:space="0" w:color="auto"/>
            </w:tcBorders>
            <w:shd w:val="clear" w:color="000000" w:fill="D9D9D9"/>
            <w:noWrap/>
            <w:vAlign w:val="bottom"/>
            <w:hideMark/>
          </w:tcPr>
          <w:p w14:paraId="07DAB467" w14:textId="77777777" w:rsidR="00BB3318" w:rsidRPr="004928B0" w:rsidRDefault="00BB3318" w:rsidP="00B11424">
            <w:pPr>
              <w:jc w:val="right"/>
              <w:rPr>
                <w:b/>
                <w:bCs/>
              </w:rPr>
            </w:pPr>
            <w:r w:rsidRPr="004928B0">
              <w:rPr>
                <w:b/>
                <w:bCs/>
              </w:rPr>
              <w:t>16900</w:t>
            </w:r>
          </w:p>
        </w:tc>
      </w:tr>
      <w:tr w:rsidR="00BB3318" w:rsidRPr="004928B0" w14:paraId="5AE59823" w14:textId="77777777" w:rsidTr="00B11424">
        <w:trPr>
          <w:trHeight w:val="34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6843E1" w14:textId="77777777" w:rsidR="00BB3318" w:rsidRPr="004928B0" w:rsidRDefault="00BB3318" w:rsidP="00B11424">
            <w:pPr>
              <w:rPr>
                <w:i/>
                <w:iCs/>
              </w:rPr>
            </w:pPr>
            <w:r w:rsidRPr="004928B0">
              <w:rPr>
                <w:i/>
                <w:iCs/>
              </w:rPr>
              <w:t>Bērnu rotaļu laukumu uzturēšana</w:t>
            </w:r>
          </w:p>
        </w:tc>
        <w:tc>
          <w:tcPr>
            <w:tcW w:w="1843" w:type="dxa"/>
            <w:tcBorders>
              <w:top w:val="nil"/>
              <w:left w:val="nil"/>
              <w:bottom w:val="single" w:sz="4" w:space="0" w:color="auto"/>
              <w:right w:val="single" w:sz="4" w:space="0" w:color="auto"/>
            </w:tcBorders>
            <w:shd w:val="clear" w:color="auto" w:fill="auto"/>
            <w:noWrap/>
            <w:vAlign w:val="bottom"/>
            <w:hideMark/>
          </w:tcPr>
          <w:p w14:paraId="7400B9D2" w14:textId="77777777" w:rsidR="00BB3318" w:rsidRPr="004928B0" w:rsidRDefault="00BB3318" w:rsidP="00B11424">
            <w:pPr>
              <w:jc w:val="right"/>
              <w:rPr>
                <w:i/>
                <w:iCs/>
              </w:rPr>
            </w:pPr>
            <w:r w:rsidRPr="004928B0">
              <w:rPr>
                <w:i/>
                <w:iCs/>
              </w:rPr>
              <w:t>16900</w:t>
            </w:r>
          </w:p>
        </w:tc>
      </w:tr>
      <w:tr w:rsidR="00BB3318" w:rsidRPr="004928B0" w14:paraId="4718C546" w14:textId="77777777" w:rsidTr="00B11424">
        <w:trPr>
          <w:trHeight w:val="375"/>
        </w:trPr>
        <w:tc>
          <w:tcPr>
            <w:tcW w:w="7508"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50A514E" w14:textId="77777777" w:rsidR="00BB3318" w:rsidRPr="004928B0" w:rsidRDefault="00BB3318" w:rsidP="00B11424">
            <w:pPr>
              <w:rPr>
                <w:b/>
                <w:bCs/>
              </w:rPr>
            </w:pPr>
            <w:r w:rsidRPr="004928B0">
              <w:rPr>
                <w:b/>
                <w:bCs/>
              </w:rPr>
              <w:t>Auces komunālie pakalpojumi SIA</w:t>
            </w:r>
          </w:p>
        </w:tc>
        <w:tc>
          <w:tcPr>
            <w:tcW w:w="1843" w:type="dxa"/>
            <w:tcBorders>
              <w:top w:val="nil"/>
              <w:left w:val="nil"/>
              <w:bottom w:val="single" w:sz="4" w:space="0" w:color="auto"/>
              <w:right w:val="single" w:sz="4" w:space="0" w:color="auto"/>
            </w:tcBorders>
            <w:shd w:val="clear" w:color="000000" w:fill="D9D9D9"/>
            <w:noWrap/>
            <w:vAlign w:val="bottom"/>
            <w:hideMark/>
          </w:tcPr>
          <w:p w14:paraId="67DDE7F6" w14:textId="77777777" w:rsidR="00BB3318" w:rsidRPr="004928B0" w:rsidRDefault="00BB3318" w:rsidP="00B11424">
            <w:pPr>
              <w:jc w:val="right"/>
              <w:rPr>
                <w:b/>
                <w:bCs/>
              </w:rPr>
            </w:pPr>
            <w:r w:rsidRPr="004928B0">
              <w:rPr>
                <w:b/>
                <w:bCs/>
              </w:rPr>
              <w:t>681581</w:t>
            </w:r>
          </w:p>
        </w:tc>
      </w:tr>
      <w:tr w:rsidR="00BB3318" w:rsidRPr="004928B0" w14:paraId="2D936D88" w14:textId="77777777" w:rsidTr="00B11424">
        <w:trPr>
          <w:trHeight w:val="31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54E067" w14:textId="77777777" w:rsidR="00BB3318" w:rsidRPr="004928B0" w:rsidRDefault="00BB3318" w:rsidP="00B11424">
            <w:pPr>
              <w:rPr>
                <w:i/>
                <w:iCs/>
              </w:rPr>
            </w:pPr>
            <w:r w:rsidRPr="004928B0">
              <w:rPr>
                <w:i/>
                <w:iCs/>
              </w:rPr>
              <w:t>Kapu saimniecība</w:t>
            </w:r>
          </w:p>
        </w:tc>
        <w:tc>
          <w:tcPr>
            <w:tcW w:w="1843" w:type="dxa"/>
            <w:tcBorders>
              <w:top w:val="nil"/>
              <w:left w:val="nil"/>
              <w:bottom w:val="single" w:sz="4" w:space="0" w:color="auto"/>
              <w:right w:val="single" w:sz="4" w:space="0" w:color="auto"/>
            </w:tcBorders>
            <w:shd w:val="clear" w:color="auto" w:fill="auto"/>
            <w:noWrap/>
            <w:vAlign w:val="bottom"/>
            <w:hideMark/>
          </w:tcPr>
          <w:p w14:paraId="7F319E50" w14:textId="77777777" w:rsidR="00BB3318" w:rsidRPr="004928B0" w:rsidRDefault="00BB3318" w:rsidP="00B11424">
            <w:pPr>
              <w:jc w:val="right"/>
              <w:rPr>
                <w:i/>
                <w:iCs/>
              </w:rPr>
            </w:pPr>
            <w:r w:rsidRPr="004928B0">
              <w:rPr>
                <w:i/>
                <w:iCs/>
              </w:rPr>
              <w:t>100453</w:t>
            </w:r>
          </w:p>
        </w:tc>
      </w:tr>
      <w:tr w:rsidR="00BB3318" w:rsidRPr="004928B0" w14:paraId="247E37B6" w14:textId="77777777" w:rsidTr="00B11424">
        <w:trPr>
          <w:trHeight w:val="31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DDC7A9" w14:textId="77777777" w:rsidR="00BB3318" w:rsidRPr="004928B0" w:rsidRDefault="00BB3318" w:rsidP="00B11424">
            <w:pPr>
              <w:rPr>
                <w:i/>
                <w:iCs/>
              </w:rPr>
            </w:pPr>
            <w:r w:rsidRPr="004928B0">
              <w:rPr>
                <w:i/>
                <w:iCs/>
              </w:rPr>
              <w:t>Klaiņojošu dzīvnieku uzturēšana</w:t>
            </w:r>
          </w:p>
        </w:tc>
        <w:tc>
          <w:tcPr>
            <w:tcW w:w="1843" w:type="dxa"/>
            <w:tcBorders>
              <w:top w:val="nil"/>
              <w:left w:val="nil"/>
              <w:bottom w:val="single" w:sz="4" w:space="0" w:color="auto"/>
              <w:right w:val="single" w:sz="4" w:space="0" w:color="auto"/>
            </w:tcBorders>
            <w:shd w:val="clear" w:color="auto" w:fill="auto"/>
            <w:noWrap/>
            <w:vAlign w:val="bottom"/>
            <w:hideMark/>
          </w:tcPr>
          <w:p w14:paraId="56415C49" w14:textId="77777777" w:rsidR="00BB3318" w:rsidRPr="004928B0" w:rsidRDefault="00BB3318" w:rsidP="00B11424">
            <w:pPr>
              <w:jc w:val="right"/>
              <w:rPr>
                <w:i/>
                <w:iCs/>
              </w:rPr>
            </w:pPr>
            <w:r w:rsidRPr="004928B0">
              <w:rPr>
                <w:i/>
                <w:iCs/>
              </w:rPr>
              <w:t>2169</w:t>
            </w:r>
          </w:p>
        </w:tc>
      </w:tr>
      <w:tr w:rsidR="00BB3318" w:rsidRPr="004928B0" w14:paraId="004DCF0D" w14:textId="77777777" w:rsidTr="00B11424">
        <w:trPr>
          <w:trHeight w:val="37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2BF6C5" w14:textId="77777777" w:rsidR="00BB3318" w:rsidRPr="004928B0" w:rsidRDefault="00BB3318" w:rsidP="00B11424">
            <w:pPr>
              <w:rPr>
                <w:i/>
                <w:iCs/>
              </w:rPr>
            </w:pPr>
            <w:r w:rsidRPr="004928B0">
              <w:rPr>
                <w:i/>
                <w:iCs/>
              </w:rPr>
              <w:t>Pašvaldības teritorijas kopšana</w:t>
            </w:r>
          </w:p>
        </w:tc>
        <w:tc>
          <w:tcPr>
            <w:tcW w:w="1843" w:type="dxa"/>
            <w:tcBorders>
              <w:top w:val="nil"/>
              <w:left w:val="nil"/>
              <w:bottom w:val="single" w:sz="4" w:space="0" w:color="auto"/>
              <w:right w:val="single" w:sz="4" w:space="0" w:color="auto"/>
            </w:tcBorders>
            <w:shd w:val="clear" w:color="auto" w:fill="auto"/>
            <w:noWrap/>
            <w:vAlign w:val="bottom"/>
            <w:hideMark/>
          </w:tcPr>
          <w:p w14:paraId="46A69924" w14:textId="77777777" w:rsidR="00BB3318" w:rsidRPr="004928B0" w:rsidRDefault="00BB3318" w:rsidP="00B11424">
            <w:pPr>
              <w:jc w:val="right"/>
              <w:rPr>
                <w:i/>
                <w:iCs/>
              </w:rPr>
            </w:pPr>
            <w:r w:rsidRPr="004928B0">
              <w:rPr>
                <w:i/>
                <w:iCs/>
              </w:rPr>
              <w:t>394533</w:t>
            </w:r>
          </w:p>
        </w:tc>
      </w:tr>
      <w:tr w:rsidR="00BB3318" w:rsidRPr="004928B0" w14:paraId="7D92A865" w14:textId="77777777" w:rsidTr="00B11424">
        <w:trPr>
          <w:trHeight w:val="31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0CD873" w14:textId="77777777" w:rsidR="00BB3318" w:rsidRPr="004928B0" w:rsidRDefault="00BB3318" w:rsidP="00B11424">
            <w:pPr>
              <w:rPr>
                <w:i/>
                <w:iCs/>
              </w:rPr>
            </w:pPr>
            <w:r w:rsidRPr="004928B0">
              <w:rPr>
                <w:i/>
                <w:iCs/>
              </w:rPr>
              <w:t>Zaļumsaimniecība</w:t>
            </w:r>
          </w:p>
        </w:tc>
        <w:tc>
          <w:tcPr>
            <w:tcW w:w="1843" w:type="dxa"/>
            <w:tcBorders>
              <w:top w:val="nil"/>
              <w:left w:val="nil"/>
              <w:bottom w:val="single" w:sz="4" w:space="0" w:color="auto"/>
              <w:right w:val="single" w:sz="4" w:space="0" w:color="auto"/>
            </w:tcBorders>
            <w:shd w:val="clear" w:color="auto" w:fill="auto"/>
            <w:noWrap/>
            <w:vAlign w:val="bottom"/>
            <w:hideMark/>
          </w:tcPr>
          <w:p w14:paraId="3BD88C7F" w14:textId="77777777" w:rsidR="00BB3318" w:rsidRPr="004928B0" w:rsidRDefault="00BB3318" w:rsidP="00B11424">
            <w:pPr>
              <w:jc w:val="right"/>
              <w:rPr>
                <w:i/>
                <w:iCs/>
              </w:rPr>
            </w:pPr>
            <w:r w:rsidRPr="004928B0">
              <w:rPr>
                <w:i/>
                <w:iCs/>
              </w:rPr>
              <w:t>161187</w:t>
            </w:r>
          </w:p>
        </w:tc>
      </w:tr>
      <w:tr w:rsidR="00BB3318" w:rsidRPr="004928B0" w14:paraId="05AA072A" w14:textId="77777777" w:rsidTr="00B11424">
        <w:trPr>
          <w:trHeight w:val="31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5316BC" w14:textId="77777777" w:rsidR="00BB3318" w:rsidRPr="004928B0" w:rsidRDefault="00BB3318" w:rsidP="00B11424">
            <w:pPr>
              <w:rPr>
                <w:i/>
                <w:iCs/>
              </w:rPr>
            </w:pPr>
            <w:r w:rsidRPr="004928B0">
              <w:rPr>
                <w:i/>
                <w:iCs/>
              </w:rPr>
              <w:t>Sabiedriskā tualetes uzturēšana</w:t>
            </w:r>
          </w:p>
        </w:tc>
        <w:tc>
          <w:tcPr>
            <w:tcW w:w="1843" w:type="dxa"/>
            <w:tcBorders>
              <w:top w:val="nil"/>
              <w:left w:val="nil"/>
              <w:bottom w:val="single" w:sz="4" w:space="0" w:color="auto"/>
              <w:right w:val="single" w:sz="4" w:space="0" w:color="auto"/>
            </w:tcBorders>
            <w:shd w:val="clear" w:color="auto" w:fill="auto"/>
            <w:noWrap/>
            <w:vAlign w:val="bottom"/>
            <w:hideMark/>
          </w:tcPr>
          <w:p w14:paraId="549C27A7" w14:textId="77777777" w:rsidR="00BB3318" w:rsidRPr="004928B0" w:rsidRDefault="00BB3318" w:rsidP="00B11424">
            <w:pPr>
              <w:jc w:val="right"/>
              <w:rPr>
                <w:i/>
                <w:iCs/>
              </w:rPr>
            </w:pPr>
            <w:r w:rsidRPr="004928B0">
              <w:rPr>
                <w:i/>
                <w:iCs/>
              </w:rPr>
              <w:t>23239</w:t>
            </w:r>
          </w:p>
        </w:tc>
      </w:tr>
      <w:tr w:rsidR="00BB3318" w:rsidRPr="004928B0" w14:paraId="2058D962" w14:textId="77777777" w:rsidTr="00B11424">
        <w:trPr>
          <w:trHeight w:val="375"/>
        </w:trPr>
        <w:tc>
          <w:tcPr>
            <w:tcW w:w="7508"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6E19366" w14:textId="77777777" w:rsidR="00BB3318" w:rsidRPr="004928B0" w:rsidRDefault="00BB3318" w:rsidP="00B11424">
            <w:pPr>
              <w:rPr>
                <w:b/>
                <w:bCs/>
              </w:rPr>
            </w:pPr>
            <w:r w:rsidRPr="004928B0">
              <w:rPr>
                <w:b/>
                <w:bCs/>
              </w:rPr>
              <w:t>Dobeles ūdens SIA</w:t>
            </w:r>
          </w:p>
        </w:tc>
        <w:tc>
          <w:tcPr>
            <w:tcW w:w="1843" w:type="dxa"/>
            <w:tcBorders>
              <w:top w:val="nil"/>
              <w:left w:val="nil"/>
              <w:bottom w:val="single" w:sz="4" w:space="0" w:color="auto"/>
              <w:right w:val="single" w:sz="4" w:space="0" w:color="auto"/>
            </w:tcBorders>
            <w:shd w:val="clear" w:color="000000" w:fill="D9D9D9"/>
            <w:noWrap/>
            <w:vAlign w:val="bottom"/>
            <w:hideMark/>
          </w:tcPr>
          <w:p w14:paraId="76E09248" w14:textId="77777777" w:rsidR="00BB3318" w:rsidRPr="004928B0" w:rsidRDefault="00BB3318" w:rsidP="00B11424">
            <w:pPr>
              <w:jc w:val="right"/>
              <w:rPr>
                <w:b/>
                <w:bCs/>
              </w:rPr>
            </w:pPr>
            <w:r w:rsidRPr="004928B0">
              <w:rPr>
                <w:b/>
                <w:bCs/>
              </w:rPr>
              <w:t>40000</w:t>
            </w:r>
          </w:p>
        </w:tc>
      </w:tr>
      <w:tr w:rsidR="00BB3318" w:rsidRPr="004928B0" w14:paraId="129E3EFC" w14:textId="77777777" w:rsidTr="00B11424">
        <w:trPr>
          <w:trHeight w:val="347"/>
        </w:trPr>
        <w:tc>
          <w:tcPr>
            <w:tcW w:w="75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98366F" w14:textId="77777777" w:rsidR="00BB3318" w:rsidRPr="004928B0" w:rsidRDefault="00BB3318" w:rsidP="00B11424">
            <w:pPr>
              <w:rPr>
                <w:i/>
                <w:iCs/>
              </w:rPr>
            </w:pPr>
            <w:r w:rsidRPr="004928B0">
              <w:rPr>
                <w:i/>
                <w:iCs/>
              </w:rPr>
              <w:t>Lietus ūdens kanalizācijas un publiskās infrastruktūras uzturēšana</w:t>
            </w:r>
          </w:p>
        </w:tc>
        <w:tc>
          <w:tcPr>
            <w:tcW w:w="1843" w:type="dxa"/>
            <w:tcBorders>
              <w:top w:val="nil"/>
              <w:left w:val="nil"/>
              <w:bottom w:val="single" w:sz="4" w:space="0" w:color="auto"/>
              <w:right w:val="single" w:sz="4" w:space="0" w:color="auto"/>
            </w:tcBorders>
            <w:shd w:val="clear" w:color="auto" w:fill="auto"/>
            <w:noWrap/>
            <w:vAlign w:val="bottom"/>
            <w:hideMark/>
          </w:tcPr>
          <w:p w14:paraId="696CEBC8" w14:textId="77777777" w:rsidR="00BB3318" w:rsidRPr="004928B0" w:rsidRDefault="00BB3318" w:rsidP="00B11424">
            <w:pPr>
              <w:jc w:val="right"/>
              <w:rPr>
                <w:i/>
                <w:iCs/>
              </w:rPr>
            </w:pPr>
            <w:r w:rsidRPr="004928B0">
              <w:rPr>
                <w:i/>
                <w:iCs/>
              </w:rPr>
              <w:t>40000</w:t>
            </w:r>
          </w:p>
        </w:tc>
      </w:tr>
    </w:tbl>
    <w:p w14:paraId="5BE30F87" w14:textId="77777777" w:rsidR="00BB3318" w:rsidRPr="004928B0" w:rsidRDefault="00BB3318" w:rsidP="00BB3318">
      <w:pPr>
        <w:autoSpaceDE w:val="0"/>
        <w:autoSpaceDN w:val="0"/>
        <w:adjustRightInd w:val="0"/>
        <w:jc w:val="both"/>
        <w:rPr>
          <w:rFonts w:eastAsia="Calibri"/>
        </w:rPr>
      </w:pPr>
    </w:p>
    <w:p w14:paraId="30D7A0E9"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Pamatkapitāla veidošana teritoriju un mājokļu apsaimniekošanai paredzēti 1 655 699  </w:t>
      </w:r>
      <w:r w:rsidRPr="004928B0">
        <w:rPr>
          <w:rFonts w:eastAsia="Calibri"/>
          <w:i/>
        </w:rPr>
        <w:t>euro</w:t>
      </w:r>
      <w:r w:rsidRPr="004928B0">
        <w:rPr>
          <w:rFonts w:eastAsia="Calibri"/>
        </w:rPr>
        <w:t xml:space="preserve"> jeb 22,22 % no kopējiem izdevumiem. </w:t>
      </w:r>
    </w:p>
    <w:p w14:paraId="5B44CF94"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2023. gadā plānots realizēt 3 LEADER projektus par kopējo finansējumu 171 500 </w:t>
      </w:r>
      <w:r w:rsidRPr="004928B0">
        <w:rPr>
          <w:rFonts w:eastAsia="Calibri"/>
          <w:i/>
          <w:iCs/>
        </w:rPr>
        <w:t xml:space="preserve">euro. </w:t>
      </w:r>
      <w:r w:rsidRPr="004928B0">
        <w:rPr>
          <w:rFonts w:eastAsia="Calibri"/>
        </w:rPr>
        <w:t xml:space="preserve">Divu projektu ietvaros paredzēts uzstādīt rotaļu iekārtas un āra trenažierus vairākos novada pagastos (Dobeles, Annenieku, Auru, Zebrenes, Vītiņu, Bēnes, Lielauces) un Aucē par kopējo summu 100 000 </w:t>
      </w:r>
      <w:r w:rsidRPr="004928B0">
        <w:rPr>
          <w:rFonts w:eastAsia="Calibri"/>
          <w:i/>
          <w:iCs/>
        </w:rPr>
        <w:t xml:space="preserve">euro, </w:t>
      </w:r>
      <w:r w:rsidRPr="004928B0">
        <w:rPr>
          <w:rFonts w:eastAsia="Calibri"/>
        </w:rPr>
        <w:t xml:space="preserve">trešā  projekta ietvaros tiks izveidots dienas centrs “Domu nams” Augstkalnes pagastā par kopējo summu 71 500 </w:t>
      </w:r>
      <w:r w:rsidRPr="004928B0">
        <w:rPr>
          <w:rFonts w:eastAsia="Calibri"/>
          <w:i/>
          <w:iCs/>
        </w:rPr>
        <w:t>euro</w:t>
      </w:r>
      <w:r w:rsidRPr="004928B0">
        <w:rPr>
          <w:rFonts w:eastAsia="Calibri"/>
        </w:rPr>
        <w:t>.</w:t>
      </w:r>
    </w:p>
    <w:p w14:paraId="79DC3ECC"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Paredzēts finansējums arī ielu apgaismojuma izbūvei Auros, Auru pagastā  17 310 </w:t>
      </w:r>
      <w:r w:rsidRPr="004928B0">
        <w:rPr>
          <w:rFonts w:eastAsia="Calibri"/>
          <w:i/>
        </w:rPr>
        <w:t xml:space="preserve">euro, </w:t>
      </w:r>
      <w:r w:rsidRPr="004928B0">
        <w:rPr>
          <w:rFonts w:eastAsia="Calibri"/>
        </w:rPr>
        <w:t xml:space="preserve">ielu apgaismojuma izbūvei pie Dobeles Mākslas skolas 5 407 </w:t>
      </w:r>
      <w:r w:rsidRPr="004928B0">
        <w:rPr>
          <w:rFonts w:eastAsia="Calibri"/>
          <w:i/>
        </w:rPr>
        <w:t>euro,</w:t>
      </w:r>
      <w:r w:rsidRPr="004928B0">
        <w:rPr>
          <w:rFonts w:eastAsia="Calibri"/>
        </w:rPr>
        <w:t xml:space="preserve"> Bikstu pagastā – 19 116 </w:t>
      </w:r>
      <w:r w:rsidRPr="004928B0">
        <w:rPr>
          <w:rFonts w:eastAsia="Calibri"/>
          <w:i/>
        </w:rPr>
        <w:t>euro</w:t>
      </w:r>
      <w:r w:rsidRPr="004928B0">
        <w:rPr>
          <w:rFonts w:eastAsia="Calibri"/>
        </w:rPr>
        <w:t xml:space="preserve">, ielu apgaismojuma izbūvei “Gaismas” Tērvetes pagastā paredzēti 20 500 </w:t>
      </w:r>
      <w:r w:rsidRPr="004928B0">
        <w:rPr>
          <w:rFonts w:eastAsia="Calibri"/>
          <w:i/>
        </w:rPr>
        <w:t>euro</w:t>
      </w:r>
      <w:r w:rsidRPr="004928B0">
        <w:rPr>
          <w:rFonts w:eastAsia="Calibri"/>
        </w:rPr>
        <w:t xml:space="preserve">, Krimūnu pagastā – 3 501 </w:t>
      </w:r>
      <w:r w:rsidRPr="004928B0">
        <w:rPr>
          <w:rFonts w:eastAsia="Calibri"/>
          <w:i/>
        </w:rPr>
        <w:t xml:space="preserve">euro. </w:t>
      </w:r>
      <w:r w:rsidRPr="004928B0">
        <w:rPr>
          <w:rFonts w:eastAsia="Calibri"/>
          <w:iCs/>
        </w:rPr>
        <w:t xml:space="preserve">Ikdienas ielu apgaismojuma tīklu uzturēšanai paredzēti 62 390 </w:t>
      </w:r>
      <w:r w:rsidRPr="004928B0">
        <w:rPr>
          <w:rFonts w:eastAsia="Calibri"/>
          <w:i/>
        </w:rPr>
        <w:t>euro</w:t>
      </w:r>
      <w:r w:rsidRPr="004928B0">
        <w:rPr>
          <w:rFonts w:eastAsia="Calibri"/>
          <w:iCs/>
        </w:rPr>
        <w:t xml:space="preserve">, elektroenerģijai novada ielu apgaismojumam paredzēti 319 253 </w:t>
      </w:r>
      <w:r w:rsidRPr="004928B0">
        <w:rPr>
          <w:rFonts w:eastAsia="Calibri"/>
          <w:i/>
        </w:rPr>
        <w:t>euro</w:t>
      </w:r>
      <w:r w:rsidRPr="004928B0">
        <w:rPr>
          <w:rFonts w:eastAsia="Calibri"/>
          <w:iCs/>
        </w:rPr>
        <w:t>.</w:t>
      </w:r>
      <w:r w:rsidRPr="004928B0">
        <w:rPr>
          <w:rFonts w:eastAsia="Calibri"/>
        </w:rPr>
        <w:t xml:space="preserve"> </w:t>
      </w:r>
    </w:p>
    <w:p w14:paraId="116216BE" w14:textId="77777777" w:rsidR="00BB3318" w:rsidRPr="004928B0" w:rsidRDefault="00BB3318" w:rsidP="00BB3318">
      <w:pPr>
        <w:autoSpaceDE w:val="0"/>
        <w:autoSpaceDN w:val="0"/>
        <w:adjustRightInd w:val="0"/>
        <w:ind w:firstLine="567"/>
        <w:jc w:val="both"/>
        <w:rPr>
          <w:rFonts w:eastAsia="Calibri"/>
          <w:iCs/>
        </w:rPr>
      </w:pPr>
      <w:r w:rsidRPr="004928B0">
        <w:rPr>
          <w:rFonts w:eastAsia="Calibri"/>
        </w:rPr>
        <w:t xml:space="preserve">2023. gadā Multifunkcionālā laukuma izbūvei Dobeles stadionā  paredzēts 1 000 000 </w:t>
      </w:r>
      <w:r w:rsidRPr="004928B0">
        <w:rPr>
          <w:rFonts w:eastAsia="Calibri"/>
          <w:i/>
        </w:rPr>
        <w:t xml:space="preserve">euro  </w:t>
      </w:r>
      <w:r w:rsidRPr="004928B0">
        <w:rPr>
          <w:rFonts w:eastAsia="Calibri"/>
          <w:iCs/>
        </w:rPr>
        <w:t>(</w:t>
      </w:r>
      <w:r w:rsidRPr="004928B0">
        <w:rPr>
          <w:rFonts w:eastAsia="Calibri"/>
          <w:i/>
          <w:iCs/>
        </w:rPr>
        <w:t>Valsts kases aizņēmums</w:t>
      </w:r>
      <w:r w:rsidRPr="004928B0">
        <w:rPr>
          <w:rFonts w:eastAsia="Calibri"/>
        </w:rPr>
        <w:t xml:space="preserve"> ).</w:t>
      </w:r>
    </w:p>
    <w:p w14:paraId="7B0F2972" w14:textId="77777777" w:rsidR="00BB3318" w:rsidRPr="004928B0" w:rsidRDefault="00BB3318" w:rsidP="00BB3318">
      <w:pPr>
        <w:ind w:firstLine="567"/>
        <w:jc w:val="both"/>
        <w:rPr>
          <w:rFonts w:eastAsia="Calibri"/>
        </w:rPr>
      </w:pPr>
      <w:r w:rsidRPr="004928B0">
        <w:rPr>
          <w:rFonts w:eastAsia="Calibri"/>
        </w:rPr>
        <w:t xml:space="preserve">Veselībai  2023.gadā plānoti 147 919 </w:t>
      </w:r>
      <w:r w:rsidRPr="004928B0">
        <w:rPr>
          <w:rFonts w:eastAsia="Calibri"/>
          <w:i/>
          <w:iCs/>
        </w:rPr>
        <w:t xml:space="preserve">euro, </w:t>
      </w:r>
      <w:r w:rsidRPr="004928B0">
        <w:rPr>
          <w:rFonts w:eastAsia="Calibri"/>
        </w:rPr>
        <w:t>jeb 0,24 % no pašvaldības pamatbudžeta izdevumiem. Šeit uzskaitīti feldšerpunktu uzturēšanas izdevumi un projekta “Veselības veicināšana un slimību profilakse ” plānotie izdevumi.</w:t>
      </w:r>
    </w:p>
    <w:p w14:paraId="0FB603FC" w14:textId="77777777" w:rsidR="00BB3318" w:rsidRPr="004928B0" w:rsidRDefault="00BB3318" w:rsidP="00BB3318">
      <w:pPr>
        <w:ind w:firstLine="567"/>
        <w:jc w:val="both"/>
        <w:rPr>
          <w:rFonts w:eastAsia="Calibri"/>
        </w:rPr>
      </w:pPr>
      <w:r w:rsidRPr="004928B0">
        <w:rPr>
          <w:rFonts w:eastAsia="Calibri"/>
        </w:rPr>
        <w:t xml:space="preserve">Atpūtai, sportam un kultūrai 2023.gadā plānoti 4 702 583 </w:t>
      </w:r>
      <w:r w:rsidRPr="004928B0">
        <w:rPr>
          <w:rFonts w:eastAsia="Calibri"/>
          <w:i/>
          <w:iCs/>
        </w:rPr>
        <w:t xml:space="preserve">euro, </w:t>
      </w:r>
      <w:r w:rsidRPr="004928B0">
        <w:rPr>
          <w:rFonts w:eastAsia="Calibri"/>
        </w:rPr>
        <w:t>jeb  7,64  % no pašvaldības pamatbudžeta izdevumiem.</w:t>
      </w:r>
    </w:p>
    <w:p w14:paraId="54C3A0E7" w14:textId="77777777" w:rsidR="00BB3318" w:rsidRPr="004928B0" w:rsidRDefault="00BB3318" w:rsidP="00BB3318">
      <w:pPr>
        <w:ind w:firstLine="567"/>
        <w:jc w:val="both"/>
        <w:rPr>
          <w:rFonts w:eastAsia="Calibri"/>
        </w:rPr>
      </w:pPr>
    </w:p>
    <w:p w14:paraId="7000AD42" w14:textId="77777777" w:rsidR="00BB3318" w:rsidRPr="004928B0" w:rsidRDefault="00BB3318" w:rsidP="00BB3318">
      <w:pPr>
        <w:ind w:firstLine="567"/>
        <w:jc w:val="both"/>
        <w:rPr>
          <w:rFonts w:eastAsia="Calibri"/>
        </w:rPr>
      </w:pPr>
    </w:p>
    <w:p w14:paraId="6503BA08" w14:textId="77777777" w:rsidR="00BB3318" w:rsidRPr="004928B0" w:rsidRDefault="00BB3318" w:rsidP="00BB3318">
      <w:pPr>
        <w:ind w:firstLine="567"/>
        <w:jc w:val="both"/>
        <w:rPr>
          <w:rFonts w:eastAsia="Calibri"/>
        </w:rPr>
      </w:pPr>
    </w:p>
    <w:p w14:paraId="5B04A4E3" w14:textId="77777777" w:rsidR="00BB3318" w:rsidRPr="004928B0" w:rsidRDefault="00BB3318" w:rsidP="00BB3318">
      <w:pPr>
        <w:ind w:firstLine="567"/>
        <w:jc w:val="both"/>
        <w:rPr>
          <w:rFonts w:eastAsia="Calibri"/>
        </w:rPr>
      </w:pPr>
    </w:p>
    <w:p w14:paraId="5C368C74" w14:textId="77777777" w:rsidR="00BB3318" w:rsidRPr="004928B0" w:rsidRDefault="00BB3318" w:rsidP="00BB3318">
      <w:pPr>
        <w:ind w:firstLine="567"/>
        <w:jc w:val="both"/>
        <w:rPr>
          <w:rFonts w:eastAsia="Calibri"/>
        </w:rPr>
      </w:pPr>
    </w:p>
    <w:p w14:paraId="33B71EE0" w14:textId="77777777" w:rsidR="00BB3318" w:rsidRPr="004928B0" w:rsidRDefault="00BB3318" w:rsidP="00BB3318">
      <w:pPr>
        <w:ind w:firstLine="567"/>
        <w:jc w:val="both"/>
        <w:rPr>
          <w:rFonts w:eastAsia="Calibri"/>
        </w:rPr>
      </w:pPr>
    </w:p>
    <w:p w14:paraId="13283DF6" w14:textId="77777777" w:rsidR="00BB3318" w:rsidRPr="004928B0" w:rsidRDefault="00BB3318" w:rsidP="00BB3318">
      <w:pPr>
        <w:rPr>
          <w:rFonts w:eastAsia="Calibri"/>
        </w:rPr>
      </w:pPr>
      <w:r w:rsidRPr="004928B0">
        <w:rPr>
          <w:rFonts w:eastAsia="Calibri"/>
          <w:b/>
          <w:bCs/>
          <w:i/>
          <w:iCs/>
        </w:rPr>
        <w:t>Izdevumi atpūtai, kultūrai un sportam atbilstoši ekonomiskajām kategorijām</w:t>
      </w:r>
    </w:p>
    <w:tbl>
      <w:tblPr>
        <w:tblW w:w="9356" w:type="dxa"/>
        <w:tblInd w:w="-5" w:type="dxa"/>
        <w:tblLook w:val="04A0" w:firstRow="1" w:lastRow="0" w:firstColumn="1" w:lastColumn="0" w:noHBand="0" w:noVBand="1"/>
      </w:tblPr>
      <w:tblGrid>
        <w:gridCol w:w="1317"/>
        <w:gridCol w:w="3645"/>
        <w:gridCol w:w="2268"/>
        <w:gridCol w:w="2126"/>
      </w:tblGrid>
      <w:tr w:rsidR="00BB3318" w:rsidRPr="004928B0" w14:paraId="1EFB5E5A" w14:textId="77777777" w:rsidTr="00B11424">
        <w:trPr>
          <w:trHeight w:val="1011"/>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9DDBDE5" w14:textId="77777777" w:rsidR="00BB3318" w:rsidRPr="004928B0" w:rsidRDefault="00BB3318" w:rsidP="00B11424">
            <w:pPr>
              <w:jc w:val="center"/>
              <w:rPr>
                <w:b/>
                <w:bCs/>
              </w:rPr>
            </w:pPr>
            <w:r w:rsidRPr="004928B0">
              <w:rPr>
                <w:b/>
                <w:bCs/>
              </w:rPr>
              <w:t>Klasifikācijas kods</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1ACA9E29" w14:textId="77777777" w:rsidR="00BB3318" w:rsidRPr="004928B0" w:rsidRDefault="00BB3318" w:rsidP="00B11424">
            <w:pPr>
              <w:rPr>
                <w:b/>
                <w:bCs/>
              </w:rPr>
            </w:pPr>
            <w:r w:rsidRPr="004928B0">
              <w:rPr>
                <w:b/>
                <w:bCs/>
              </w:rPr>
              <w:t>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6A224590" w14:textId="77777777" w:rsidR="00BB3318" w:rsidRPr="004928B0" w:rsidRDefault="00BB3318" w:rsidP="00B11424">
            <w:pPr>
              <w:jc w:val="center"/>
              <w:rPr>
                <w:b/>
                <w:bCs/>
              </w:rPr>
            </w:pPr>
            <w:r w:rsidRPr="004928B0">
              <w:rPr>
                <w:b/>
                <w:bCs/>
              </w:rPr>
              <w:t>2022. gada izpilde</w:t>
            </w:r>
          </w:p>
        </w:tc>
        <w:tc>
          <w:tcPr>
            <w:tcW w:w="2126" w:type="dxa"/>
            <w:tcBorders>
              <w:top w:val="single" w:sz="4" w:space="0" w:color="auto"/>
              <w:left w:val="nil"/>
              <w:bottom w:val="single" w:sz="4" w:space="0" w:color="auto"/>
              <w:right w:val="single" w:sz="4" w:space="0" w:color="auto"/>
            </w:tcBorders>
          </w:tcPr>
          <w:p w14:paraId="3FD387C5" w14:textId="77777777" w:rsidR="00BB3318" w:rsidRPr="004928B0" w:rsidRDefault="00BB3318" w:rsidP="00B11424">
            <w:pPr>
              <w:jc w:val="center"/>
              <w:rPr>
                <w:b/>
                <w:bCs/>
              </w:rPr>
            </w:pPr>
          </w:p>
          <w:p w14:paraId="310C5DF8" w14:textId="77777777" w:rsidR="00BB3318" w:rsidRPr="004928B0" w:rsidRDefault="00BB3318" w:rsidP="00B11424">
            <w:pPr>
              <w:jc w:val="center"/>
              <w:rPr>
                <w:b/>
                <w:bCs/>
              </w:rPr>
            </w:pPr>
          </w:p>
          <w:p w14:paraId="427DBEEC" w14:textId="77777777" w:rsidR="00BB3318" w:rsidRPr="004928B0" w:rsidRDefault="00BB3318" w:rsidP="00B11424">
            <w:pPr>
              <w:jc w:val="center"/>
              <w:rPr>
                <w:b/>
                <w:bCs/>
              </w:rPr>
            </w:pPr>
          </w:p>
          <w:p w14:paraId="6D1236AD" w14:textId="77777777" w:rsidR="00BB3318" w:rsidRPr="004928B0" w:rsidRDefault="00BB3318" w:rsidP="00B11424">
            <w:pPr>
              <w:jc w:val="center"/>
              <w:rPr>
                <w:b/>
                <w:bCs/>
              </w:rPr>
            </w:pPr>
          </w:p>
          <w:p w14:paraId="6EC88DF8" w14:textId="77777777" w:rsidR="00BB3318" w:rsidRPr="004928B0" w:rsidRDefault="00BB3318" w:rsidP="00B11424">
            <w:pPr>
              <w:jc w:val="center"/>
              <w:rPr>
                <w:b/>
                <w:bCs/>
              </w:rPr>
            </w:pPr>
            <w:r w:rsidRPr="004928B0">
              <w:rPr>
                <w:b/>
                <w:bCs/>
              </w:rPr>
              <w:t>2023. gada plāns</w:t>
            </w:r>
          </w:p>
        </w:tc>
      </w:tr>
      <w:tr w:rsidR="00BB3318" w:rsidRPr="004928B0" w14:paraId="4EEE49E8" w14:textId="77777777" w:rsidTr="00B11424">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C5F74E5" w14:textId="77777777" w:rsidR="00BB3318" w:rsidRPr="004928B0" w:rsidRDefault="00BB3318" w:rsidP="00B11424">
            <w:pPr>
              <w:rPr>
                <w:b/>
                <w:bCs/>
              </w:rPr>
            </w:pPr>
            <w:r w:rsidRPr="004928B0">
              <w:rPr>
                <w:b/>
                <w:bCs/>
              </w:rPr>
              <w:t>1000</w:t>
            </w:r>
          </w:p>
        </w:tc>
        <w:tc>
          <w:tcPr>
            <w:tcW w:w="3645" w:type="dxa"/>
            <w:tcBorders>
              <w:top w:val="nil"/>
              <w:left w:val="nil"/>
              <w:bottom w:val="single" w:sz="4" w:space="0" w:color="auto"/>
              <w:right w:val="single" w:sz="4" w:space="0" w:color="auto"/>
            </w:tcBorders>
            <w:shd w:val="clear" w:color="auto" w:fill="auto"/>
            <w:vAlign w:val="bottom"/>
            <w:hideMark/>
          </w:tcPr>
          <w:p w14:paraId="651432A1" w14:textId="77777777" w:rsidR="00BB3318" w:rsidRPr="004928B0" w:rsidRDefault="00BB3318" w:rsidP="00B11424">
            <w:r w:rsidRPr="004928B0">
              <w:t>Atlīdzība</w:t>
            </w:r>
          </w:p>
        </w:tc>
        <w:tc>
          <w:tcPr>
            <w:tcW w:w="2268" w:type="dxa"/>
            <w:tcBorders>
              <w:top w:val="nil"/>
              <w:left w:val="nil"/>
              <w:bottom w:val="single" w:sz="4" w:space="0" w:color="auto"/>
              <w:right w:val="single" w:sz="4" w:space="0" w:color="auto"/>
            </w:tcBorders>
            <w:shd w:val="clear" w:color="auto" w:fill="auto"/>
            <w:noWrap/>
            <w:vAlign w:val="bottom"/>
          </w:tcPr>
          <w:p w14:paraId="52E74897" w14:textId="77777777" w:rsidR="00BB3318" w:rsidRPr="004928B0" w:rsidRDefault="00BB3318" w:rsidP="00B11424">
            <w:pPr>
              <w:jc w:val="center"/>
            </w:pPr>
            <w:r w:rsidRPr="004928B0">
              <w:t>1 619 122</w:t>
            </w:r>
          </w:p>
        </w:tc>
        <w:tc>
          <w:tcPr>
            <w:tcW w:w="2126" w:type="dxa"/>
            <w:tcBorders>
              <w:top w:val="nil"/>
              <w:left w:val="nil"/>
              <w:bottom w:val="single" w:sz="4" w:space="0" w:color="auto"/>
              <w:right w:val="single" w:sz="4" w:space="0" w:color="auto"/>
            </w:tcBorders>
          </w:tcPr>
          <w:p w14:paraId="0DD8BD99" w14:textId="77777777" w:rsidR="00BB3318" w:rsidRPr="004928B0" w:rsidRDefault="00BB3318" w:rsidP="00B11424">
            <w:pPr>
              <w:jc w:val="center"/>
            </w:pPr>
            <w:r w:rsidRPr="004928B0">
              <w:t>2 131 913</w:t>
            </w:r>
          </w:p>
        </w:tc>
      </w:tr>
      <w:tr w:rsidR="00BB3318" w:rsidRPr="004928B0" w14:paraId="02BF0315" w14:textId="77777777" w:rsidTr="00B11424">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6963362" w14:textId="77777777" w:rsidR="00BB3318" w:rsidRPr="004928B0" w:rsidRDefault="00BB3318" w:rsidP="00B11424">
            <w:pPr>
              <w:rPr>
                <w:b/>
                <w:bCs/>
              </w:rPr>
            </w:pPr>
            <w:r w:rsidRPr="004928B0">
              <w:rPr>
                <w:b/>
                <w:bCs/>
              </w:rPr>
              <w:t>2000</w:t>
            </w:r>
          </w:p>
        </w:tc>
        <w:tc>
          <w:tcPr>
            <w:tcW w:w="3645" w:type="dxa"/>
            <w:tcBorders>
              <w:top w:val="nil"/>
              <w:left w:val="nil"/>
              <w:bottom w:val="single" w:sz="4" w:space="0" w:color="auto"/>
              <w:right w:val="single" w:sz="4" w:space="0" w:color="auto"/>
            </w:tcBorders>
            <w:shd w:val="clear" w:color="auto" w:fill="auto"/>
            <w:vAlign w:val="bottom"/>
            <w:hideMark/>
          </w:tcPr>
          <w:p w14:paraId="6B3DF1DE" w14:textId="77777777" w:rsidR="00BB3318" w:rsidRPr="004928B0" w:rsidRDefault="00BB3318" w:rsidP="00B11424">
            <w:r w:rsidRPr="004928B0">
              <w:t>Preces un pakalpojumi</w:t>
            </w:r>
          </w:p>
        </w:tc>
        <w:tc>
          <w:tcPr>
            <w:tcW w:w="2268" w:type="dxa"/>
            <w:tcBorders>
              <w:top w:val="nil"/>
              <w:left w:val="nil"/>
              <w:bottom w:val="single" w:sz="4" w:space="0" w:color="auto"/>
              <w:right w:val="single" w:sz="4" w:space="0" w:color="auto"/>
            </w:tcBorders>
            <w:shd w:val="clear" w:color="auto" w:fill="auto"/>
            <w:noWrap/>
            <w:vAlign w:val="bottom"/>
          </w:tcPr>
          <w:p w14:paraId="4274C57D" w14:textId="77777777" w:rsidR="00BB3318" w:rsidRPr="004928B0" w:rsidRDefault="00BB3318" w:rsidP="00B11424">
            <w:pPr>
              <w:jc w:val="center"/>
            </w:pPr>
            <w:r w:rsidRPr="004928B0">
              <w:t>1 386 466</w:t>
            </w:r>
          </w:p>
        </w:tc>
        <w:tc>
          <w:tcPr>
            <w:tcW w:w="2126" w:type="dxa"/>
            <w:tcBorders>
              <w:top w:val="nil"/>
              <w:left w:val="nil"/>
              <w:bottom w:val="single" w:sz="4" w:space="0" w:color="auto"/>
              <w:right w:val="single" w:sz="4" w:space="0" w:color="auto"/>
            </w:tcBorders>
          </w:tcPr>
          <w:p w14:paraId="14C91F35" w14:textId="77777777" w:rsidR="00BB3318" w:rsidRPr="004928B0" w:rsidRDefault="00BB3318" w:rsidP="00B11424">
            <w:pPr>
              <w:jc w:val="center"/>
            </w:pPr>
            <w:r w:rsidRPr="004928B0">
              <w:t>2 205 234</w:t>
            </w:r>
          </w:p>
        </w:tc>
      </w:tr>
      <w:tr w:rsidR="00BB3318" w:rsidRPr="004928B0" w14:paraId="2057C886" w14:textId="77777777" w:rsidTr="00B11424">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4E5F366" w14:textId="77777777" w:rsidR="00BB3318" w:rsidRPr="004928B0" w:rsidRDefault="00BB3318" w:rsidP="00B11424">
            <w:pPr>
              <w:rPr>
                <w:b/>
                <w:bCs/>
              </w:rPr>
            </w:pPr>
            <w:r w:rsidRPr="004928B0">
              <w:rPr>
                <w:b/>
                <w:bCs/>
              </w:rPr>
              <w:t>3000</w:t>
            </w:r>
          </w:p>
        </w:tc>
        <w:tc>
          <w:tcPr>
            <w:tcW w:w="3645" w:type="dxa"/>
            <w:tcBorders>
              <w:top w:val="nil"/>
              <w:left w:val="nil"/>
              <w:bottom w:val="single" w:sz="4" w:space="0" w:color="auto"/>
              <w:right w:val="single" w:sz="4" w:space="0" w:color="auto"/>
            </w:tcBorders>
            <w:shd w:val="clear" w:color="auto" w:fill="auto"/>
            <w:vAlign w:val="bottom"/>
            <w:hideMark/>
          </w:tcPr>
          <w:p w14:paraId="34B787CB" w14:textId="77777777" w:rsidR="00BB3318" w:rsidRPr="004928B0" w:rsidRDefault="00BB3318" w:rsidP="00B11424">
            <w:r w:rsidRPr="004928B0">
              <w:t>Subsīdijas un dotācijas</w:t>
            </w:r>
          </w:p>
        </w:tc>
        <w:tc>
          <w:tcPr>
            <w:tcW w:w="2268" w:type="dxa"/>
            <w:tcBorders>
              <w:top w:val="nil"/>
              <w:left w:val="nil"/>
              <w:bottom w:val="single" w:sz="4" w:space="0" w:color="auto"/>
              <w:right w:val="single" w:sz="4" w:space="0" w:color="auto"/>
            </w:tcBorders>
            <w:shd w:val="clear" w:color="auto" w:fill="auto"/>
            <w:noWrap/>
            <w:vAlign w:val="bottom"/>
          </w:tcPr>
          <w:p w14:paraId="7FE14B30" w14:textId="77777777" w:rsidR="00BB3318" w:rsidRPr="004928B0" w:rsidRDefault="00BB3318" w:rsidP="00B11424">
            <w:pPr>
              <w:jc w:val="center"/>
            </w:pPr>
            <w:r w:rsidRPr="004928B0">
              <w:t>137 221</w:t>
            </w:r>
          </w:p>
        </w:tc>
        <w:tc>
          <w:tcPr>
            <w:tcW w:w="2126" w:type="dxa"/>
            <w:tcBorders>
              <w:top w:val="nil"/>
              <w:left w:val="nil"/>
              <w:bottom w:val="single" w:sz="4" w:space="0" w:color="auto"/>
              <w:right w:val="single" w:sz="4" w:space="0" w:color="auto"/>
            </w:tcBorders>
          </w:tcPr>
          <w:p w14:paraId="010E657B" w14:textId="77777777" w:rsidR="00BB3318" w:rsidRPr="004928B0" w:rsidRDefault="00BB3318" w:rsidP="00B11424">
            <w:pPr>
              <w:jc w:val="center"/>
            </w:pPr>
            <w:r w:rsidRPr="004928B0">
              <w:t>162 010</w:t>
            </w:r>
          </w:p>
        </w:tc>
      </w:tr>
      <w:tr w:rsidR="00BB3318" w:rsidRPr="004928B0" w14:paraId="0546BD52" w14:textId="77777777" w:rsidTr="00B11424">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2B46FEE" w14:textId="77777777" w:rsidR="00BB3318" w:rsidRPr="004928B0" w:rsidRDefault="00BB3318" w:rsidP="00B11424">
            <w:pPr>
              <w:rPr>
                <w:b/>
                <w:bCs/>
              </w:rPr>
            </w:pPr>
            <w:r w:rsidRPr="004928B0">
              <w:rPr>
                <w:b/>
                <w:bCs/>
              </w:rPr>
              <w:t>5000</w:t>
            </w:r>
          </w:p>
        </w:tc>
        <w:tc>
          <w:tcPr>
            <w:tcW w:w="3645" w:type="dxa"/>
            <w:tcBorders>
              <w:top w:val="nil"/>
              <w:left w:val="nil"/>
              <w:bottom w:val="single" w:sz="4" w:space="0" w:color="auto"/>
              <w:right w:val="single" w:sz="4" w:space="0" w:color="auto"/>
            </w:tcBorders>
            <w:shd w:val="clear" w:color="auto" w:fill="auto"/>
            <w:vAlign w:val="bottom"/>
            <w:hideMark/>
          </w:tcPr>
          <w:p w14:paraId="3F36EC18" w14:textId="77777777" w:rsidR="00BB3318" w:rsidRPr="004928B0" w:rsidRDefault="00BB3318" w:rsidP="00B11424">
            <w:r w:rsidRPr="004928B0">
              <w:t>Pamatkapitāla veidošana</w:t>
            </w:r>
          </w:p>
        </w:tc>
        <w:tc>
          <w:tcPr>
            <w:tcW w:w="2268" w:type="dxa"/>
            <w:tcBorders>
              <w:top w:val="nil"/>
              <w:left w:val="nil"/>
              <w:bottom w:val="single" w:sz="4" w:space="0" w:color="auto"/>
              <w:right w:val="single" w:sz="4" w:space="0" w:color="auto"/>
            </w:tcBorders>
            <w:shd w:val="clear" w:color="auto" w:fill="auto"/>
            <w:noWrap/>
            <w:vAlign w:val="bottom"/>
          </w:tcPr>
          <w:p w14:paraId="390C22CB" w14:textId="77777777" w:rsidR="00BB3318" w:rsidRPr="004928B0" w:rsidRDefault="00BB3318" w:rsidP="00B11424">
            <w:pPr>
              <w:jc w:val="center"/>
            </w:pPr>
            <w:r w:rsidRPr="004928B0">
              <w:t>344 751</w:t>
            </w:r>
          </w:p>
        </w:tc>
        <w:tc>
          <w:tcPr>
            <w:tcW w:w="2126" w:type="dxa"/>
            <w:tcBorders>
              <w:top w:val="nil"/>
              <w:left w:val="nil"/>
              <w:bottom w:val="single" w:sz="4" w:space="0" w:color="auto"/>
              <w:right w:val="single" w:sz="4" w:space="0" w:color="auto"/>
            </w:tcBorders>
          </w:tcPr>
          <w:p w14:paraId="219FA9ED" w14:textId="77777777" w:rsidR="00BB3318" w:rsidRPr="004928B0" w:rsidRDefault="00BB3318" w:rsidP="00B11424">
            <w:pPr>
              <w:jc w:val="center"/>
            </w:pPr>
            <w:r w:rsidRPr="004928B0">
              <w:t>203 324</w:t>
            </w:r>
          </w:p>
        </w:tc>
      </w:tr>
      <w:tr w:rsidR="00BB3318" w:rsidRPr="004928B0" w14:paraId="70311335" w14:textId="77777777" w:rsidTr="00B11424">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05D9AC90" w14:textId="77777777" w:rsidR="00BB3318" w:rsidRPr="004928B0" w:rsidRDefault="00BB3318" w:rsidP="00B11424">
            <w:pPr>
              <w:rPr>
                <w:b/>
                <w:bCs/>
              </w:rPr>
            </w:pPr>
            <w:r w:rsidRPr="004928B0">
              <w:rPr>
                <w:b/>
                <w:bCs/>
              </w:rPr>
              <w:t>6000</w:t>
            </w:r>
          </w:p>
        </w:tc>
        <w:tc>
          <w:tcPr>
            <w:tcW w:w="3645" w:type="dxa"/>
            <w:tcBorders>
              <w:top w:val="nil"/>
              <w:left w:val="nil"/>
              <w:bottom w:val="single" w:sz="4" w:space="0" w:color="auto"/>
              <w:right w:val="single" w:sz="4" w:space="0" w:color="auto"/>
            </w:tcBorders>
            <w:shd w:val="clear" w:color="auto" w:fill="auto"/>
            <w:vAlign w:val="bottom"/>
          </w:tcPr>
          <w:p w14:paraId="0ABDC584" w14:textId="77777777" w:rsidR="00BB3318" w:rsidRPr="004928B0" w:rsidRDefault="00BB3318" w:rsidP="00B11424">
            <w:r w:rsidRPr="004928B0">
              <w:t>Sociālie pabalsti</w:t>
            </w:r>
          </w:p>
        </w:tc>
        <w:tc>
          <w:tcPr>
            <w:tcW w:w="2268" w:type="dxa"/>
            <w:tcBorders>
              <w:top w:val="nil"/>
              <w:left w:val="nil"/>
              <w:bottom w:val="single" w:sz="4" w:space="0" w:color="auto"/>
              <w:right w:val="single" w:sz="4" w:space="0" w:color="auto"/>
            </w:tcBorders>
            <w:shd w:val="clear" w:color="auto" w:fill="auto"/>
            <w:noWrap/>
            <w:vAlign w:val="bottom"/>
          </w:tcPr>
          <w:p w14:paraId="2D4F0B15" w14:textId="77777777" w:rsidR="00BB3318" w:rsidRPr="004928B0" w:rsidRDefault="00BB3318" w:rsidP="00B11424">
            <w:pPr>
              <w:jc w:val="center"/>
            </w:pPr>
            <w:r w:rsidRPr="004928B0">
              <w:t>0</w:t>
            </w:r>
          </w:p>
        </w:tc>
        <w:tc>
          <w:tcPr>
            <w:tcW w:w="2126" w:type="dxa"/>
            <w:tcBorders>
              <w:top w:val="nil"/>
              <w:left w:val="nil"/>
              <w:bottom w:val="single" w:sz="4" w:space="0" w:color="auto"/>
              <w:right w:val="single" w:sz="4" w:space="0" w:color="auto"/>
            </w:tcBorders>
          </w:tcPr>
          <w:p w14:paraId="4C68EBF6" w14:textId="77777777" w:rsidR="00BB3318" w:rsidRPr="004928B0" w:rsidRDefault="00BB3318" w:rsidP="00B11424">
            <w:pPr>
              <w:jc w:val="center"/>
            </w:pPr>
            <w:r w:rsidRPr="004928B0">
              <w:t>0</w:t>
            </w:r>
          </w:p>
        </w:tc>
      </w:tr>
      <w:tr w:rsidR="00BB3318" w:rsidRPr="004928B0" w14:paraId="0427FBD1" w14:textId="77777777" w:rsidTr="00B11424">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25BAC61A" w14:textId="77777777" w:rsidR="00BB3318" w:rsidRPr="004928B0" w:rsidRDefault="00BB3318" w:rsidP="00B11424">
            <w:pPr>
              <w:rPr>
                <w:b/>
                <w:bCs/>
              </w:rPr>
            </w:pPr>
            <w:r w:rsidRPr="004928B0">
              <w:rPr>
                <w:b/>
                <w:bCs/>
              </w:rPr>
              <w:t>7000</w:t>
            </w:r>
          </w:p>
        </w:tc>
        <w:tc>
          <w:tcPr>
            <w:tcW w:w="3645" w:type="dxa"/>
            <w:tcBorders>
              <w:top w:val="nil"/>
              <w:left w:val="nil"/>
              <w:bottom w:val="single" w:sz="4" w:space="0" w:color="auto"/>
              <w:right w:val="single" w:sz="4" w:space="0" w:color="auto"/>
            </w:tcBorders>
            <w:shd w:val="clear" w:color="auto" w:fill="auto"/>
            <w:vAlign w:val="bottom"/>
          </w:tcPr>
          <w:p w14:paraId="094E91DD" w14:textId="77777777" w:rsidR="00BB3318" w:rsidRPr="004928B0" w:rsidRDefault="00BB3318" w:rsidP="00B11424">
            <w:r w:rsidRPr="004928B0">
              <w:t>Transferti</w:t>
            </w:r>
          </w:p>
        </w:tc>
        <w:tc>
          <w:tcPr>
            <w:tcW w:w="2268" w:type="dxa"/>
            <w:tcBorders>
              <w:top w:val="nil"/>
              <w:left w:val="nil"/>
              <w:bottom w:val="single" w:sz="4" w:space="0" w:color="auto"/>
              <w:right w:val="single" w:sz="4" w:space="0" w:color="auto"/>
            </w:tcBorders>
            <w:shd w:val="clear" w:color="auto" w:fill="auto"/>
            <w:noWrap/>
            <w:vAlign w:val="bottom"/>
          </w:tcPr>
          <w:p w14:paraId="263E8A87" w14:textId="77777777" w:rsidR="00BB3318" w:rsidRPr="004928B0" w:rsidRDefault="00BB3318" w:rsidP="00B11424">
            <w:pPr>
              <w:jc w:val="center"/>
            </w:pPr>
          </w:p>
        </w:tc>
        <w:tc>
          <w:tcPr>
            <w:tcW w:w="2126" w:type="dxa"/>
            <w:tcBorders>
              <w:top w:val="nil"/>
              <w:left w:val="nil"/>
              <w:bottom w:val="single" w:sz="4" w:space="0" w:color="auto"/>
              <w:right w:val="single" w:sz="4" w:space="0" w:color="auto"/>
            </w:tcBorders>
          </w:tcPr>
          <w:p w14:paraId="48551C35" w14:textId="77777777" w:rsidR="00BB3318" w:rsidRPr="004928B0" w:rsidRDefault="00BB3318" w:rsidP="00B11424">
            <w:pPr>
              <w:jc w:val="center"/>
            </w:pPr>
            <w:r w:rsidRPr="004928B0">
              <w:t>102</w:t>
            </w:r>
          </w:p>
        </w:tc>
      </w:tr>
      <w:tr w:rsidR="00BB3318" w:rsidRPr="004928B0" w14:paraId="6B4BCD54" w14:textId="77777777" w:rsidTr="00B11424">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CF43D3F" w14:textId="77777777" w:rsidR="00BB3318" w:rsidRPr="004928B0" w:rsidRDefault="00BB3318" w:rsidP="00B11424">
            <w:r w:rsidRPr="004928B0">
              <w:t> </w:t>
            </w:r>
          </w:p>
        </w:tc>
        <w:tc>
          <w:tcPr>
            <w:tcW w:w="3645" w:type="dxa"/>
            <w:tcBorders>
              <w:top w:val="nil"/>
              <w:left w:val="nil"/>
              <w:bottom w:val="single" w:sz="4" w:space="0" w:color="auto"/>
              <w:right w:val="single" w:sz="4" w:space="0" w:color="auto"/>
            </w:tcBorders>
            <w:shd w:val="clear" w:color="auto" w:fill="auto"/>
            <w:vAlign w:val="bottom"/>
            <w:hideMark/>
          </w:tcPr>
          <w:p w14:paraId="10DE55D5" w14:textId="77777777" w:rsidR="00BB3318" w:rsidRPr="004928B0" w:rsidRDefault="00BB3318" w:rsidP="00B11424">
            <w:pPr>
              <w:jc w:val="right"/>
              <w:rPr>
                <w:b/>
                <w:bCs/>
              </w:rPr>
            </w:pPr>
            <w:r w:rsidRPr="004928B0">
              <w:rPr>
                <w:b/>
                <w:bCs/>
              </w:rPr>
              <w:t>Pavisam kopā izdevumi</w:t>
            </w:r>
          </w:p>
        </w:tc>
        <w:tc>
          <w:tcPr>
            <w:tcW w:w="2268" w:type="dxa"/>
            <w:tcBorders>
              <w:top w:val="nil"/>
              <w:left w:val="nil"/>
              <w:bottom w:val="single" w:sz="4" w:space="0" w:color="auto"/>
              <w:right w:val="single" w:sz="4" w:space="0" w:color="auto"/>
            </w:tcBorders>
            <w:shd w:val="clear" w:color="auto" w:fill="auto"/>
            <w:noWrap/>
            <w:vAlign w:val="bottom"/>
          </w:tcPr>
          <w:p w14:paraId="3C8F8BD8" w14:textId="77777777" w:rsidR="00BB3318" w:rsidRPr="004928B0" w:rsidRDefault="00BB3318" w:rsidP="00B11424">
            <w:pPr>
              <w:jc w:val="center"/>
              <w:rPr>
                <w:b/>
                <w:bCs/>
              </w:rPr>
            </w:pPr>
            <w:r w:rsidRPr="004928B0">
              <w:rPr>
                <w:b/>
                <w:bCs/>
              </w:rPr>
              <w:t>3 487 560</w:t>
            </w:r>
          </w:p>
        </w:tc>
        <w:tc>
          <w:tcPr>
            <w:tcW w:w="2126" w:type="dxa"/>
            <w:tcBorders>
              <w:top w:val="nil"/>
              <w:left w:val="nil"/>
              <w:bottom w:val="single" w:sz="4" w:space="0" w:color="auto"/>
              <w:right w:val="single" w:sz="4" w:space="0" w:color="auto"/>
            </w:tcBorders>
          </w:tcPr>
          <w:p w14:paraId="69F4B189" w14:textId="77777777" w:rsidR="00BB3318" w:rsidRPr="004928B0" w:rsidRDefault="00BB3318" w:rsidP="00B11424">
            <w:pPr>
              <w:jc w:val="center"/>
              <w:rPr>
                <w:b/>
                <w:bCs/>
              </w:rPr>
            </w:pPr>
            <w:r w:rsidRPr="004928B0">
              <w:rPr>
                <w:b/>
                <w:bCs/>
              </w:rPr>
              <w:t>4 702 583</w:t>
            </w:r>
          </w:p>
        </w:tc>
      </w:tr>
    </w:tbl>
    <w:p w14:paraId="5610F352"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Atalgojums un valsts sociālās apdrošināšanas obligātās iemaksas atpūtai, sportam un kultūrai plānotas 2 131 913  </w:t>
      </w:r>
      <w:r w:rsidRPr="004928B0">
        <w:rPr>
          <w:rFonts w:eastAsia="Calibri"/>
          <w:i/>
          <w:iCs/>
        </w:rPr>
        <w:t xml:space="preserve">euro </w:t>
      </w:r>
      <w:r w:rsidRPr="004928B0">
        <w:rPr>
          <w:rFonts w:eastAsia="Calibri"/>
          <w:iCs/>
        </w:rPr>
        <w:t>jeb 45,33 %</w:t>
      </w:r>
      <w:r w:rsidRPr="004928B0">
        <w:rPr>
          <w:rFonts w:eastAsia="Calibri"/>
          <w:i/>
          <w:iCs/>
        </w:rPr>
        <w:t xml:space="preserve">  </w:t>
      </w:r>
      <w:r w:rsidRPr="004928B0">
        <w:rPr>
          <w:rFonts w:eastAsia="Calibri"/>
        </w:rPr>
        <w:t>no plānotajiem izdevumiem</w:t>
      </w:r>
      <w:r w:rsidRPr="004928B0">
        <w:rPr>
          <w:rFonts w:eastAsia="Calibri"/>
          <w:i/>
          <w:iCs/>
        </w:rPr>
        <w:t xml:space="preserve">. </w:t>
      </w:r>
    </w:p>
    <w:p w14:paraId="63536887"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Klasifikācijas kodā Preces un pakalpojumi ir uzskaitīti šīs nozares iestāžu, struktūrvienību uzturēšanas izdevumi un ar nozari saistītu pasākumu organizēšanas un nodrošināšanas izdevumi. </w:t>
      </w:r>
    </w:p>
    <w:p w14:paraId="11DDF7C9"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Kārtējos izdevumos ir ieplānoti izdevumi arī  kultūras un sporta  iestāžu remontdarbiem 62 607 </w:t>
      </w:r>
      <w:r w:rsidRPr="004928B0">
        <w:rPr>
          <w:rFonts w:eastAsia="Calibri"/>
          <w:i/>
        </w:rPr>
        <w:t xml:space="preserve">euro </w:t>
      </w:r>
      <w:r w:rsidRPr="004928B0">
        <w:rPr>
          <w:rFonts w:eastAsia="Calibri"/>
        </w:rPr>
        <w:t>apmērā,  paredzēts veikt remontdarbus sekojošās iestādēs:</w:t>
      </w:r>
    </w:p>
    <w:tbl>
      <w:tblPr>
        <w:tblW w:w="9209" w:type="dxa"/>
        <w:tblLook w:val="04A0" w:firstRow="1" w:lastRow="0" w:firstColumn="1" w:lastColumn="0" w:noHBand="0" w:noVBand="1"/>
      </w:tblPr>
      <w:tblGrid>
        <w:gridCol w:w="7225"/>
        <w:gridCol w:w="1984"/>
      </w:tblGrid>
      <w:tr w:rsidR="00BB3318" w:rsidRPr="004928B0" w14:paraId="4A5D94CF" w14:textId="77777777" w:rsidTr="00B11424">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F2F2F2"/>
            <w:noWrap/>
            <w:vAlign w:val="bottom"/>
            <w:hideMark/>
          </w:tcPr>
          <w:p w14:paraId="0B778D59" w14:textId="77777777" w:rsidR="00BB3318" w:rsidRPr="004928B0" w:rsidRDefault="00BB3318" w:rsidP="00B11424">
            <w:pPr>
              <w:rPr>
                <w:b/>
                <w:bCs/>
              </w:rPr>
            </w:pPr>
          </w:p>
        </w:tc>
        <w:tc>
          <w:tcPr>
            <w:tcW w:w="1984" w:type="dxa"/>
            <w:tcBorders>
              <w:top w:val="single" w:sz="4" w:space="0" w:color="auto"/>
              <w:left w:val="nil"/>
              <w:bottom w:val="single" w:sz="4" w:space="0" w:color="auto"/>
              <w:right w:val="single" w:sz="4" w:space="0" w:color="auto"/>
            </w:tcBorders>
            <w:shd w:val="clear" w:color="auto" w:fill="F2F2F2"/>
            <w:noWrap/>
            <w:vAlign w:val="bottom"/>
            <w:hideMark/>
          </w:tcPr>
          <w:p w14:paraId="04765312" w14:textId="77777777" w:rsidR="00BB3318" w:rsidRPr="004928B0" w:rsidRDefault="00BB3318" w:rsidP="00B11424">
            <w:pPr>
              <w:jc w:val="right"/>
              <w:rPr>
                <w:b/>
                <w:bCs/>
              </w:rPr>
            </w:pPr>
            <w:r w:rsidRPr="004928B0">
              <w:rPr>
                <w:b/>
                <w:bCs/>
              </w:rPr>
              <w:t>EUR 62 607</w:t>
            </w:r>
          </w:p>
        </w:tc>
      </w:tr>
      <w:tr w:rsidR="00BB3318" w:rsidRPr="004928B0" w14:paraId="2178B1C5" w14:textId="77777777" w:rsidTr="00B11424">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2296AE" w14:textId="77777777" w:rsidR="00BB3318" w:rsidRPr="004928B0" w:rsidRDefault="00BB3318" w:rsidP="00B11424">
            <w:pPr>
              <w:rPr>
                <w:i/>
                <w:iCs/>
              </w:rPr>
            </w:pPr>
            <w:r w:rsidRPr="004928B0">
              <w:rPr>
                <w:i/>
                <w:iCs/>
              </w:rPr>
              <w:t>Bikstu sporta zāle</w:t>
            </w:r>
          </w:p>
        </w:tc>
        <w:tc>
          <w:tcPr>
            <w:tcW w:w="1984" w:type="dxa"/>
            <w:tcBorders>
              <w:top w:val="nil"/>
              <w:left w:val="nil"/>
              <w:bottom w:val="single" w:sz="4" w:space="0" w:color="auto"/>
              <w:right w:val="single" w:sz="4" w:space="0" w:color="auto"/>
            </w:tcBorders>
            <w:shd w:val="clear" w:color="auto" w:fill="auto"/>
            <w:noWrap/>
            <w:vAlign w:val="bottom"/>
          </w:tcPr>
          <w:p w14:paraId="60FB3DA4" w14:textId="77777777" w:rsidR="00BB3318" w:rsidRPr="004928B0" w:rsidRDefault="00BB3318" w:rsidP="00B11424">
            <w:pPr>
              <w:jc w:val="right"/>
              <w:rPr>
                <w:i/>
                <w:iCs/>
              </w:rPr>
            </w:pPr>
            <w:r w:rsidRPr="004928B0">
              <w:rPr>
                <w:i/>
                <w:iCs/>
              </w:rPr>
              <w:t>1 295</w:t>
            </w:r>
          </w:p>
        </w:tc>
      </w:tr>
      <w:tr w:rsidR="00BB3318" w:rsidRPr="004928B0" w14:paraId="237C1A23" w14:textId="77777777" w:rsidTr="00B11424">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E48A058" w14:textId="77777777" w:rsidR="00BB3318" w:rsidRPr="004928B0" w:rsidRDefault="00BB3318" w:rsidP="00B11424">
            <w:pPr>
              <w:rPr>
                <w:i/>
                <w:iCs/>
              </w:rPr>
            </w:pPr>
            <w:r w:rsidRPr="004928B0">
              <w:rPr>
                <w:i/>
                <w:iCs/>
              </w:rPr>
              <w:t>Dobeles sporta centra</w:t>
            </w:r>
          </w:p>
        </w:tc>
        <w:tc>
          <w:tcPr>
            <w:tcW w:w="1984" w:type="dxa"/>
            <w:tcBorders>
              <w:top w:val="nil"/>
              <w:left w:val="nil"/>
              <w:bottom w:val="single" w:sz="4" w:space="0" w:color="auto"/>
              <w:right w:val="single" w:sz="4" w:space="0" w:color="auto"/>
            </w:tcBorders>
            <w:shd w:val="clear" w:color="auto" w:fill="auto"/>
            <w:noWrap/>
            <w:vAlign w:val="bottom"/>
          </w:tcPr>
          <w:p w14:paraId="333C1847" w14:textId="77777777" w:rsidR="00BB3318" w:rsidRPr="004928B0" w:rsidRDefault="00BB3318" w:rsidP="00B11424">
            <w:pPr>
              <w:jc w:val="right"/>
              <w:rPr>
                <w:i/>
                <w:iCs/>
              </w:rPr>
            </w:pPr>
            <w:r w:rsidRPr="004928B0">
              <w:rPr>
                <w:i/>
                <w:iCs/>
              </w:rPr>
              <w:t>26 967</w:t>
            </w:r>
          </w:p>
        </w:tc>
      </w:tr>
      <w:tr w:rsidR="00BB3318" w:rsidRPr="004928B0" w14:paraId="239FDD5A" w14:textId="77777777" w:rsidTr="00B11424">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B0368FC" w14:textId="77777777" w:rsidR="00BB3318" w:rsidRPr="004928B0" w:rsidRDefault="00BB3318" w:rsidP="00B11424">
            <w:pPr>
              <w:rPr>
                <w:i/>
                <w:iCs/>
              </w:rPr>
            </w:pPr>
            <w:r w:rsidRPr="004928B0">
              <w:rPr>
                <w:i/>
                <w:iCs/>
              </w:rPr>
              <w:t>Jaunbērzes bibliotēka</w:t>
            </w:r>
          </w:p>
        </w:tc>
        <w:tc>
          <w:tcPr>
            <w:tcW w:w="1984" w:type="dxa"/>
            <w:tcBorders>
              <w:top w:val="nil"/>
              <w:left w:val="nil"/>
              <w:bottom w:val="single" w:sz="4" w:space="0" w:color="auto"/>
              <w:right w:val="single" w:sz="4" w:space="0" w:color="auto"/>
            </w:tcBorders>
            <w:shd w:val="clear" w:color="auto" w:fill="auto"/>
            <w:noWrap/>
            <w:vAlign w:val="bottom"/>
          </w:tcPr>
          <w:p w14:paraId="7CDF7531" w14:textId="77777777" w:rsidR="00BB3318" w:rsidRPr="004928B0" w:rsidRDefault="00BB3318" w:rsidP="00B11424">
            <w:pPr>
              <w:jc w:val="right"/>
              <w:rPr>
                <w:i/>
                <w:iCs/>
              </w:rPr>
            </w:pPr>
            <w:r w:rsidRPr="004928B0">
              <w:rPr>
                <w:i/>
                <w:iCs/>
              </w:rPr>
              <w:t>5 200</w:t>
            </w:r>
          </w:p>
        </w:tc>
      </w:tr>
      <w:tr w:rsidR="00BB3318" w:rsidRPr="004928B0" w14:paraId="7F38D644" w14:textId="77777777" w:rsidTr="00B11424">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FB859C" w14:textId="77777777" w:rsidR="00BB3318" w:rsidRPr="004928B0" w:rsidRDefault="00BB3318" w:rsidP="00B11424">
            <w:pPr>
              <w:rPr>
                <w:i/>
                <w:iCs/>
              </w:rPr>
            </w:pPr>
            <w:r w:rsidRPr="004928B0">
              <w:rPr>
                <w:i/>
                <w:iCs/>
              </w:rPr>
              <w:t>Bēnes tautas nams</w:t>
            </w:r>
          </w:p>
        </w:tc>
        <w:tc>
          <w:tcPr>
            <w:tcW w:w="1984" w:type="dxa"/>
            <w:tcBorders>
              <w:top w:val="nil"/>
              <w:left w:val="nil"/>
              <w:bottom w:val="single" w:sz="4" w:space="0" w:color="auto"/>
              <w:right w:val="single" w:sz="4" w:space="0" w:color="auto"/>
            </w:tcBorders>
            <w:shd w:val="clear" w:color="auto" w:fill="auto"/>
            <w:noWrap/>
            <w:vAlign w:val="bottom"/>
          </w:tcPr>
          <w:p w14:paraId="3A418930" w14:textId="77777777" w:rsidR="00BB3318" w:rsidRPr="004928B0" w:rsidRDefault="00BB3318" w:rsidP="00B11424">
            <w:pPr>
              <w:jc w:val="right"/>
              <w:rPr>
                <w:i/>
                <w:iCs/>
              </w:rPr>
            </w:pPr>
            <w:r w:rsidRPr="004928B0">
              <w:rPr>
                <w:i/>
                <w:iCs/>
              </w:rPr>
              <w:t>1 000</w:t>
            </w:r>
          </w:p>
        </w:tc>
      </w:tr>
      <w:tr w:rsidR="00BB3318" w:rsidRPr="004928B0" w14:paraId="3B5ED535" w14:textId="77777777" w:rsidTr="00B11424">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80FB1E" w14:textId="77777777" w:rsidR="00BB3318" w:rsidRPr="004928B0" w:rsidRDefault="00BB3318" w:rsidP="00B11424">
            <w:pPr>
              <w:rPr>
                <w:i/>
                <w:iCs/>
              </w:rPr>
            </w:pPr>
            <w:r w:rsidRPr="004928B0">
              <w:rPr>
                <w:i/>
                <w:iCs/>
              </w:rPr>
              <w:t>Dobeles pilsētas kultūras nams / brīvdabas estrādei/</w:t>
            </w:r>
          </w:p>
        </w:tc>
        <w:tc>
          <w:tcPr>
            <w:tcW w:w="1984" w:type="dxa"/>
            <w:tcBorders>
              <w:top w:val="nil"/>
              <w:left w:val="nil"/>
              <w:bottom w:val="single" w:sz="4" w:space="0" w:color="auto"/>
              <w:right w:val="single" w:sz="4" w:space="0" w:color="auto"/>
            </w:tcBorders>
            <w:shd w:val="clear" w:color="auto" w:fill="auto"/>
            <w:noWrap/>
            <w:vAlign w:val="bottom"/>
          </w:tcPr>
          <w:p w14:paraId="692E96DF" w14:textId="77777777" w:rsidR="00BB3318" w:rsidRPr="004928B0" w:rsidRDefault="00BB3318" w:rsidP="00B11424">
            <w:pPr>
              <w:jc w:val="right"/>
              <w:rPr>
                <w:i/>
                <w:iCs/>
              </w:rPr>
            </w:pPr>
            <w:r w:rsidRPr="004928B0">
              <w:rPr>
                <w:i/>
                <w:iCs/>
              </w:rPr>
              <w:t>9 300</w:t>
            </w:r>
          </w:p>
        </w:tc>
      </w:tr>
      <w:tr w:rsidR="00BB3318" w:rsidRPr="004928B0" w14:paraId="00F81B8A" w14:textId="77777777" w:rsidTr="00B11424">
        <w:trPr>
          <w:trHeight w:val="315"/>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6372F" w14:textId="77777777" w:rsidR="00BB3318" w:rsidRPr="004928B0" w:rsidRDefault="00BB3318" w:rsidP="00B11424">
            <w:pPr>
              <w:rPr>
                <w:i/>
                <w:iCs/>
              </w:rPr>
            </w:pPr>
            <w:r w:rsidRPr="004928B0">
              <w:rPr>
                <w:i/>
                <w:iCs/>
              </w:rPr>
              <w:t>Bukaišu tautas nams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FD341" w14:textId="77777777" w:rsidR="00BB3318" w:rsidRPr="004928B0" w:rsidRDefault="00BB3318" w:rsidP="00B11424">
            <w:pPr>
              <w:jc w:val="right"/>
              <w:rPr>
                <w:i/>
                <w:iCs/>
              </w:rPr>
            </w:pPr>
            <w:r w:rsidRPr="004928B0">
              <w:rPr>
                <w:i/>
                <w:iCs/>
              </w:rPr>
              <w:t>3 000</w:t>
            </w:r>
          </w:p>
        </w:tc>
      </w:tr>
      <w:tr w:rsidR="00BB3318" w:rsidRPr="004928B0" w14:paraId="348320D7" w14:textId="77777777" w:rsidTr="00B11424">
        <w:trPr>
          <w:trHeight w:val="315"/>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53614" w14:textId="77777777" w:rsidR="00BB3318" w:rsidRPr="004928B0" w:rsidRDefault="00BB3318" w:rsidP="00B11424">
            <w:pPr>
              <w:rPr>
                <w:i/>
                <w:iCs/>
              </w:rPr>
            </w:pPr>
            <w:r w:rsidRPr="004928B0">
              <w:rPr>
                <w:i/>
                <w:iCs/>
              </w:rPr>
              <w:t>Vītiņu tautas nams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3878E7" w14:textId="77777777" w:rsidR="00BB3318" w:rsidRPr="004928B0" w:rsidRDefault="00BB3318" w:rsidP="00B11424">
            <w:pPr>
              <w:jc w:val="right"/>
              <w:rPr>
                <w:i/>
                <w:iCs/>
              </w:rPr>
            </w:pPr>
            <w:r w:rsidRPr="004928B0">
              <w:rPr>
                <w:i/>
                <w:iCs/>
              </w:rPr>
              <w:t>560</w:t>
            </w:r>
          </w:p>
        </w:tc>
      </w:tr>
      <w:tr w:rsidR="00BB3318" w:rsidRPr="004928B0" w14:paraId="342FF283" w14:textId="77777777" w:rsidTr="00B11424">
        <w:trPr>
          <w:trHeight w:val="315"/>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FB9BD" w14:textId="77777777" w:rsidR="00BB3318" w:rsidRPr="004928B0" w:rsidRDefault="00BB3318" w:rsidP="00B11424">
            <w:pPr>
              <w:rPr>
                <w:i/>
                <w:iCs/>
              </w:rPr>
            </w:pPr>
            <w:r w:rsidRPr="004928B0">
              <w:rPr>
                <w:i/>
                <w:iCs/>
              </w:rPr>
              <w:t>Krimūnu tautas nams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55524" w14:textId="77777777" w:rsidR="00BB3318" w:rsidRPr="004928B0" w:rsidRDefault="00BB3318" w:rsidP="00B11424">
            <w:pPr>
              <w:jc w:val="right"/>
              <w:rPr>
                <w:i/>
                <w:iCs/>
              </w:rPr>
            </w:pPr>
            <w:r w:rsidRPr="004928B0">
              <w:rPr>
                <w:i/>
                <w:iCs/>
              </w:rPr>
              <w:t>10 000</w:t>
            </w:r>
          </w:p>
        </w:tc>
      </w:tr>
      <w:tr w:rsidR="00BB3318" w:rsidRPr="004928B0" w14:paraId="7818984F" w14:textId="77777777" w:rsidTr="00B11424">
        <w:trPr>
          <w:trHeight w:val="315"/>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75A6A" w14:textId="77777777" w:rsidR="00BB3318" w:rsidRPr="004928B0" w:rsidRDefault="00BB3318" w:rsidP="00B11424">
            <w:pPr>
              <w:rPr>
                <w:i/>
                <w:iCs/>
              </w:rPr>
            </w:pPr>
            <w:r w:rsidRPr="004928B0">
              <w:rPr>
                <w:i/>
                <w:iCs/>
              </w:rPr>
              <w:t>Dobeles novadpētniecības muzejs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471A5" w14:textId="77777777" w:rsidR="00BB3318" w:rsidRPr="004928B0" w:rsidRDefault="00BB3318" w:rsidP="00B11424">
            <w:pPr>
              <w:jc w:val="right"/>
              <w:rPr>
                <w:i/>
                <w:iCs/>
              </w:rPr>
            </w:pPr>
            <w:r w:rsidRPr="004928B0">
              <w:rPr>
                <w:i/>
                <w:iCs/>
              </w:rPr>
              <w:t>5 285</w:t>
            </w:r>
          </w:p>
        </w:tc>
      </w:tr>
    </w:tbl>
    <w:p w14:paraId="629818F1" w14:textId="77777777" w:rsidR="00BB3318" w:rsidRPr="004928B0" w:rsidRDefault="00BB3318" w:rsidP="00BB3318">
      <w:pPr>
        <w:autoSpaceDE w:val="0"/>
        <w:autoSpaceDN w:val="0"/>
        <w:adjustRightInd w:val="0"/>
        <w:jc w:val="both"/>
        <w:rPr>
          <w:rFonts w:eastAsia="Calibri"/>
        </w:rPr>
      </w:pPr>
    </w:p>
    <w:p w14:paraId="0001B457" w14:textId="77777777" w:rsidR="00BB3318" w:rsidRPr="004928B0" w:rsidRDefault="00BB3318" w:rsidP="00BB3318">
      <w:pPr>
        <w:autoSpaceDE w:val="0"/>
        <w:autoSpaceDN w:val="0"/>
        <w:adjustRightInd w:val="0"/>
        <w:ind w:firstLine="567"/>
        <w:jc w:val="both"/>
        <w:rPr>
          <w:rFonts w:eastAsia="Calibri"/>
        </w:rPr>
      </w:pPr>
      <w:bookmarkStart w:id="3" w:name="_Hlk124838287"/>
      <w:r w:rsidRPr="004928B0">
        <w:rPr>
          <w:rFonts w:eastAsia="Calibri"/>
        </w:rPr>
        <w:t xml:space="preserve">2023.gadā plānoti gada centrālie pasākumi kultūras un sporta jomā: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BB3318" w:rsidRPr="004928B0" w14:paraId="405483CC" w14:textId="77777777" w:rsidTr="00B11424">
        <w:trPr>
          <w:trHeight w:val="553"/>
        </w:trPr>
        <w:tc>
          <w:tcPr>
            <w:tcW w:w="7933" w:type="dxa"/>
            <w:shd w:val="clear" w:color="auto" w:fill="F2F2F2"/>
            <w:hideMark/>
          </w:tcPr>
          <w:p w14:paraId="5C701877" w14:textId="77777777" w:rsidR="00BB3318" w:rsidRPr="004928B0" w:rsidRDefault="00BB3318" w:rsidP="00B11424">
            <w:pPr>
              <w:autoSpaceDE w:val="0"/>
              <w:autoSpaceDN w:val="0"/>
              <w:adjustRightInd w:val="0"/>
              <w:jc w:val="both"/>
              <w:rPr>
                <w:rFonts w:eastAsia="Calibri"/>
                <w:b/>
                <w:bCs/>
              </w:rPr>
            </w:pPr>
            <w:r w:rsidRPr="004928B0">
              <w:rPr>
                <w:rFonts w:eastAsia="Calibri"/>
                <w:b/>
                <w:bCs/>
              </w:rPr>
              <w:t xml:space="preserve"> Dobeles novada  plānotie pasākumi</w:t>
            </w:r>
          </w:p>
        </w:tc>
        <w:tc>
          <w:tcPr>
            <w:tcW w:w="1418" w:type="dxa"/>
            <w:shd w:val="clear" w:color="auto" w:fill="F2F2F2"/>
            <w:noWrap/>
            <w:hideMark/>
          </w:tcPr>
          <w:p w14:paraId="5367632C" w14:textId="77777777" w:rsidR="00BB3318" w:rsidRPr="004928B0" w:rsidRDefault="00BB3318" w:rsidP="00B11424">
            <w:pPr>
              <w:autoSpaceDE w:val="0"/>
              <w:autoSpaceDN w:val="0"/>
              <w:adjustRightInd w:val="0"/>
              <w:jc w:val="right"/>
              <w:rPr>
                <w:rFonts w:eastAsia="Calibri"/>
                <w:b/>
                <w:bCs/>
              </w:rPr>
            </w:pPr>
          </w:p>
        </w:tc>
      </w:tr>
      <w:tr w:rsidR="00BB3318" w:rsidRPr="004928B0" w14:paraId="76F1E8B7" w14:textId="77777777" w:rsidTr="00B11424">
        <w:trPr>
          <w:trHeight w:val="373"/>
        </w:trPr>
        <w:tc>
          <w:tcPr>
            <w:tcW w:w="7933" w:type="dxa"/>
            <w:shd w:val="clear" w:color="auto" w:fill="FFFFFF"/>
          </w:tcPr>
          <w:p w14:paraId="055109C5" w14:textId="77777777" w:rsidR="00BB3318" w:rsidRPr="004928B0" w:rsidRDefault="00BB3318" w:rsidP="00B11424">
            <w:pPr>
              <w:autoSpaceDE w:val="0"/>
              <w:autoSpaceDN w:val="0"/>
              <w:adjustRightInd w:val="0"/>
              <w:jc w:val="both"/>
              <w:rPr>
                <w:rFonts w:eastAsia="Calibri"/>
                <w:i/>
                <w:iCs/>
              </w:rPr>
            </w:pPr>
            <w:r w:rsidRPr="004928B0">
              <w:rPr>
                <w:rFonts w:eastAsia="Calibri"/>
                <w:i/>
                <w:iCs/>
              </w:rPr>
              <w:t>Kultūras un Sporta Gada balle</w:t>
            </w:r>
          </w:p>
        </w:tc>
        <w:tc>
          <w:tcPr>
            <w:tcW w:w="1418" w:type="dxa"/>
            <w:shd w:val="clear" w:color="auto" w:fill="FFFFFF"/>
            <w:noWrap/>
          </w:tcPr>
          <w:p w14:paraId="10F08A2F"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3 000</w:t>
            </w:r>
          </w:p>
        </w:tc>
      </w:tr>
      <w:tr w:rsidR="00BB3318" w:rsidRPr="004928B0" w14:paraId="380CCC54" w14:textId="77777777" w:rsidTr="00B11424">
        <w:trPr>
          <w:trHeight w:val="349"/>
        </w:trPr>
        <w:tc>
          <w:tcPr>
            <w:tcW w:w="7933" w:type="dxa"/>
            <w:shd w:val="clear" w:color="auto" w:fill="auto"/>
          </w:tcPr>
          <w:p w14:paraId="3979A4CC" w14:textId="77777777" w:rsidR="00BB3318" w:rsidRPr="004928B0" w:rsidRDefault="00BB3318" w:rsidP="00B11424">
            <w:pPr>
              <w:autoSpaceDE w:val="0"/>
              <w:autoSpaceDN w:val="0"/>
              <w:adjustRightInd w:val="0"/>
              <w:jc w:val="both"/>
              <w:rPr>
                <w:rFonts w:eastAsia="Calibri"/>
                <w:bCs/>
                <w:i/>
              </w:rPr>
            </w:pPr>
            <w:r w:rsidRPr="004928B0">
              <w:rPr>
                <w:rFonts w:eastAsia="Calibri"/>
                <w:bCs/>
                <w:i/>
              </w:rPr>
              <w:t>Mīlestības svētku balle Aucē</w:t>
            </w:r>
          </w:p>
        </w:tc>
        <w:tc>
          <w:tcPr>
            <w:tcW w:w="1418" w:type="dxa"/>
            <w:shd w:val="clear" w:color="auto" w:fill="auto"/>
            <w:noWrap/>
          </w:tcPr>
          <w:p w14:paraId="0AB40ABE" w14:textId="77777777" w:rsidR="00BB3318" w:rsidRPr="004928B0" w:rsidRDefault="00BB3318" w:rsidP="00B11424">
            <w:pPr>
              <w:autoSpaceDE w:val="0"/>
              <w:autoSpaceDN w:val="0"/>
              <w:adjustRightInd w:val="0"/>
              <w:jc w:val="right"/>
              <w:rPr>
                <w:rFonts w:eastAsia="Calibri"/>
                <w:bCs/>
                <w:i/>
              </w:rPr>
            </w:pPr>
            <w:r w:rsidRPr="004928B0">
              <w:rPr>
                <w:rFonts w:eastAsia="Calibri"/>
                <w:bCs/>
                <w:i/>
              </w:rPr>
              <w:t>3 000</w:t>
            </w:r>
          </w:p>
        </w:tc>
      </w:tr>
      <w:tr w:rsidR="00BB3318" w:rsidRPr="004928B0" w14:paraId="439C2E38" w14:textId="77777777" w:rsidTr="00B11424">
        <w:trPr>
          <w:trHeight w:val="349"/>
        </w:trPr>
        <w:tc>
          <w:tcPr>
            <w:tcW w:w="7933" w:type="dxa"/>
            <w:shd w:val="clear" w:color="auto" w:fill="auto"/>
          </w:tcPr>
          <w:p w14:paraId="5E0779EC" w14:textId="77777777" w:rsidR="00BB3318" w:rsidRPr="004928B0" w:rsidRDefault="00BB3318" w:rsidP="00B11424">
            <w:pPr>
              <w:autoSpaceDE w:val="0"/>
              <w:autoSpaceDN w:val="0"/>
              <w:adjustRightInd w:val="0"/>
              <w:jc w:val="both"/>
              <w:rPr>
                <w:rFonts w:eastAsia="Calibri"/>
                <w:bCs/>
                <w:i/>
              </w:rPr>
            </w:pPr>
            <w:r w:rsidRPr="004928B0">
              <w:rPr>
                <w:rFonts w:eastAsia="Calibri"/>
                <w:bCs/>
                <w:i/>
              </w:rPr>
              <w:t>Pavasara balle Dobelē</w:t>
            </w:r>
          </w:p>
        </w:tc>
        <w:tc>
          <w:tcPr>
            <w:tcW w:w="1418" w:type="dxa"/>
            <w:shd w:val="clear" w:color="auto" w:fill="auto"/>
            <w:noWrap/>
          </w:tcPr>
          <w:p w14:paraId="5FDD308B" w14:textId="77777777" w:rsidR="00BB3318" w:rsidRPr="004928B0" w:rsidRDefault="00BB3318" w:rsidP="00B11424">
            <w:pPr>
              <w:autoSpaceDE w:val="0"/>
              <w:autoSpaceDN w:val="0"/>
              <w:adjustRightInd w:val="0"/>
              <w:jc w:val="right"/>
              <w:rPr>
                <w:rFonts w:eastAsia="Calibri"/>
                <w:bCs/>
                <w:i/>
              </w:rPr>
            </w:pPr>
            <w:r w:rsidRPr="004928B0">
              <w:rPr>
                <w:rFonts w:eastAsia="Calibri"/>
                <w:bCs/>
                <w:i/>
              </w:rPr>
              <w:t>2 100</w:t>
            </w:r>
          </w:p>
        </w:tc>
      </w:tr>
      <w:tr w:rsidR="00BB3318" w:rsidRPr="004928B0" w14:paraId="64016E44" w14:textId="77777777" w:rsidTr="00B11424">
        <w:trPr>
          <w:trHeight w:val="315"/>
        </w:trPr>
        <w:tc>
          <w:tcPr>
            <w:tcW w:w="7933" w:type="dxa"/>
            <w:shd w:val="clear" w:color="auto" w:fill="auto"/>
            <w:noWrap/>
            <w:hideMark/>
          </w:tcPr>
          <w:p w14:paraId="59A5FF7F" w14:textId="77777777" w:rsidR="00BB3318" w:rsidRPr="004928B0" w:rsidRDefault="00BB3318" w:rsidP="00B11424">
            <w:pPr>
              <w:autoSpaceDE w:val="0"/>
              <w:autoSpaceDN w:val="0"/>
              <w:adjustRightInd w:val="0"/>
              <w:jc w:val="both"/>
              <w:rPr>
                <w:rFonts w:eastAsia="Calibri"/>
                <w:i/>
                <w:iCs/>
              </w:rPr>
            </w:pPr>
            <w:r w:rsidRPr="004928B0">
              <w:rPr>
                <w:rFonts w:eastAsia="Calibri"/>
                <w:i/>
                <w:iCs/>
              </w:rPr>
              <w:t>Lieldienu pasākums Dobelē un Aucē</w:t>
            </w:r>
          </w:p>
        </w:tc>
        <w:tc>
          <w:tcPr>
            <w:tcW w:w="1418" w:type="dxa"/>
            <w:shd w:val="clear" w:color="auto" w:fill="auto"/>
            <w:noWrap/>
          </w:tcPr>
          <w:p w14:paraId="50478D38"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7 727</w:t>
            </w:r>
          </w:p>
        </w:tc>
      </w:tr>
      <w:tr w:rsidR="00BB3318" w:rsidRPr="004928B0" w14:paraId="5694FF63" w14:textId="77777777" w:rsidTr="00B11424">
        <w:trPr>
          <w:trHeight w:val="357"/>
        </w:trPr>
        <w:tc>
          <w:tcPr>
            <w:tcW w:w="7933" w:type="dxa"/>
            <w:shd w:val="clear" w:color="auto" w:fill="auto"/>
            <w:hideMark/>
          </w:tcPr>
          <w:p w14:paraId="25F00723" w14:textId="77777777" w:rsidR="00BB3318" w:rsidRPr="004928B0" w:rsidRDefault="00BB3318" w:rsidP="00B11424">
            <w:pPr>
              <w:autoSpaceDE w:val="0"/>
              <w:autoSpaceDN w:val="0"/>
              <w:adjustRightInd w:val="0"/>
              <w:jc w:val="both"/>
              <w:rPr>
                <w:rFonts w:eastAsia="Calibri"/>
                <w:i/>
                <w:iCs/>
              </w:rPr>
            </w:pPr>
            <w:r w:rsidRPr="004928B0">
              <w:rPr>
                <w:rFonts w:eastAsia="Calibri"/>
                <w:i/>
                <w:iCs/>
              </w:rPr>
              <w:t xml:space="preserve"> Brīvības  svētki</w:t>
            </w:r>
          </w:p>
        </w:tc>
        <w:tc>
          <w:tcPr>
            <w:tcW w:w="1418" w:type="dxa"/>
            <w:shd w:val="clear" w:color="auto" w:fill="auto"/>
            <w:noWrap/>
          </w:tcPr>
          <w:p w14:paraId="044E9ACB"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2 737</w:t>
            </w:r>
          </w:p>
        </w:tc>
      </w:tr>
      <w:tr w:rsidR="00BB3318" w:rsidRPr="004928B0" w14:paraId="49938974" w14:textId="77777777" w:rsidTr="00B11424">
        <w:trPr>
          <w:trHeight w:val="421"/>
        </w:trPr>
        <w:tc>
          <w:tcPr>
            <w:tcW w:w="7933" w:type="dxa"/>
            <w:shd w:val="clear" w:color="auto" w:fill="auto"/>
            <w:hideMark/>
          </w:tcPr>
          <w:p w14:paraId="2D166829" w14:textId="77777777" w:rsidR="00BB3318" w:rsidRPr="004928B0" w:rsidRDefault="00BB3318" w:rsidP="00B11424">
            <w:pPr>
              <w:autoSpaceDE w:val="0"/>
              <w:autoSpaceDN w:val="0"/>
              <w:adjustRightInd w:val="0"/>
              <w:jc w:val="both"/>
              <w:rPr>
                <w:rFonts w:eastAsia="Calibri"/>
                <w:i/>
                <w:iCs/>
              </w:rPr>
            </w:pPr>
            <w:r w:rsidRPr="004928B0">
              <w:rPr>
                <w:rFonts w:eastAsia="Calibri"/>
                <w:i/>
                <w:iCs/>
              </w:rPr>
              <w:t>Vasaras sezonas atklāšana Ķestermeža estrādē</w:t>
            </w:r>
          </w:p>
        </w:tc>
        <w:tc>
          <w:tcPr>
            <w:tcW w:w="1418" w:type="dxa"/>
            <w:shd w:val="clear" w:color="auto" w:fill="auto"/>
            <w:noWrap/>
          </w:tcPr>
          <w:p w14:paraId="4FA6B5A6"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11 942</w:t>
            </w:r>
          </w:p>
        </w:tc>
      </w:tr>
      <w:tr w:rsidR="00BB3318" w:rsidRPr="004928B0" w14:paraId="2FB2620D" w14:textId="77777777" w:rsidTr="00B11424">
        <w:trPr>
          <w:trHeight w:val="421"/>
        </w:trPr>
        <w:tc>
          <w:tcPr>
            <w:tcW w:w="7933" w:type="dxa"/>
            <w:shd w:val="clear" w:color="auto" w:fill="auto"/>
          </w:tcPr>
          <w:p w14:paraId="3C0D136A" w14:textId="77777777" w:rsidR="00BB3318" w:rsidRPr="004928B0" w:rsidRDefault="00BB3318" w:rsidP="00B11424">
            <w:pPr>
              <w:autoSpaceDE w:val="0"/>
              <w:autoSpaceDN w:val="0"/>
              <w:adjustRightInd w:val="0"/>
              <w:jc w:val="both"/>
              <w:rPr>
                <w:rFonts w:eastAsia="Calibri"/>
                <w:i/>
                <w:iCs/>
              </w:rPr>
            </w:pPr>
            <w:r w:rsidRPr="004928B0">
              <w:rPr>
                <w:rFonts w:eastAsia="Calibri"/>
                <w:i/>
                <w:iCs/>
              </w:rPr>
              <w:t>Dobeles novada amatierkolektīvu lielkoncerts Ķestermeža estrādē</w:t>
            </w:r>
          </w:p>
        </w:tc>
        <w:tc>
          <w:tcPr>
            <w:tcW w:w="1418" w:type="dxa"/>
            <w:shd w:val="clear" w:color="auto" w:fill="auto"/>
            <w:noWrap/>
          </w:tcPr>
          <w:p w14:paraId="5CAE8F0A"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23 000</w:t>
            </w:r>
          </w:p>
        </w:tc>
      </w:tr>
      <w:tr w:rsidR="00BB3318" w:rsidRPr="004928B0" w14:paraId="79FC7C5B" w14:textId="77777777" w:rsidTr="00B11424">
        <w:trPr>
          <w:trHeight w:val="421"/>
        </w:trPr>
        <w:tc>
          <w:tcPr>
            <w:tcW w:w="7933" w:type="dxa"/>
            <w:shd w:val="clear" w:color="auto" w:fill="auto"/>
          </w:tcPr>
          <w:p w14:paraId="69686A61" w14:textId="77777777" w:rsidR="00BB3318" w:rsidRPr="004928B0" w:rsidRDefault="00BB3318" w:rsidP="00B11424">
            <w:pPr>
              <w:autoSpaceDE w:val="0"/>
              <w:autoSpaceDN w:val="0"/>
              <w:adjustRightInd w:val="0"/>
              <w:jc w:val="both"/>
              <w:rPr>
                <w:rFonts w:eastAsia="Calibri"/>
                <w:i/>
                <w:iCs/>
              </w:rPr>
            </w:pPr>
            <w:r w:rsidRPr="004928B0">
              <w:rPr>
                <w:rFonts w:eastAsia="Calibri"/>
                <w:i/>
                <w:iCs/>
              </w:rPr>
              <w:lastRenderedPageBreak/>
              <w:t>Auces brīvdabas estrādes atklāšanas pasākums</w:t>
            </w:r>
          </w:p>
        </w:tc>
        <w:tc>
          <w:tcPr>
            <w:tcW w:w="1418" w:type="dxa"/>
            <w:shd w:val="clear" w:color="auto" w:fill="auto"/>
            <w:noWrap/>
          </w:tcPr>
          <w:p w14:paraId="65C60D63"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8 050</w:t>
            </w:r>
          </w:p>
        </w:tc>
      </w:tr>
      <w:tr w:rsidR="00BB3318" w:rsidRPr="004928B0" w14:paraId="5096DC6A" w14:textId="77777777" w:rsidTr="00B11424">
        <w:trPr>
          <w:trHeight w:val="421"/>
        </w:trPr>
        <w:tc>
          <w:tcPr>
            <w:tcW w:w="7933" w:type="dxa"/>
            <w:shd w:val="clear" w:color="auto" w:fill="auto"/>
          </w:tcPr>
          <w:p w14:paraId="663BB6C0" w14:textId="77777777" w:rsidR="00BB3318" w:rsidRPr="004928B0" w:rsidRDefault="00BB3318" w:rsidP="00B11424">
            <w:pPr>
              <w:autoSpaceDE w:val="0"/>
              <w:autoSpaceDN w:val="0"/>
              <w:adjustRightInd w:val="0"/>
              <w:jc w:val="both"/>
              <w:rPr>
                <w:rFonts w:eastAsia="Calibri"/>
                <w:i/>
                <w:iCs/>
              </w:rPr>
            </w:pPr>
            <w:r w:rsidRPr="004928B0">
              <w:rPr>
                <w:rFonts w:eastAsia="Calibri"/>
                <w:i/>
                <w:iCs/>
              </w:rPr>
              <w:t xml:space="preserve">Dobeles pilsētas svētki </w:t>
            </w:r>
          </w:p>
        </w:tc>
        <w:tc>
          <w:tcPr>
            <w:tcW w:w="1418" w:type="dxa"/>
            <w:shd w:val="clear" w:color="auto" w:fill="auto"/>
            <w:noWrap/>
          </w:tcPr>
          <w:p w14:paraId="1BDEE228"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63 000</w:t>
            </w:r>
          </w:p>
        </w:tc>
      </w:tr>
      <w:tr w:rsidR="00BB3318" w:rsidRPr="004928B0" w14:paraId="486F640B" w14:textId="77777777" w:rsidTr="00B11424">
        <w:trPr>
          <w:trHeight w:val="421"/>
        </w:trPr>
        <w:tc>
          <w:tcPr>
            <w:tcW w:w="7933" w:type="dxa"/>
            <w:shd w:val="clear" w:color="auto" w:fill="auto"/>
          </w:tcPr>
          <w:p w14:paraId="4692BE13" w14:textId="77777777" w:rsidR="00BB3318" w:rsidRPr="004928B0" w:rsidRDefault="00BB3318" w:rsidP="00B11424">
            <w:pPr>
              <w:autoSpaceDE w:val="0"/>
              <w:autoSpaceDN w:val="0"/>
              <w:adjustRightInd w:val="0"/>
              <w:jc w:val="both"/>
              <w:rPr>
                <w:rFonts w:eastAsia="Calibri"/>
                <w:i/>
                <w:iCs/>
              </w:rPr>
            </w:pPr>
            <w:r w:rsidRPr="004928B0">
              <w:rPr>
                <w:rFonts w:eastAsia="Calibri"/>
                <w:i/>
                <w:iCs/>
              </w:rPr>
              <w:t>Tērvetes estrādes atklāšanas svētki</w:t>
            </w:r>
          </w:p>
        </w:tc>
        <w:tc>
          <w:tcPr>
            <w:tcW w:w="1418" w:type="dxa"/>
            <w:shd w:val="clear" w:color="auto" w:fill="auto"/>
            <w:noWrap/>
          </w:tcPr>
          <w:p w14:paraId="0692CA81"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3 700</w:t>
            </w:r>
          </w:p>
        </w:tc>
      </w:tr>
      <w:tr w:rsidR="00BB3318" w:rsidRPr="004928B0" w14:paraId="7018F657" w14:textId="77777777" w:rsidTr="00B11424">
        <w:trPr>
          <w:trHeight w:val="390"/>
        </w:trPr>
        <w:tc>
          <w:tcPr>
            <w:tcW w:w="7933" w:type="dxa"/>
            <w:shd w:val="clear" w:color="auto" w:fill="auto"/>
            <w:hideMark/>
          </w:tcPr>
          <w:p w14:paraId="745DE823" w14:textId="77777777" w:rsidR="00BB3318" w:rsidRPr="004928B0" w:rsidRDefault="00BB3318" w:rsidP="00B11424">
            <w:pPr>
              <w:autoSpaceDE w:val="0"/>
              <w:autoSpaceDN w:val="0"/>
              <w:adjustRightInd w:val="0"/>
              <w:jc w:val="both"/>
              <w:rPr>
                <w:rFonts w:eastAsia="Calibri"/>
                <w:b/>
                <w:i/>
                <w:iCs/>
              </w:rPr>
            </w:pPr>
            <w:r w:rsidRPr="004928B0">
              <w:rPr>
                <w:rFonts w:eastAsia="Calibri"/>
                <w:i/>
                <w:iCs/>
              </w:rPr>
              <w:t>Dobeles 1.starptautiskais bigbendu festivāls Pļavas ielas terasē</w:t>
            </w:r>
          </w:p>
        </w:tc>
        <w:tc>
          <w:tcPr>
            <w:tcW w:w="1418" w:type="dxa"/>
            <w:shd w:val="clear" w:color="auto" w:fill="auto"/>
            <w:noWrap/>
          </w:tcPr>
          <w:p w14:paraId="519F875E"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20 038</w:t>
            </w:r>
          </w:p>
        </w:tc>
      </w:tr>
      <w:tr w:rsidR="00BB3318" w:rsidRPr="004928B0" w14:paraId="78CB5DF8" w14:textId="77777777" w:rsidTr="00B11424">
        <w:trPr>
          <w:trHeight w:val="330"/>
        </w:trPr>
        <w:tc>
          <w:tcPr>
            <w:tcW w:w="7933" w:type="dxa"/>
            <w:shd w:val="clear" w:color="auto" w:fill="auto"/>
            <w:hideMark/>
          </w:tcPr>
          <w:p w14:paraId="08AF559B" w14:textId="77777777" w:rsidR="00BB3318" w:rsidRPr="004928B0" w:rsidRDefault="00BB3318" w:rsidP="00B11424">
            <w:pPr>
              <w:autoSpaceDE w:val="0"/>
              <w:autoSpaceDN w:val="0"/>
              <w:adjustRightInd w:val="0"/>
              <w:jc w:val="both"/>
              <w:rPr>
                <w:rFonts w:eastAsia="Calibri"/>
                <w:i/>
                <w:iCs/>
              </w:rPr>
            </w:pPr>
            <w:r w:rsidRPr="004928B0">
              <w:rPr>
                <w:rFonts w:eastAsia="Calibri"/>
                <w:i/>
                <w:iCs/>
              </w:rPr>
              <w:t>Jāņu ielīgošana Ķestermeža estrādē</w:t>
            </w:r>
          </w:p>
        </w:tc>
        <w:tc>
          <w:tcPr>
            <w:tcW w:w="1418" w:type="dxa"/>
            <w:shd w:val="clear" w:color="auto" w:fill="auto"/>
            <w:noWrap/>
          </w:tcPr>
          <w:p w14:paraId="4973C14C"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7 837</w:t>
            </w:r>
          </w:p>
        </w:tc>
      </w:tr>
      <w:tr w:rsidR="00BB3318" w:rsidRPr="004928B0" w14:paraId="1C9E7140" w14:textId="77777777" w:rsidTr="00B11424">
        <w:trPr>
          <w:trHeight w:val="405"/>
        </w:trPr>
        <w:tc>
          <w:tcPr>
            <w:tcW w:w="7933" w:type="dxa"/>
            <w:shd w:val="clear" w:color="auto" w:fill="auto"/>
          </w:tcPr>
          <w:p w14:paraId="2CE0D95F" w14:textId="77777777" w:rsidR="00BB3318" w:rsidRPr="004928B0" w:rsidRDefault="00BB3318" w:rsidP="00B11424">
            <w:pPr>
              <w:autoSpaceDE w:val="0"/>
              <w:autoSpaceDN w:val="0"/>
              <w:adjustRightInd w:val="0"/>
              <w:jc w:val="both"/>
              <w:rPr>
                <w:rFonts w:eastAsia="Calibri"/>
                <w:i/>
                <w:iCs/>
              </w:rPr>
            </w:pPr>
            <w:r w:rsidRPr="004928B0">
              <w:rPr>
                <w:rFonts w:eastAsia="Calibri"/>
                <w:i/>
                <w:iCs/>
              </w:rPr>
              <w:t>Līgo pasākums Aucē un Tērvetē</w:t>
            </w:r>
          </w:p>
        </w:tc>
        <w:tc>
          <w:tcPr>
            <w:tcW w:w="1418" w:type="dxa"/>
            <w:shd w:val="clear" w:color="auto" w:fill="auto"/>
            <w:noWrap/>
          </w:tcPr>
          <w:p w14:paraId="48FFE91A"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7 350</w:t>
            </w:r>
          </w:p>
        </w:tc>
      </w:tr>
      <w:tr w:rsidR="00BB3318" w:rsidRPr="004928B0" w14:paraId="725B6C1A" w14:textId="77777777" w:rsidTr="00B11424">
        <w:trPr>
          <w:trHeight w:val="465"/>
        </w:trPr>
        <w:tc>
          <w:tcPr>
            <w:tcW w:w="7933" w:type="dxa"/>
            <w:shd w:val="clear" w:color="auto" w:fill="auto"/>
            <w:hideMark/>
          </w:tcPr>
          <w:p w14:paraId="056B5FD2" w14:textId="77777777" w:rsidR="00BB3318" w:rsidRPr="004928B0" w:rsidRDefault="00BB3318" w:rsidP="00B11424">
            <w:pPr>
              <w:autoSpaceDE w:val="0"/>
              <w:autoSpaceDN w:val="0"/>
              <w:adjustRightInd w:val="0"/>
              <w:jc w:val="both"/>
              <w:rPr>
                <w:rFonts w:eastAsia="Calibri"/>
                <w:i/>
                <w:iCs/>
              </w:rPr>
            </w:pPr>
            <w:r w:rsidRPr="004928B0">
              <w:rPr>
                <w:rFonts w:eastAsia="Calibri"/>
                <w:i/>
                <w:iCs/>
              </w:rPr>
              <w:t>Pils Dārza svētki</w:t>
            </w:r>
          </w:p>
        </w:tc>
        <w:tc>
          <w:tcPr>
            <w:tcW w:w="1418" w:type="dxa"/>
            <w:shd w:val="clear" w:color="auto" w:fill="auto"/>
            <w:noWrap/>
          </w:tcPr>
          <w:p w14:paraId="0347BE47"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5 510</w:t>
            </w:r>
          </w:p>
        </w:tc>
      </w:tr>
      <w:tr w:rsidR="00BB3318" w:rsidRPr="004928B0" w14:paraId="1F289686" w14:textId="77777777" w:rsidTr="00B11424">
        <w:trPr>
          <w:trHeight w:val="405"/>
        </w:trPr>
        <w:tc>
          <w:tcPr>
            <w:tcW w:w="7933" w:type="dxa"/>
            <w:shd w:val="clear" w:color="auto" w:fill="auto"/>
            <w:hideMark/>
          </w:tcPr>
          <w:p w14:paraId="384F1823" w14:textId="77777777" w:rsidR="00BB3318" w:rsidRPr="004928B0" w:rsidRDefault="00BB3318" w:rsidP="00B11424">
            <w:pPr>
              <w:autoSpaceDE w:val="0"/>
              <w:autoSpaceDN w:val="0"/>
              <w:adjustRightInd w:val="0"/>
              <w:jc w:val="both"/>
              <w:rPr>
                <w:rFonts w:eastAsia="Calibri"/>
                <w:i/>
                <w:iCs/>
              </w:rPr>
            </w:pPr>
            <w:r w:rsidRPr="004928B0">
              <w:rPr>
                <w:rFonts w:eastAsia="Calibri"/>
                <w:i/>
                <w:iCs/>
              </w:rPr>
              <w:t>Auces pilsētas svētki</w:t>
            </w:r>
          </w:p>
        </w:tc>
        <w:tc>
          <w:tcPr>
            <w:tcW w:w="1418" w:type="dxa"/>
            <w:shd w:val="clear" w:color="auto" w:fill="auto"/>
            <w:noWrap/>
          </w:tcPr>
          <w:p w14:paraId="4D5DB654"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45 000</w:t>
            </w:r>
          </w:p>
        </w:tc>
      </w:tr>
      <w:tr w:rsidR="00BB3318" w:rsidRPr="004928B0" w14:paraId="21AE417B" w14:textId="77777777" w:rsidTr="00B11424">
        <w:trPr>
          <w:trHeight w:val="410"/>
        </w:trPr>
        <w:tc>
          <w:tcPr>
            <w:tcW w:w="7933" w:type="dxa"/>
            <w:shd w:val="clear" w:color="auto" w:fill="auto"/>
            <w:hideMark/>
          </w:tcPr>
          <w:p w14:paraId="73235CA2" w14:textId="77777777" w:rsidR="00BB3318" w:rsidRPr="004928B0" w:rsidRDefault="00BB3318" w:rsidP="00B11424">
            <w:pPr>
              <w:autoSpaceDE w:val="0"/>
              <w:autoSpaceDN w:val="0"/>
              <w:adjustRightInd w:val="0"/>
              <w:jc w:val="both"/>
              <w:rPr>
                <w:rFonts w:eastAsia="Calibri"/>
                <w:i/>
                <w:iCs/>
              </w:rPr>
            </w:pPr>
            <w:r w:rsidRPr="004928B0">
              <w:rPr>
                <w:rFonts w:eastAsia="Calibri"/>
                <w:i/>
                <w:iCs/>
              </w:rPr>
              <w:t>Koncerts Ivo Fominam 55 Ķestermeža estrādē</w:t>
            </w:r>
          </w:p>
        </w:tc>
        <w:tc>
          <w:tcPr>
            <w:tcW w:w="1418" w:type="dxa"/>
            <w:shd w:val="clear" w:color="auto" w:fill="auto"/>
            <w:noWrap/>
          </w:tcPr>
          <w:p w14:paraId="2EA59768"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6 800</w:t>
            </w:r>
          </w:p>
        </w:tc>
      </w:tr>
      <w:tr w:rsidR="00BB3318" w:rsidRPr="004928B0" w14:paraId="0B8FAFF9" w14:textId="77777777" w:rsidTr="00B11424">
        <w:trPr>
          <w:trHeight w:val="410"/>
        </w:trPr>
        <w:tc>
          <w:tcPr>
            <w:tcW w:w="7933" w:type="dxa"/>
            <w:shd w:val="clear" w:color="auto" w:fill="auto"/>
          </w:tcPr>
          <w:p w14:paraId="3512D736" w14:textId="77777777" w:rsidR="00BB3318" w:rsidRPr="004928B0" w:rsidRDefault="00BB3318" w:rsidP="00B11424">
            <w:pPr>
              <w:autoSpaceDE w:val="0"/>
              <w:autoSpaceDN w:val="0"/>
              <w:adjustRightInd w:val="0"/>
              <w:jc w:val="both"/>
              <w:rPr>
                <w:rFonts w:eastAsia="Calibri"/>
                <w:i/>
                <w:iCs/>
              </w:rPr>
            </w:pPr>
            <w:r w:rsidRPr="004928B0">
              <w:rPr>
                <w:rFonts w:eastAsia="Calibri"/>
                <w:i/>
                <w:iCs/>
              </w:rPr>
              <w:t>Tērvetes svētki, mazuļu godināšana</w:t>
            </w:r>
          </w:p>
        </w:tc>
        <w:tc>
          <w:tcPr>
            <w:tcW w:w="1418" w:type="dxa"/>
            <w:shd w:val="clear" w:color="auto" w:fill="auto"/>
            <w:noWrap/>
          </w:tcPr>
          <w:p w14:paraId="2ED7100E"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21 200</w:t>
            </w:r>
          </w:p>
        </w:tc>
      </w:tr>
      <w:tr w:rsidR="00BB3318" w:rsidRPr="004928B0" w14:paraId="6330EEED" w14:textId="77777777" w:rsidTr="00B11424">
        <w:trPr>
          <w:trHeight w:val="410"/>
        </w:trPr>
        <w:tc>
          <w:tcPr>
            <w:tcW w:w="7933" w:type="dxa"/>
            <w:shd w:val="clear" w:color="auto" w:fill="auto"/>
          </w:tcPr>
          <w:p w14:paraId="225E907E" w14:textId="77777777" w:rsidR="00BB3318" w:rsidRPr="004928B0" w:rsidRDefault="00BB3318" w:rsidP="00B11424">
            <w:pPr>
              <w:autoSpaceDE w:val="0"/>
              <w:autoSpaceDN w:val="0"/>
              <w:adjustRightInd w:val="0"/>
              <w:jc w:val="both"/>
              <w:rPr>
                <w:rFonts w:eastAsia="Calibri"/>
                <w:i/>
                <w:iCs/>
              </w:rPr>
            </w:pPr>
            <w:r w:rsidRPr="004928B0">
              <w:rPr>
                <w:rFonts w:eastAsia="Calibri"/>
                <w:i/>
                <w:iCs/>
              </w:rPr>
              <w:t>Dobeles pils svētki</w:t>
            </w:r>
          </w:p>
        </w:tc>
        <w:tc>
          <w:tcPr>
            <w:tcW w:w="1418" w:type="dxa"/>
            <w:shd w:val="clear" w:color="auto" w:fill="auto"/>
            <w:noWrap/>
          </w:tcPr>
          <w:p w14:paraId="20D9EB9F"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20 000</w:t>
            </w:r>
          </w:p>
        </w:tc>
      </w:tr>
      <w:tr w:rsidR="00BB3318" w:rsidRPr="004928B0" w14:paraId="18DCBA51" w14:textId="77777777" w:rsidTr="00B11424">
        <w:trPr>
          <w:trHeight w:val="410"/>
        </w:trPr>
        <w:tc>
          <w:tcPr>
            <w:tcW w:w="7933" w:type="dxa"/>
            <w:shd w:val="clear" w:color="auto" w:fill="auto"/>
          </w:tcPr>
          <w:p w14:paraId="674AF4D4" w14:textId="77777777" w:rsidR="00BB3318" w:rsidRPr="004928B0" w:rsidRDefault="00BB3318" w:rsidP="00B11424">
            <w:pPr>
              <w:autoSpaceDE w:val="0"/>
              <w:autoSpaceDN w:val="0"/>
              <w:adjustRightInd w:val="0"/>
              <w:jc w:val="both"/>
              <w:rPr>
                <w:rFonts w:eastAsia="Calibri"/>
                <w:i/>
                <w:iCs/>
              </w:rPr>
            </w:pPr>
            <w:r w:rsidRPr="004928B0">
              <w:rPr>
                <w:rFonts w:eastAsia="Calibri"/>
                <w:i/>
                <w:iCs/>
              </w:rPr>
              <w:t>Koncerts Zvaigznes ceļš Ķestermeža estrādē</w:t>
            </w:r>
          </w:p>
        </w:tc>
        <w:tc>
          <w:tcPr>
            <w:tcW w:w="1418" w:type="dxa"/>
            <w:shd w:val="clear" w:color="auto" w:fill="auto"/>
            <w:noWrap/>
          </w:tcPr>
          <w:p w14:paraId="419F5716"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6 800</w:t>
            </w:r>
          </w:p>
        </w:tc>
      </w:tr>
      <w:tr w:rsidR="00BB3318" w:rsidRPr="004928B0" w14:paraId="15C3261F" w14:textId="77777777" w:rsidTr="00B11424">
        <w:trPr>
          <w:trHeight w:val="290"/>
        </w:trPr>
        <w:tc>
          <w:tcPr>
            <w:tcW w:w="7933" w:type="dxa"/>
            <w:shd w:val="clear" w:color="auto" w:fill="auto"/>
            <w:hideMark/>
          </w:tcPr>
          <w:p w14:paraId="66E4684D" w14:textId="77777777" w:rsidR="00BB3318" w:rsidRPr="004928B0" w:rsidRDefault="00BB3318" w:rsidP="00B11424">
            <w:pPr>
              <w:autoSpaceDE w:val="0"/>
              <w:autoSpaceDN w:val="0"/>
              <w:adjustRightInd w:val="0"/>
              <w:jc w:val="both"/>
              <w:rPr>
                <w:rFonts w:eastAsia="Calibri"/>
                <w:i/>
                <w:iCs/>
              </w:rPr>
            </w:pPr>
            <w:r w:rsidRPr="004928B0">
              <w:rPr>
                <w:rFonts w:eastAsia="Calibri"/>
                <w:i/>
                <w:iCs/>
              </w:rPr>
              <w:t>Ābolu svētki</w:t>
            </w:r>
          </w:p>
        </w:tc>
        <w:tc>
          <w:tcPr>
            <w:tcW w:w="1418" w:type="dxa"/>
            <w:shd w:val="clear" w:color="auto" w:fill="auto"/>
            <w:noWrap/>
          </w:tcPr>
          <w:p w14:paraId="6382389F"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7 700</w:t>
            </w:r>
          </w:p>
        </w:tc>
      </w:tr>
      <w:tr w:rsidR="00BB3318" w:rsidRPr="004928B0" w14:paraId="0CAA9FB0" w14:textId="77777777" w:rsidTr="00B11424">
        <w:trPr>
          <w:trHeight w:val="290"/>
        </w:trPr>
        <w:tc>
          <w:tcPr>
            <w:tcW w:w="7933" w:type="dxa"/>
            <w:shd w:val="clear" w:color="auto" w:fill="auto"/>
          </w:tcPr>
          <w:p w14:paraId="7A9A3E7D" w14:textId="77777777" w:rsidR="00BB3318" w:rsidRPr="004928B0" w:rsidRDefault="00BB3318" w:rsidP="00B11424">
            <w:pPr>
              <w:autoSpaceDE w:val="0"/>
              <w:autoSpaceDN w:val="0"/>
              <w:adjustRightInd w:val="0"/>
              <w:jc w:val="both"/>
              <w:rPr>
                <w:rFonts w:eastAsia="Calibri"/>
                <w:i/>
                <w:iCs/>
              </w:rPr>
            </w:pPr>
            <w:r w:rsidRPr="004928B0">
              <w:rPr>
                <w:rFonts w:eastAsia="Calibri"/>
                <w:i/>
                <w:iCs/>
              </w:rPr>
              <w:t>Leģendu nakts</w:t>
            </w:r>
          </w:p>
        </w:tc>
        <w:tc>
          <w:tcPr>
            <w:tcW w:w="1418" w:type="dxa"/>
            <w:shd w:val="clear" w:color="auto" w:fill="auto"/>
            <w:noWrap/>
          </w:tcPr>
          <w:p w14:paraId="0A5C2957"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 xml:space="preserve">6 880 </w:t>
            </w:r>
          </w:p>
        </w:tc>
      </w:tr>
      <w:tr w:rsidR="00BB3318" w:rsidRPr="004928B0" w14:paraId="0DE7C786" w14:textId="77777777" w:rsidTr="00B11424">
        <w:trPr>
          <w:trHeight w:val="290"/>
        </w:trPr>
        <w:tc>
          <w:tcPr>
            <w:tcW w:w="7933" w:type="dxa"/>
            <w:shd w:val="clear" w:color="auto" w:fill="auto"/>
          </w:tcPr>
          <w:p w14:paraId="08BCD571" w14:textId="77777777" w:rsidR="00BB3318" w:rsidRPr="004928B0" w:rsidRDefault="00BB3318" w:rsidP="00B11424">
            <w:pPr>
              <w:autoSpaceDE w:val="0"/>
              <w:autoSpaceDN w:val="0"/>
              <w:adjustRightInd w:val="0"/>
              <w:jc w:val="both"/>
              <w:rPr>
                <w:rFonts w:eastAsia="Calibri"/>
                <w:i/>
                <w:iCs/>
              </w:rPr>
            </w:pPr>
            <w:r w:rsidRPr="004928B0">
              <w:rPr>
                <w:rFonts w:eastAsia="Calibri"/>
                <w:i/>
                <w:iCs/>
              </w:rPr>
              <w:t>Rudens balle</w:t>
            </w:r>
          </w:p>
        </w:tc>
        <w:tc>
          <w:tcPr>
            <w:tcW w:w="1418" w:type="dxa"/>
            <w:shd w:val="clear" w:color="auto" w:fill="auto"/>
            <w:noWrap/>
          </w:tcPr>
          <w:p w14:paraId="4F5513DC"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7 350</w:t>
            </w:r>
          </w:p>
        </w:tc>
      </w:tr>
      <w:tr w:rsidR="00BB3318" w:rsidRPr="004928B0" w14:paraId="1A7EE75B" w14:textId="77777777" w:rsidTr="00B11424">
        <w:trPr>
          <w:trHeight w:val="411"/>
        </w:trPr>
        <w:tc>
          <w:tcPr>
            <w:tcW w:w="7933" w:type="dxa"/>
            <w:tcBorders>
              <w:bottom w:val="single" w:sz="4" w:space="0" w:color="auto"/>
            </w:tcBorders>
            <w:shd w:val="clear" w:color="auto" w:fill="auto"/>
            <w:hideMark/>
          </w:tcPr>
          <w:p w14:paraId="0FDE290A" w14:textId="77777777" w:rsidR="00BB3318" w:rsidRPr="004928B0" w:rsidRDefault="00BB3318" w:rsidP="00B11424">
            <w:pPr>
              <w:autoSpaceDE w:val="0"/>
              <w:autoSpaceDN w:val="0"/>
              <w:adjustRightInd w:val="0"/>
              <w:jc w:val="both"/>
              <w:rPr>
                <w:rFonts w:eastAsia="Calibri"/>
                <w:i/>
                <w:iCs/>
              </w:rPr>
            </w:pPr>
            <w:r w:rsidRPr="004928B0">
              <w:rPr>
                <w:rFonts w:eastAsia="Calibri"/>
                <w:i/>
                <w:iCs/>
              </w:rPr>
              <w:t>Lāčplēša diena</w:t>
            </w:r>
          </w:p>
        </w:tc>
        <w:tc>
          <w:tcPr>
            <w:tcW w:w="1418" w:type="dxa"/>
            <w:tcBorders>
              <w:bottom w:val="single" w:sz="4" w:space="0" w:color="auto"/>
            </w:tcBorders>
            <w:shd w:val="clear" w:color="auto" w:fill="auto"/>
            <w:noWrap/>
          </w:tcPr>
          <w:p w14:paraId="58D91170"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6 459</w:t>
            </w:r>
          </w:p>
        </w:tc>
      </w:tr>
      <w:tr w:rsidR="00BB3318" w:rsidRPr="004928B0" w14:paraId="65D961B7" w14:textId="77777777" w:rsidTr="00B11424">
        <w:trPr>
          <w:trHeight w:val="453"/>
        </w:trPr>
        <w:tc>
          <w:tcPr>
            <w:tcW w:w="7933" w:type="dxa"/>
            <w:shd w:val="clear" w:color="auto" w:fill="auto"/>
            <w:hideMark/>
          </w:tcPr>
          <w:p w14:paraId="117E5698" w14:textId="77777777" w:rsidR="00BB3318" w:rsidRPr="004928B0" w:rsidRDefault="00BB3318" w:rsidP="00B11424">
            <w:pPr>
              <w:autoSpaceDE w:val="0"/>
              <w:autoSpaceDN w:val="0"/>
              <w:adjustRightInd w:val="0"/>
              <w:jc w:val="both"/>
              <w:rPr>
                <w:rFonts w:eastAsia="Calibri"/>
                <w:i/>
                <w:iCs/>
              </w:rPr>
            </w:pPr>
            <w:r w:rsidRPr="004928B0">
              <w:rPr>
                <w:rFonts w:eastAsia="Calibri"/>
                <w:i/>
                <w:iCs/>
              </w:rPr>
              <w:t>Valsts svētki – Gaismas vārdi Latvijai</w:t>
            </w:r>
          </w:p>
        </w:tc>
        <w:tc>
          <w:tcPr>
            <w:tcW w:w="1418" w:type="dxa"/>
            <w:shd w:val="clear" w:color="auto" w:fill="auto"/>
            <w:noWrap/>
          </w:tcPr>
          <w:p w14:paraId="36CCB21A"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26 900</w:t>
            </w:r>
          </w:p>
        </w:tc>
      </w:tr>
      <w:tr w:rsidR="00BB3318" w:rsidRPr="004928B0" w14:paraId="13BCAD8D" w14:textId="77777777" w:rsidTr="00B11424">
        <w:trPr>
          <w:trHeight w:val="471"/>
        </w:trPr>
        <w:tc>
          <w:tcPr>
            <w:tcW w:w="7933" w:type="dxa"/>
            <w:shd w:val="clear" w:color="auto" w:fill="auto"/>
            <w:hideMark/>
          </w:tcPr>
          <w:p w14:paraId="5F869440" w14:textId="77777777" w:rsidR="00BB3318" w:rsidRPr="004928B0" w:rsidRDefault="00BB3318" w:rsidP="00B11424">
            <w:pPr>
              <w:autoSpaceDE w:val="0"/>
              <w:autoSpaceDN w:val="0"/>
              <w:adjustRightInd w:val="0"/>
              <w:jc w:val="both"/>
              <w:rPr>
                <w:rFonts w:eastAsia="Calibri"/>
                <w:i/>
                <w:iCs/>
              </w:rPr>
            </w:pPr>
            <w:r w:rsidRPr="004928B0">
              <w:rPr>
                <w:rFonts w:eastAsia="Calibri"/>
                <w:i/>
                <w:iCs/>
              </w:rPr>
              <w:t>Egles iedegšanas pasākums Dobelē</w:t>
            </w:r>
          </w:p>
        </w:tc>
        <w:tc>
          <w:tcPr>
            <w:tcW w:w="1418" w:type="dxa"/>
            <w:shd w:val="clear" w:color="auto" w:fill="auto"/>
            <w:noWrap/>
          </w:tcPr>
          <w:p w14:paraId="48F2553C"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15 000</w:t>
            </w:r>
          </w:p>
        </w:tc>
      </w:tr>
      <w:tr w:rsidR="00BB3318" w:rsidRPr="004928B0" w14:paraId="1356D0C7" w14:textId="77777777" w:rsidTr="00B11424">
        <w:trPr>
          <w:trHeight w:val="416"/>
        </w:trPr>
        <w:tc>
          <w:tcPr>
            <w:tcW w:w="7933" w:type="dxa"/>
            <w:shd w:val="clear" w:color="auto" w:fill="auto"/>
            <w:hideMark/>
          </w:tcPr>
          <w:p w14:paraId="485AAA07" w14:textId="77777777" w:rsidR="00BB3318" w:rsidRPr="004928B0" w:rsidRDefault="00BB3318" w:rsidP="00B11424">
            <w:pPr>
              <w:autoSpaceDE w:val="0"/>
              <w:autoSpaceDN w:val="0"/>
              <w:adjustRightInd w:val="0"/>
              <w:jc w:val="both"/>
              <w:rPr>
                <w:rFonts w:eastAsia="Calibri"/>
                <w:i/>
                <w:iCs/>
              </w:rPr>
            </w:pPr>
            <w:r w:rsidRPr="004928B0">
              <w:rPr>
                <w:rFonts w:eastAsia="Calibri"/>
                <w:i/>
                <w:iCs/>
              </w:rPr>
              <w:t>Egles iedegšanas pasākums Aucē un Tērvetē</w:t>
            </w:r>
          </w:p>
        </w:tc>
        <w:tc>
          <w:tcPr>
            <w:tcW w:w="1418" w:type="dxa"/>
            <w:shd w:val="clear" w:color="auto" w:fill="auto"/>
            <w:noWrap/>
          </w:tcPr>
          <w:p w14:paraId="5939A409"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2 400</w:t>
            </w:r>
          </w:p>
        </w:tc>
      </w:tr>
      <w:tr w:rsidR="00BB3318" w:rsidRPr="004928B0" w14:paraId="17F5694F" w14:textId="77777777" w:rsidTr="00B11424">
        <w:trPr>
          <w:trHeight w:val="416"/>
        </w:trPr>
        <w:tc>
          <w:tcPr>
            <w:tcW w:w="7933" w:type="dxa"/>
            <w:tcBorders>
              <w:bottom w:val="single" w:sz="4" w:space="0" w:color="auto"/>
            </w:tcBorders>
            <w:shd w:val="clear" w:color="auto" w:fill="auto"/>
          </w:tcPr>
          <w:p w14:paraId="04941E2A" w14:textId="77777777" w:rsidR="00BB3318" w:rsidRPr="004928B0" w:rsidRDefault="00BB3318" w:rsidP="00B11424">
            <w:pPr>
              <w:autoSpaceDE w:val="0"/>
              <w:autoSpaceDN w:val="0"/>
              <w:adjustRightInd w:val="0"/>
              <w:jc w:val="both"/>
              <w:rPr>
                <w:rFonts w:eastAsia="Calibri"/>
                <w:i/>
                <w:iCs/>
              </w:rPr>
            </w:pPr>
            <w:r w:rsidRPr="004928B0">
              <w:rPr>
                <w:rFonts w:eastAsia="Calibri"/>
                <w:i/>
                <w:iCs/>
              </w:rPr>
              <w:t>Vecgada balle Dobelē</w:t>
            </w:r>
          </w:p>
        </w:tc>
        <w:tc>
          <w:tcPr>
            <w:tcW w:w="1418" w:type="dxa"/>
            <w:tcBorders>
              <w:bottom w:val="single" w:sz="4" w:space="0" w:color="auto"/>
            </w:tcBorders>
            <w:shd w:val="clear" w:color="auto" w:fill="auto"/>
            <w:noWrap/>
          </w:tcPr>
          <w:p w14:paraId="4155E9C1"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2 947</w:t>
            </w:r>
          </w:p>
        </w:tc>
      </w:tr>
      <w:tr w:rsidR="00BB3318" w:rsidRPr="004928B0" w14:paraId="58140DE7" w14:textId="77777777" w:rsidTr="00B11424">
        <w:trPr>
          <w:trHeight w:val="416"/>
        </w:trPr>
        <w:tc>
          <w:tcPr>
            <w:tcW w:w="7933" w:type="dxa"/>
            <w:tcBorders>
              <w:bottom w:val="single" w:sz="4" w:space="0" w:color="auto"/>
            </w:tcBorders>
            <w:shd w:val="clear" w:color="auto" w:fill="auto"/>
          </w:tcPr>
          <w:p w14:paraId="3CD5A728" w14:textId="77777777" w:rsidR="00BB3318" w:rsidRPr="004928B0" w:rsidRDefault="00BB3318" w:rsidP="00B11424">
            <w:pPr>
              <w:autoSpaceDE w:val="0"/>
              <w:autoSpaceDN w:val="0"/>
              <w:adjustRightInd w:val="0"/>
              <w:jc w:val="both"/>
              <w:rPr>
                <w:rFonts w:eastAsia="Calibri"/>
                <w:i/>
                <w:iCs/>
              </w:rPr>
            </w:pPr>
            <w:r w:rsidRPr="004928B0">
              <w:rPr>
                <w:rFonts w:eastAsia="Calibri"/>
                <w:i/>
                <w:iCs/>
              </w:rPr>
              <w:t>Jaungada balle Aucē</w:t>
            </w:r>
          </w:p>
        </w:tc>
        <w:tc>
          <w:tcPr>
            <w:tcW w:w="1418" w:type="dxa"/>
            <w:tcBorders>
              <w:bottom w:val="single" w:sz="4" w:space="0" w:color="auto"/>
            </w:tcBorders>
            <w:shd w:val="clear" w:color="auto" w:fill="auto"/>
            <w:noWrap/>
          </w:tcPr>
          <w:p w14:paraId="6B7A90DB"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2 000</w:t>
            </w:r>
          </w:p>
        </w:tc>
      </w:tr>
      <w:tr w:rsidR="00BB3318" w:rsidRPr="004928B0" w14:paraId="56AC36AD" w14:textId="77777777" w:rsidTr="00B11424">
        <w:trPr>
          <w:trHeight w:val="390"/>
        </w:trPr>
        <w:tc>
          <w:tcPr>
            <w:tcW w:w="7933" w:type="dxa"/>
            <w:tcBorders>
              <w:top w:val="single" w:sz="4" w:space="0" w:color="auto"/>
              <w:left w:val="single" w:sz="4" w:space="0" w:color="auto"/>
              <w:bottom w:val="single" w:sz="4" w:space="0" w:color="auto"/>
              <w:right w:val="single" w:sz="4" w:space="0" w:color="auto"/>
            </w:tcBorders>
            <w:shd w:val="clear" w:color="auto" w:fill="auto"/>
            <w:hideMark/>
          </w:tcPr>
          <w:p w14:paraId="146649C9" w14:textId="77777777" w:rsidR="00BB3318" w:rsidRPr="004928B0" w:rsidRDefault="00BB3318" w:rsidP="00B11424">
            <w:pPr>
              <w:autoSpaceDE w:val="0"/>
              <w:autoSpaceDN w:val="0"/>
              <w:adjustRightInd w:val="0"/>
              <w:jc w:val="both"/>
              <w:rPr>
                <w:rFonts w:eastAsia="Calibri"/>
                <w:i/>
                <w:iCs/>
              </w:rPr>
            </w:pPr>
            <w:r w:rsidRPr="004928B0">
              <w:rPr>
                <w:rFonts w:eastAsia="Calibri"/>
                <w:i/>
                <w:iCs/>
              </w:rPr>
              <w:t>Jaunā gada sagaidīšana Vēsturiskajā tirgus laukumā</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32968F4" w14:textId="77777777" w:rsidR="00BB3318" w:rsidRPr="004928B0" w:rsidRDefault="00BB3318" w:rsidP="00B11424">
            <w:pPr>
              <w:autoSpaceDE w:val="0"/>
              <w:autoSpaceDN w:val="0"/>
              <w:adjustRightInd w:val="0"/>
              <w:jc w:val="right"/>
              <w:rPr>
                <w:rFonts w:eastAsia="Calibri"/>
                <w:i/>
                <w:iCs/>
              </w:rPr>
            </w:pPr>
            <w:r w:rsidRPr="004928B0">
              <w:rPr>
                <w:rFonts w:eastAsia="Calibri"/>
                <w:i/>
                <w:iCs/>
              </w:rPr>
              <w:t>6 589</w:t>
            </w:r>
          </w:p>
        </w:tc>
      </w:tr>
      <w:bookmarkEnd w:id="3"/>
    </w:tbl>
    <w:p w14:paraId="27BA631D" w14:textId="77777777" w:rsidR="00BB3318" w:rsidRPr="004928B0" w:rsidRDefault="00BB3318" w:rsidP="00BB3318">
      <w:pPr>
        <w:autoSpaceDE w:val="0"/>
        <w:autoSpaceDN w:val="0"/>
        <w:adjustRightInd w:val="0"/>
        <w:ind w:firstLine="567"/>
        <w:jc w:val="both"/>
        <w:rPr>
          <w:rFonts w:eastAsia="Calibri"/>
        </w:rPr>
      </w:pPr>
    </w:p>
    <w:p w14:paraId="34792854"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Atbalsts biedrībām sporta jomā plānots 139 010 </w:t>
      </w:r>
      <w:r w:rsidRPr="004928B0">
        <w:rPr>
          <w:rFonts w:eastAsia="Calibri"/>
          <w:i/>
          <w:iCs/>
        </w:rPr>
        <w:t xml:space="preserve">euro </w:t>
      </w:r>
      <w:r w:rsidRPr="004928B0">
        <w:rPr>
          <w:rFonts w:eastAsia="Calibri"/>
        </w:rPr>
        <w:t xml:space="preserve">apmērā, t.sk. atbalstot sportistu dalību Eiropas čempionātos 97 010 </w:t>
      </w:r>
      <w:r w:rsidRPr="004928B0">
        <w:rPr>
          <w:rFonts w:eastAsia="Calibri"/>
          <w:i/>
          <w:iCs/>
        </w:rPr>
        <w:t>euro</w:t>
      </w:r>
      <w:r w:rsidRPr="004928B0">
        <w:rPr>
          <w:rFonts w:eastAsia="Calibri"/>
        </w:rPr>
        <w:t xml:space="preserve">, līdzfinansējums sporta projektu konkursos un individuālajiem sportistiem 42 000 </w:t>
      </w:r>
      <w:r w:rsidRPr="004928B0">
        <w:rPr>
          <w:rFonts w:eastAsia="Calibri"/>
          <w:i/>
          <w:iCs/>
        </w:rPr>
        <w:t>euro</w:t>
      </w:r>
      <w:r w:rsidRPr="004928B0">
        <w:rPr>
          <w:rFonts w:eastAsia="Calibri"/>
        </w:rPr>
        <w:t>.</w:t>
      </w:r>
    </w:p>
    <w:p w14:paraId="270CDB5C"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 Līdzfinansējums Kultūras projektu konkursos paredzēts 23 000</w:t>
      </w:r>
      <w:r w:rsidRPr="004928B0">
        <w:rPr>
          <w:rFonts w:eastAsia="Calibri"/>
          <w:i/>
        </w:rPr>
        <w:t xml:space="preserve"> euro </w:t>
      </w:r>
      <w:r w:rsidRPr="004928B0">
        <w:rPr>
          <w:rFonts w:eastAsia="Calibri"/>
        </w:rPr>
        <w:t>apmērā</w:t>
      </w:r>
      <w:r w:rsidRPr="004928B0">
        <w:rPr>
          <w:rFonts w:eastAsia="Calibri"/>
          <w:i/>
        </w:rPr>
        <w:t>.</w:t>
      </w:r>
    </w:p>
    <w:p w14:paraId="33481EC8" w14:textId="77777777" w:rsidR="00BB3318" w:rsidRPr="004928B0" w:rsidRDefault="00BB3318" w:rsidP="00BB3318">
      <w:pPr>
        <w:autoSpaceDE w:val="0"/>
        <w:autoSpaceDN w:val="0"/>
        <w:adjustRightInd w:val="0"/>
        <w:ind w:firstLine="426"/>
        <w:jc w:val="both"/>
        <w:rPr>
          <w:rFonts w:eastAsia="Calibri"/>
          <w:iCs/>
        </w:rPr>
      </w:pPr>
      <w:r w:rsidRPr="004928B0">
        <w:rPr>
          <w:rFonts w:eastAsia="Calibri"/>
        </w:rPr>
        <w:t xml:space="preserve">Klasifikācijas kodā Pamatkapitāla veidošana plānoti 203 324 </w:t>
      </w:r>
      <w:r w:rsidRPr="004928B0">
        <w:rPr>
          <w:rFonts w:eastAsia="Calibri"/>
          <w:i/>
        </w:rPr>
        <w:t xml:space="preserve">euro </w:t>
      </w:r>
      <w:r w:rsidRPr="004928B0">
        <w:rPr>
          <w:rFonts w:eastAsia="Calibri"/>
        </w:rPr>
        <w:t xml:space="preserve">no plānotajiem izdevumiem. Plānots iegādāties  pamatlīdzekļus Dobeles novada sporta iestādēm  61 276 </w:t>
      </w:r>
      <w:r w:rsidRPr="004928B0">
        <w:rPr>
          <w:rFonts w:eastAsia="Calibri"/>
          <w:i/>
        </w:rPr>
        <w:t>euro</w:t>
      </w:r>
      <w:r w:rsidRPr="004928B0">
        <w:rPr>
          <w:rFonts w:eastAsia="Calibri"/>
        </w:rPr>
        <w:t xml:space="preserve"> apmērā. </w:t>
      </w:r>
      <w:r w:rsidRPr="004928B0">
        <w:rPr>
          <w:rFonts w:eastAsia="Calibri"/>
          <w:i/>
        </w:rPr>
        <w:t xml:space="preserve"> </w:t>
      </w:r>
      <w:r w:rsidRPr="004928B0">
        <w:rPr>
          <w:rFonts w:eastAsia="Calibri"/>
        </w:rPr>
        <w:t xml:space="preserve">Bibliotēkām paredzēts finansējums 53 820  </w:t>
      </w:r>
      <w:r w:rsidRPr="004928B0">
        <w:rPr>
          <w:rFonts w:eastAsia="Calibri"/>
          <w:i/>
        </w:rPr>
        <w:t xml:space="preserve">euro </w:t>
      </w:r>
      <w:r w:rsidRPr="004928B0">
        <w:rPr>
          <w:rFonts w:eastAsia="Calibri"/>
        </w:rPr>
        <w:t xml:space="preserve">apmērā, kultūras namiem un muzejiem 48 778 </w:t>
      </w:r>
      <w:r w:rsidRPr="004928B0">
        <w:rPr>
          <w:rFonts w:eastAsia="Calibri"/>
          <w:i/>
        </w:rPr>
        <w:t xml:space="preserve">euro, </w:t>
      </w:r>
      <w:r w:rsidRPr="004928B0">
        <w:rPr>
          <w:rFonts w:eastAsia="Calibri"/>
          <w:iCs/>
        </w:rPr>
        <w:t>kultūras pārvaldei 39 450</w:t>
      </w:r>
      <w:r w:rsidRPr="004928B0">
        <w:rPr>
          <w:rFonts w:eastAsia="Calibri"/>
          <w:i/>
        </w:rPr>
        <w:t xml:space="preserve"> euro.</w:t>
      </w:r>
    </w:p>
    <w:p w14:paraId="70D1A7A2" w14:textId="77777777" w:rsidR="00BB3318" w:rsidRPr="004928B0" w:rsidRDefault="00BB3318" w:rsidP="00BB3318">
      <w:pPr>
        <w:ind w:firstLine="567"/>
        <w:jc w:val="both"/>
        <w:rPr>
          <w:rFonts w:eastAsia="Calibri"/>
        </w:rPr>
      </w:pPr>
      <w:r w:rsidRPr="004928B0">
        <w:rPr>
          <w:rFonts w:eastAsia="Calibri"/>
        </w:rPr>
        <w:t xml:space="preserve">Sociālām vajadzībām no Dobeles novada pašvaldības pamatbudžeta izdevumiem plānoti 11 317 508 </w:t>
      </w:r>
      <w:r w:rsidRPr="004928B0">
        <w:rPr>
          <w:rFonts w:eastAsia="Calibri"/>
          <w:i/>
          <w:iCs/>
        </w:rPr>
        <w:t>euro</w:t>
      </w:r>
      <w:r w:rsidRPr="004928B0">
        <w:rPr>
          <w:rFonts w:eastAsia="Calibri"/>
        </w:rPr>
        <w:t xml:space="preserve">, jeb 18,40 % no pašvaldības pamatbudžeta izdevumu kopējā apjoma. </w:t>
      </w:r>
    </w:p>
    <w:p w14:paraId="3618EEE8" w14:textId="77777777" w:rsidR="00BB3318" w:rsidRPr="004928B0" w:rsidRDefault="00BB3318" w:rsidP="00BB3318">
      <w:pPr>
        <w:ind w:firstLine="567"/>
        <w:jc w:val="both"/>
        <w:rPr>
          <w:rFonts w:eastAsia="Calibri"/>
        </w:rPr>
      </w:pPr>
    </w:p>
    <w:p w14:paraId="75921A43" w14:textId="77777777" w:rsidR="00BB3318" w:rsidRPr="004928B0" w:rsidRDefault="00BB3318" w:rsidP="00BB3318">
      <w:pPr>
        <w:ind w:firstLine="567"/>
        <w:jc w:val="both"/>
        <w:rPr>
          <w:rFonts w:eastAsia="Calibri"/>
        </w:rPr>
      </w:pPr>
    </w:p>
    <w:p w14:paraId="01067055" w14:textId="77777777" w:rsidR="00BB3318" w:rsidRPr="004928B0" w:rsidRDefault="00BB3318" w:rsidP="00BB3318">
      <w:pPr>
        <w:ind w:firstLine="567"/>
        <w:jc w:val="both"/>
        <w:rPr>
          <w:rFonts w:eastAsia="Calibri"/>
        </w:rPr>
      </w:pPr>
    </w:p>
    <w:p w14:paraId="6F10273F" w14:textId="77777777" w:rsidR="00BB3318" w:rsidRPr="004928B0" w:rsidRDefault="00BB3318" w:rsidP="00BB3318">
      <w:pPr>
        <w:ind w:firstLine="567"/>
        <w:jc w:val="both"/>
        <w:rPr>
          <w:rFonts w:eastAsia="Calibri"/>
        </w:rPr>
      </w:pPr>
    </w:p>
    <w:p w14:paraId="59BE88D5" w14:textId="77777777" w:rsidR="00BB3318" w:rsidRPr="004928B0" w:rsidRDefault="00BB3318" w:rsidP="00BB3318">
      <w:pPr>
        <w:ind w:firstLine="567"/>
        <w:jc w:val="both"/>
        <w:rPr>
          <w:rFonts w:eastAsia="Calibri"/>
        </w:rPr>
      </w:pPr>
    </w:p>
    <w:p w14:paraId="7D943CCD" w14:textId="77777777" w:rsidR="00BB3318" w:rsidRPr="004928B0" w:rsidRDefault="00BB3318" w:rsidP="00BB3318">
      <w:pPr>
        <w:ind w:firstLine="567"/>
        <w:jc w:val="both"/>
        <w:rPr>
          <w:rFonts w:eastAsia="Calibri"/>
        </w:rPr>
      </w:pPr>
    </w:p>
    <w:p w14:paraId="3AED741E" w14:textId="77777777" w:rsidR="00BB3318" w:rsidRPr="004928B0" w:rsidRDefault="00BB3318" w:rsidP="00BB3318">
      <w:pPr>
        <w:ind w:firstLine="567"/>
        <w:jc w:val="both"/>
        <w:rPr>
          <w:rFonts w:eastAsia="Calibri"/>
        </w:rPr>
      </w:pPr>
    </w:p>
    <w:p w14:paraId="428C6F1A" w14:textId="77777777" w:rsidR="00BB3318" w:rsidRPr="004928B0" w:rsidRDefault="00BB3318" w:rsidP="00BB3318">
      <w:pPr>
        <w:ind w:firstLine="567"/>
        <w:jc w:val="both"/>
        <w:rPr>
          <w:rFonts w:eastAsia="Calibri"/>
        </w:rPr>
      </w:pPr>
    </w:p>
    <w:p w14:paraId="208F07DF" w14:textId="77777777" w:rsidR="00BB3318" w:rsidRPr="004928B0" w:rsidRDefault="00BB3318" w:rsidP="00BB3318">
      <w:pPr>
        <w:ind w:firstLine="567"/>
        <w:jc w:val="both"/>
        <w:rPr>
          <w:rFonts w:eastAsia="Calibri"/>
        </w:rPr>
      </w:pPr>
    </w:p>
    <w:p w14:paraId="2A2DBE2B" w14:textId="77777777" w:rsidR="00BB3318" w:rsidRPr="004928B0" w:rsidRDefault="00BB3318" w:rsidP="00BB3318">
      <w:pPr>
        <w:ind w:firstLine="567"/>
        <w:jc w:val="both"/>
        <w:rPr>
          <w:rFonts w:eastAsia="Calibri"/>
        </w:rPr>
      </w:pPr>
    </w:p>
    <w:p w14:paraId="37E54E64" w14:textId="77777777" w:rsidR="00BB3318" w:rsidRPr="004928B0" w:rsidRDefault="00BB3318" w:rsidP="00BB3318">
      <w:pPr>
        <w:ind w:firstLine="567"/>
        <w:jc w:val="both"/>
        <w:rPr>
          <w:rFonts w:eastAsia="Calibri"/>
        </w:rPr>
      </w:pPr>
    </w:p>
    <w:p w14:paraId="72FD12D7" w14:textId="77777777" w:rsidR="00BB3318" w:rsidRPr="004928B0" w:rsidRDefault="00BB3318" w:rsidP="00BB3318">
      <w:pPr>
        <w:ind w:firstLine="567"/>
        <w:jc w:val="both"/>
        <w:rPr>
          <w:rFonts w:eastAsia="Calibri"/>
        </w:rPr>
      </w:pPr>
    </w:p>
    <w:p w14:paraId="71C8AB01" w14:textId="77777777" w:rsidR="00BB3318" w:rsidRPr="004928B0" w:rsidRDefault="00BB3318" w:rsidP="00BB3318">
      <w:pPr>
        <w:jc w:val="both"/>
        <w:rPr>
          <w:rFonts w:eastAsia="Calibri"/>
          <w:b/>
          <w:bCs/>
          <w:i/>
          <w:iCs/>
        </w:rPr>
      </w:pPr>
      <w:r w:rsidRPr="004928B0">
        <w:rPr>
          <w:rFonts w:eastAsia="Calibri"/>
          <w:b/>
          <w:bCs/>
          <w:i/>
          <w:iCs/>
        </w:rPr>
        <w:t>Izdevumi sociālai aizsardzībai atbilstoši ekonomiskajām kategorijām</w:t>
      </w:r>
    </w:p>
    <w:tbl>
      <w:tblPr>
        <w:tblW w:w="9349" w:type="dxa"/>
        <w:tblInd w:w="-5" w:type="dxa"/>
        <w:tblLook w:val="04A0" w:firstRow="1" w:lastRow="0" w:firstColumn="1" w:lastColumn="0" w:noHBand="0" w:noVBand="1"/>
      </w:tblPr>
      <w:tblGrid>
        <w:gridCol w:w="1317"/>
        <w:gridCol w:w="4212"/>
        <w:gridCol w:w="2126"/>
        <w:gridCol w:w="1694"/>
      </w:tblGrid>
      <w:tr w:rsidR="00BB3318" w:rsidRPr="004928B0" w14:paraId="57336252" w14:textId="77777777" w:rsidTr="00B11424">
        <w:trPr>
          <w:trHeight w:val="113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A552A98" w14:textId="77777777" w:rsidR="00BB3318" w:rsidRPr="004928B0" w:rsidRDefault="00BB3318" w:rsidP="00B11424">
            <w:pPr>
              <w:jc w:val="center"/>
              <w:rPr>
                <w:b/>
                <w:bCs/>
              </w:rPr>
            </w:pPr>
            <w:r w:rsidRPr="004928B0">
              <w:rPr>
                <w:b/>
                <w:bCs/>
              </w:rPr>
              <w:t>Klasifikācijas kods</w:t>
            </w:r>
          </w:p>
        </w:tc>
        <w:tc>
          <w:tcPr>
            <w:tcW w:w="4212" w:type="dxa"/>
            <w:tcBorders>
              <w:top w:val="single" w:sz="4" w:space="0" w:color="auto"/>
              <w:left w:val="nil"/>
              <w:bottom w:val="single" w:sz="4" w:space="0" w:color="auto"/>
              <w:right w:val="single" w:sz="4" w:space="0" w:color="auto"/>
            </w:tcBorders>
            <w:shd w:val="clear" w:color="auto" w:fill="auto"/>
            <w:noWrap/>
            <w:vAlign w:val="bottom"/>
            <w:hideMark/>
          </w:tcPr>
          <w:p w14:paraId="704FCBFA" w14:textId="77777777" w:rsidR="00BB3318" w:rsidRPr="004928B0" w:rsidRDefault="00BB3318" w:rsidP="00B11424">
            <w:pPr>
              <w:rPr>
                <w:b/>
                <w:bCs/>
              </w:rPr>
            </w:pPr>
            <w:r w:rsidRPr="004928B0">
              <w:rPr>
                <w:b/>
                <w:bCs/>
              </w:rPr>
              <w:t>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40512FF4" w14:textId="77777777" w:rsidR="00BB3318" w:rsidRPr="004928B0" w:rsidRDefault="00BB3318" w:rsidP="00B11424">
            <w:pPr>
              <w:jc w:val="center"/>
              <w:rPr>
                <w:b/>
                <w:bCs/>
              </w:rPr>
            </w:pPr>
            <w:r w:rsidRPr="004928B0">
              <w:rPr>
                <w:b/>
                <w:bCs/>
              </w:rPr>
              <w:t>2022. gada izpilde</w:t>
            </w:r>
          </w:p>
        </w:tc>
        <w:tc>
          <w:tcPr>
            <w:tcW w:w="1694" w:type="dxa"/>
            <w:tcBorders>
              <w:top w:val="single" w:sz="4" w:space="0" w:color="auto"/>
              <w:left w:val="nil"/>
              <w:bottom w:val="single" w:sz="4" w:space="0" w:color="auto"/>
              <w:right w:val="single" w:sz="4" w:space="0" w:color="auto"/>
            </w:tcBorders>
          </w:tcPr>
          <w:p w14:paraId="05A98055" w14:textId="77777777" w:rsidR="00BB3318" w:rsidRPr="004928B0" w:rsidRDefault="00BB3318" w:rsidP="00B11424">
            <w:pPr>
              <w:jc w:val="center"/>
              <w:rPr>
                <w:b/>
                <w:bCs/>
              </w:rPr>
            </w:pPr>
          </w:p>
          <w:p w14:paraId="52ACE471" w14:textId="77777777" w:rsidR="00BB3318" w:rsidRPr="004928B0" w:rsidRDefault="00BB3318" w:rsidP="00B11424">
            <w:pPr>
              <w:jc w:val="center"/>
              <w:rPr>
                <w:b/>
                <w:bCs/>
              </w:rPr>
            </w:pPr>
          </w:p>
          <w:p w14:paraId="4DC4994B" w14:textId="77777777" w:rsidR="00BB3318" w:rsidRPr="004928B0" w:rsidRDefault="00BB3318" w:rsidP="00B11424">
            <w:pPr>
              <w:jc w:val="center"/>
              <w:rPr>
                <w:b/>
                <w:bCs/>
              </w:rPr>
            </w:pPr>
          </w:p>
          <w:p w14:paraId="0A39AEB6" w14:textId="77777777" w:rsidR="00BB3318" w:rsidRPr="004928B0" w:rsidRDefault="00BB3318" w:rsidP="00B11424">
            <w:pPr>
              <w:jc w:val="center"/>
              <w:rPr>
                <w:b/>
                <w:bCs/>
              </w:rPr>
            </w:pPr>
          </w:p>
          <w:p w14:paraId="61F03523" w14:textId="77777777" w:rsidR="00BB3318" w:rsidRPr="004928B0" w:rsidRDefault="00BB3318" w:rsidP="00B11424">
            <w:pPr>
              <w:jc w:val="center"/>
              <w:rPr>
                <w:b/>
                <w:bCs/>
              </w:rPr>
            </w:pPr>
            <w:r w:rsidRPr="004928B0">
              <w:rPr>
                <w:b/>
                <w:bCs/>
              </w:rPr>
              <w:t>2023. gada plāns</w:t>
            </w:r>
          </w:p>
        </w:tc>
      </w:tr>
      <w:tr w:rsidR="00BB3318" w:rsidRPr="004928B0" w14:paraId="50EAB985" w14:textId="77777777" w:rsidTr="00B11424">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94FBF20" w14:textId="77777777" w:rsidR="00BB3318" w:rsidRPr="004928B0" w:rsidRDefault="00BB3318" w:rsidP="00B11424">
            <w:pPr>
              <w:rPr>
                <w:b/>
                <w:bCs/>
              </w:rPr>
            </w:pPr>
            <w:r w:rsidRPr="004928B0">
              <w:rPr>
                <w:b/>
                <w:bCs/>
              </w:rPr>
              <w:t>1000</w:t>
            </w:r>
          </w:p>
        </w:tc>
        <w:tc>
          <w:tcPr>
            <w:tcW w:w="4212" w:type="dxa"/>
            <w:tcBorders>
              <w:top w:val="nil"/>
              <w:left w:val="nil"/>
              <w:bottom w:val="single" w:sz="4" w:space="0" w:color="auto"/>
              <w:right w:val="single" w:sz="4" w:space="0" w:color="auto"/>
            </w:tcBorders>
            <w:shd w:val="clear" w:color="auto" w:fill="auto"/>
            <w:vAlign w:val="bottom"/>
            <w:hideMark/>
          </w:tcPr>
          <w:p w14:paraId="33641893" w14:textId="77777777" w:rsidR="00BB3318" w:rsidRPr="004928B0" w:rsidRDefault="00BB3318" w:rsidP="00B11424">
            <w:r w:rsidRPr="004928B0">
              <w:t>Atlīdzība</w:t>
            </w:r>
          </w:p>
        </w:tc>
        <w:tc>
          <w:tcPr>
            <w:tcW w:w="2126" w:type="dxa"/>
            <w:tcBorders>
              <w:top w:val="nil"/>
              <w:left w:val="nil"/>
              <w:bottom w:val="single" w:sz="4" w:space="0" w:color="auto"/>
              <w:right w:val="single" w:sz="4" w:space="0" w:color="auto"/>
            </w:tcBorders>
            <w:shd w:val="clear" w:color="auto" w:fill="auto"/>
            <w:noWrap/>
            <w:vAlign w:val="bottom"/>
          </w:tcPr>
          <w:p w14:paraId="220F9319" w14:textId="77777777" w:rsidR="00BB3318" w:rsidRPr="004928B0" w:rsidRDefault="00BB3318" w:rsidP="00B11424">
            <w:pPr>
              <w:jc w:val="center"/>
            </w:pPr>
            <w:r w:rsidRPr="004928B0">
              <w:t>2 899 626</w:t>
            </w:r>
          </w:p>
        </w:tc>
        <w:tc>
          <w:tcPr>
            <w:tcW w:w="1694" w:type="dxa"/>
            <w:tcBorders>
              <w:top w:val="nil"/>
              <w:left w:val="nil"/>
              <w:bottom w:val="single" w:sz="4" w:space="0" w:color="auto"/>
              <w:right w:val="single" w:sz="4" w:space="0" w:color="auto"/>
            </w:tcBorders>
          </w:tcPr>
          <w:p w14:paraId="4A8AFBCD" w14:textId="77777777" w:rsidR="00BB3318" w:rsidRPr="004928B0" w:rsidRDefault="00BB3318" w:rsidP="00B11424">
            <w:pPr>
              <w:jc w:val="center"/>
            </w:pPr>
            <w:r w:rsidRPr="004928B0">
              <w:t>4 044 393</w:t>
            </w:r>
          </w:p>
        </w:tc>
      </w:tr>
      <w:tr w:rsidR="00BB3318" w:rsidRPr="004928B0" w14:paraId="777C7DCB" w14:textId="77777777" w:rsidTr="00B11424">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7DBF92F" w14:textId="77777777" w:rsidR="00BB3318" w:rsidRPr="004928B0" w:rsidRDefault="00BB3318" w:rsidP="00B11424">
            <w:pPr>
              <w:rPr>
                <w:b/>
                <w:bCs/>
              </w:rPr>
            </w:pPr>
            <w:r w:rsidRPr="004928B0">
              <w:rPr>
                <w:b/>
                <w:bCs/>
              </w:rPr>
              <w:t>2000</w:t>
            </w:r>
          </w:p>
        </w:tc>
        <w:tc>
          <w:tcPr>
            <w:tcW w:w="4212" w:type="dxa"/>
            <w:tcBorders>
              <w:top w:val="nil"/>
              <w:left w:val="nil"/>
              <w:bottom w:val="single" w:sz="4" w:space="0" w:color="auto"/>
              <w:right w:val="single" w:sz="4" w:space="0" w:color="auto"/>
            </w:tcBorders>
            <w:shd w:val="clear" w:color="auto" w:fill="auto"/>
            <w:vAlign w:val="bottom"/>
            <w:hideMark/>
          </w:tcPr>
          <w:p w14:paraId="2CF3600F" w14:textId="77777777" w:rsidR="00BB3318" w:rsidRPr="004928B0" w:rsidRDefault="00BB3318" w:rsidP="00B11424">
            <w:r w:rsidRPr="004928B0">
              <w:t>Preces un pakalpojumi</w:t>
            </w:r>
          </w:p>
        </w:tc>
        <w:tc>
          <w:tcPr>
            <w:tcW w:w="2126" w:type="dxa"/>
            <w:tcBorders>
              <w:top w:val="nil"/>
              <w:left w:val="nil"/>
              <w:bottom w:val="single" w:sz="4" w:space="0" w:color="auto"/>
              <w:right w:val="single" w:sz="4" w:space="0" w:color="auto"/>
            </w:tcBorders>
            <w:shd w:val="clear" w:color="auto" w:fill="auto"/>
            <w:noWrap/>
            <w:vAlign w:val="bottom"/>
          </w:tcPr>
          <w:p w14:paraId="0FB8ED14" w14:textId="77777777" w:rsidR="00BB3318" w:rsidRPr="004928B0" w:rsidRDefault="00BB3318" w:rsidP="00B11424">
            <w:pPr>
              <w:jc w:val="center"/>
            </w:pPr>
            <w:r w:rsidRPr="004928B0">
              <w:t>1 728 192</w:t>
            </w:r>
          </w:p>
        </w:tc>
        <w:tc>
          <w:tcPr>
            <w:tcW w:w="1694" w:type="dxa"/>
            <w:tcBorders>
              <w:top w:val="nil"/>
              <w:left w:val="nil"/>
              <w:bottom w:val="single" w:sz="4" w:space="0" w:color="auto"/>
              <w:right w:val="single" w:sz="4" w:space="0" w:color="auto"/>
            </w:tcBorders>
          </w:tcPr>
          <w:p w14:paraId="446BD2A3" w14:textId="77777777" w:rsidR="00BB3318" w:rsidRPr="004928B0" w:rsidRDefault="00BB3318" w:rsidP="00B11424">
            <w:pPr>
              <w:jc w:val="center"/>
            </w:pPr>
            <w:r w:rsidRPr="004928B0">
              <w:t>3 210 030</w:t>
            </w:r>
          </w:p>
        </w:tc>
      </w:tr>
      <w:tr w:rsidR="00BB3318" w:rsidRPr="004928B0" w14:paraId="5EA2161A" w14:textId="77777777" w:rsidTr="00B11424">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DF2D8FE" w14:textId="77777777" w:rsidR="00BB3318" w:rsidRPr="004928B0" w:rsidRDefault="00BB3318" w:rsidP="00B11424">
            <w:pPr>
              <w:rPr>
                <w:b/>
                <w:bCs/>
              </w:rPr>
            </w:pPr>
            <w:r w:rsidRPr="004928B0">
              <w:rPr>
                <w:b/>
                <w:bCs/>
              </w:rPr>
              <w:t>3000</w:t>
            </w:r>
          </w:p>
        </w:tc>
        <w:tc>
          <w:tcPr>
            <w:tcW w:w="4212" w:type="dxa"/>
            <w:tcBorders>
              <w:top w:val="nil"/>
              <w:left w:val="nil"/>
              <w:bottom w:val="single" w:sz="4" w:space="0" w:color="auto"/>
              <w:right w:val="single" w:sz="4" w:space="0" w:color="auto"/>
            </w:tcBorders>
            <w:shd w:val="clear" w:color="auto" w:fill="auto"/>
            <w:vAlign w:val="bottom"/>
            <w:hideMark/>
          </w:tcPr>
          <w:p w14:paraId="687B790A" w14:textId="77777777" w:rsidR="00BB3318" w:rsidRPr="004928B0" w:rsidRDefault="00BB3318" w:rsidP="00B11424">
            <w:r w:rsidRPr="004928B0">
              <w:t>Subsīdijas un dotācijas</w:t>
            </w:r>
          </w:p>
        </w:tc>
        <w:tc>
          <w:tcPr>
            <w:tcW w:w="2126" w:type="dxa"/>
            <w:tcBorders>
              <w:top w:val="nil"/>
              <w:left w:val="nil"/>
              <w:bottom w:val="single" w:sz="4" w:space="0" w:color="auto"/>
              <w:right w:val="single" w:sz="4" w:space="0" w:color="auto"/>
            </w:tcBorders>
            <w:shd w:val="clear" w:color="auto" w:fill="auto"/>
            <w:noWrap/>
            <w:vAlign w:val="bottom"/>
          </w:tcPr>
          <w:p w14:paraId="63DF5CB5" w14:textId="77777777" w:rsidR="00BB3318" w:rsidRPr="004928B0" w:rsidRDefault="00BB3318" w:rsidP="00B11424">
            <w:pPr>
              <w:jc w:val="center"/>
            </w:pPr>
            <w:r w:rsidRPr="004928B0">
              <w:t>45 945</w:t>
            </w:r>
          </w:p>
        </w:tc>
        <w:tc>
          <w:tcPr>
            <w:tcW w:w="1694" w:type="dxa"/>
            <w:tcBorders>
              <w:top w:val="nil"/>
              <w:left w:val="nil"/>
              <w:bottom w:val="single" w:sz="4" w:space="0" w:color="auto"/>
              <w:right w:val="single" w:sz="4" w:space="0" w:color="auto"/>
            </w:tcBorders>
          </w:tcPr>
          <w:p w14:paraId="0AF4710F" w14:textId="77777777" w:rsidR="00BB3318" w:rsidRPr="004928B0" w:rsidRDefault="00BB3318" w:rsidP="00B11424">
            <w:pPr>
              <w:jc w:val="center"/>
            </w:pPr>
            <w:r w:rsidRPr="004928B0">
              <w:t>78 714</w:t>
            </w:r>
          </w:p>
        </w:tc>
      </w:tr>
      <w:tr w:rsidR="00BB3318" w:rsidRPr="004928B0" w14:paraId="479B4BB9" w14:textId="77777777" w:rsidTr="00B11424">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B36D27E" w14:textId="77777777" w:rsidR="00BB3318" w:rsidRPr="004928B0" w:rsidRDefault="00BB3318" w:rsidP="00B11424">
            <w:pPr>
              <w:rPr>
                <w:b/>
                <w:bCs/>
              </w:rPr>
            </w:pPr>
            <w:r w:rsidRPr="004928B0">
              <w:rPr>
                <w:b/>
                <w:bCs/>
              </w:rPr>
              <w:t>5000</w:t>
            </w:r>
          </w:p>
        </w:tc>
        <w:tc>
          <w:tcPr>
            <w:tcW w:w="4212" w:type="dxa"/>
            <w:tcBorders>
              <w:top w:val="nil"/>
              <w:left w:val="nil"/>
              <w:bottom w:val="single" w:sz="4" w:space="0" w:color="auto"/>
              <w:right w:val="single" w:sz="4" w:space="0" w:color="auto"/>
            </w:tcBorders>
            <w:shd w:val="clear" w:color="auto" w:fill="auto"/>
            <w:vAlign w:val="bottom"/>
            <w:hideMark/>
          </w:tcPr>
          <w:p w14:paraId="5135E697" w14:textId="77777777" w:rsidR="00BB3318" w:rsidRPr="004928B0" w:rsidRDefault="00BB3318" w:rsidP="00B11424">
            <w:r w:rsidRPr="004928B0">
              <w:t>Pamatkapitāla veidošana</w:t>
            </w:r>
          </w:p>
        </w:tc>
        <w:tc>
          <w:tcPr>
            <w:tcW w:w="2126" w:type="dxa"/>
            <w:tcBorders>
              <w:top w:val="nil"/>
              <w:left w:val="nil"/>
              <w:bottom w:val="single" w:sz="4" w:space="0" w:color="auto"/>
              <w:right w:val="single" w:sz="4" w:space="0" w:color="auto"/>
            </w:tcBorders>
            <w:shd w:val="clear" w:color="auto" w:fill="auto"/>
            <w:noWrap/>
            <w:vAlign w:val="bottom"/>
          </w:tcPr>
          <w:p w14:paraId="1BDC1F40" w14:textId="77777777" w:rsidR="00BB3318" w:rsidRPr="004928B0" w:rsidRDefault="00BB3318" w:rsidP="00B11424">
            <w:pPr>
              <w:jc w:val="center"/>
            </w:pPr>
            <w:r w:rsidRPr="004928B0">
              <w:t>2 537 558</w:t>
            </w:r>
          </w:p>
        </w:tc>
        <w:tc>
          <w:tcPr>
            <w:tcW w:w="1694" w:type="dxa"/>
            <w:tcBorders>
              <w:top w:val="nil"/>
              <w:left w:val="nil"/>
              <w:bottom w:val="single" w:sz="4" w:space="0" w:color="auto"/>
              <w:right w:val="single" w:sz="4" w:space="0" w:color="auto"/>
            </w:tcBorders>
          </w:tcPr>
          <w:p w14:paraId="66A79F68" w14:textId="77777777" w:rsidR="00BB3318" w:rsidRPr="004928B0" w:rsidRDefault="00BB3318" w:rsidP="00B11424">
            <w:pPr>
              <w:jc w:val="center"/>
            </w:pPr>
            <w:r w:rsidRPr="004928B0">
              <w:t xml:space="preserve">2 105 104 </w:t>
            </w:r>
          </w:p>
        </w:tc>
      </w:tr>
      <w:tr w:rsidR="00BB3318" w:rsidRPr="004928B0" w14:paraId="261A23DD" w14:textId="77777777" w:rsidTr="00B11424">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BB4C41C" w14:textId="77777777" w:rsidR="00BB3318" w:rsidRPr="004928B0" w:rsidRDefault="00BB3318" w:rsidP="00B11424">
            <w:pPr>
              <w:rPr>
                <w:b/>
                <w:bCs/>
              </w:rPr>
            </w:pPr>
            <w:r w:rsidRPr="004928B0">
              <w:rPr>
                <w:b/>
                <w:bCs/>
              </w:rPr>
              <w:t>6000</w:t>
            </w:r>
          </w:p>
        </w:tc>
        <w:tc>
          <w:tcPr>
            <w:tcW w:w="4212" w:type="dxa"/>
            <w:tcBorders>
              <w:top w:val="nil"/>
              <w:left w:val="nil"/>
              <w:bottom w:val="single" w:sz="4" w:space="0" w:color="auto"/>
              <w:right w:val="single" w:sz="4" w:space="0" w:color="auto"/>
            </w:tcBorders>
            <w:shd w:val="clear" w:color="auto" w:fill="auto"/>
            <w:vAlign w:val="bottom"/>
            <w:hideMark/>
          </w:tcPr>
          <w:p w14:paraId="50D44016" w14:textId="77777777" w:rsidR="00BB3318" w:rsidRPr="004928B0" w:rsidRDefault="00BB3318" w:rsidP="00B11424">
            <w:r w:rsidRPr="004928B0">
              <w:t>Sociālie pabalsti</w:t>
            </w:r>
          </w:p>
        </w:tc>
        <w:tc>
          <w:tcPr>
            <w:tcW w:w="2126" w:type="dxa"/>
            <w:tcBorders>
              <w:top w:val="nil"/>
              <w:left w:val="nil"/>
              <w:bottom w:val="single" w:sz="4" w:space="0" w:color="auto"/>
              <w:right w:val="single" w:sz="4" w:space="0" w:color="auto"/>
            </w:tcBorders>
            <w:shd w:val="clear" w:color="auto" w:fill="auto"/>
            <w:noWrap/>
            <w:vAlign w:val="bottom"/>
          </w:tcPr>
          <w:p w14:paraId="79AB64A1" w14:textId="77777777" w:rsidR="00BB3318" w:rsidRPr="004928B0" w:rsidRDefault="00BB3318" w:rsidP="00B11424">
            <w:pPr>
              <w:jc w:val="center"/>
            </w:pPr>
            <w:r w:rsidRPr="004928B0">
              <w:t>1 943 003</w:t>
            </w:r>
          </w:p>
        </w:tc>
        <w:tc>
          <w:tcPr>
            <w:tcW w:w="1694" w:type="dxa"/>
            <w:tcBorders>
              <w:top w:val="nil"/>
              <w:left w:val="nil"/>
              <w:bottom w:val="single" w:sz="4" w:space="0" w:color="auto"/>
              <w:right w:val="single" w:sz="4" w:space="0" w:color="auto"/>
            </w:tcBorders>
          </w:tcPr>
          <w:p w14:paraId="3F40701F" w14:textId="77777777" w:rsidR="00BB3318" w:rsidRPr="004928B0" w:rsidRDefault="00BB3318" w:rsidP="00B11424">
            <w:pPr>
              <w:jc w:val="center"/>
            </w:pPr>
            <w:r w:rsidRPr="004928B0">
              <w:t>1 879 267</w:t>
            </w:r>
          </w:p>
        </w:tc>
      </w:tr>
      <w:tr w:rsidR="00BB3318" w:rsidRPr="004928B0" w14:paraId="0FF1741D" w14:textId="77777777" w:rsidTr="00B11424">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3DE9D84" w14:textId="77777777" w:rsidR="00BB3318" w:rsidRPr="004928B0" w:rsidRDefault="00BB3318" w:rsidP="00B11424">
            <w:pPr>
              <w:rPr>
                <w:b/>
                <w:bCs/>
              </w:rPr>
            </w:pPr>
            <w:r w:rsidRPr="004928B0">
              <w:rPr>
                <w:b/>
                <w:bCs/>
              </w:rPr>
              <w:t>7000</w:t>
            </w:r>
          </w:p>
        </w:tc>
        <w:tc>
          <w:tcPr>
            <w:tcW w:w="4212" w:type="dxa"/>
            <w:tcBorders>
              <w:top w:val="nil"/>
              <w:left w:val="nil"/>
              <w:bottom w:val="single" w:sz="4" w:space="0" w:color="auto"/>
              <w:right w:val="single" w:sz="4" w:space="0" w:color="auto"/>
            </w:tcBorders>
            <w:shd w:val="clear" w:color="auto" w:fill="auto"/>
            <w:vAlign w:val="bottom"/>
            <w:hideMark/>
          </w:tcPr>
          <w:p w14:paraId="1E4DAEB1" w14:textId="77777777" w:rsidR="00BB3318" w:rsidRPr="004928B0" w:rsidRDefault="00BB3318" w:rsidP="00B11424">
            <w:r w:rsidRPr="004928B0">
              <w:t>Transferti</w:t>
            </w:r>
          </w:p>
        </w:tc>
        <w:tc>
          <w:tcPr>
            <w:tcW w:w="2126" w:type="dxa"/>
            <w:tcBorders>
              <w:top w:val="nil"/>
              <w:left w:val="nil"/>
              <w:bottom w:val="single" w:sz="4" w:space="0" w:color="auto"/>
              <w:right w:val="single" w:sz="4" w:space="0" w:color="auto"/>
            </w:tcBorders>
            <w:shd w:val="clear" w:color="auto" w:fill="auto"/>
            <w:noWrap/>
            <w:vAlign w:val="bottom"/>
          </w:tcPr>
          <w:p w14:paraId="253378B2" w14:textId="77777777" w:rsidR="00BB3318" w:rsidRPr="004928B0" w:rsidRDefault="00BB3318" w:rsidP="00B11424">
            <w:pPr>
              <w:jc w:val="center"/>
            </w:pPr>
            <w:r w:rsidRPr="004928B0">
              <w:t>8 252</w:t>
            </w:r>
          </w:p>
        </w:tc>
        <w:tc>
          <w:tcPr>
            <w:tcW w:w="1694" w:type="dxa"/>
            <w:tcBorders>
              <w:top w:val="nil"/>
              <w:left w:val="nil"/>
              <w:bottom w:val="single" w:sz="4" w:space="0" w:color="auto"/>
              <w:right w:val="single" w:sz="4" w:space="0" w:color="auto"/>
            </w:tcBorders>
          </w:tcPr>
          <w:p w14:paraId="42AA0793" w14:textId="77777777" w:rsidR="00BB3318" w:rsidRPr="004928B0" w:rsidRDefault="00BB3318" w:rsidP="00B11424">
            <w:pPr>
              <w:jc w:val="center"/>
            </w:pPr>
            <w:r w:rsidRPr="004928B0">
              <w:t>0</w:t>
            </w:r>
          </w:p>
        </w:tc>
      </w:tr>
      <w:tr w:rsidR="00BB3318" w:rsidRPr="004928B0" w14:paraId="6D702394" w14:textId="77777777" w:rsidTr="00B11424">
        <w:trPr>
          <w:trHeight w:val="29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D002A9E" w14:textId="77777777" w:rsidR="00BB3318" w:rsidRPr="004928B0" w:rsidRDefault="00BB3318" w:rsidP="00B11424">
            <w:r w:rsidRPr="004928B0">
              <w:t> </w:t>
            </w:r>
          </w:p>
        </w:tc>
        <w:tc>
          <w:tcPr>
            <w:tcW w:w="4212" w:type="dxa"/>
            <w:tcBorders>
              <w:top w:val="nil"/>
              <w:left w:val="nil"/>
              <w:bottom w:val="single" w:sz="4" w:space="0" w:color="auto"/>
              <w:right w:val="single" w:sz="4" w:space="0" w:color="auto"/>
            </w:tcBorders>
            <w:shd w:val="clear" w:color="auto" w:fill="auto"/>
            <w:vAlign w:val="bottom"/>
            <w:hideMark/>
          </w:tcPr>
          <w:p w14:paraId="4A6FBE13" w14:textId="77777777" w:rsidR="00BB3318" w:rsidRPr="004928B0" w:rsidRDefault="00BB3318" w:rsidP="00B11424">
            <w:pPr>
              <w:jc w:val="right"/>
              <w:rPr>
                <w:b/>
                <w:bCs/>
              </w:rPr>
            </w:pPr>
            <w:r w:rsidRPr="004928B0">
              <w:rPr>
                <w:b/>
                <w:bCs/>
              </w:rPr>
              <w:t>Pavisam kopā izdevumi</w:t>
            </w:r>
          </w:p>
        </w:tc>
        <w:tc>
          <w:tcPr>
            <w:tcW w:w="2126" w:type="dxa"/>
            <w:tcBorders>
              <w:top w:val="nil"/>
              <w:left w:val="nil"/>
              <w:bottom w:val="single" w:sz="4" w:space="0" w:color="auto"/>
              <w:right w:val="single" w:sz="4" w:space="0" w:color="auto"/>
            </w:tcBorders>
            <w:shd w:val="clear" w:color="auto" w:fill="auto"/>
            <w:noWrap/>
            <w:vAlign w:val="bottom"/>
          </w:tcPr>
          <w:p w14:paraId="3BDBAE1A" w14:textId="77777777" w:rsidR="00BB3318" w:rsidRPr="004928B0" w:rsidRDefault="00BB3318" w:rsidP="00B11424">
            <w:pPr>
              <w:jc w:val="center"/>
              <w:rPr>
                <w:b/>
                <w:bCs/>
              </w:rPr>
            </w:pPr>
            <w:r w:rsidRPr="004928B0">
              <w:rPr>
                <w:b/>
                <w:bCs/>
              </w:rPr>
              <w:t>9 162 576</w:t>
            </w:r>
          </w:p>
        </w:tc>
        <w:tc>
          <w:tcPr>
            <w:tcW w:w="1694" w:type="dxa"/>
            <w:tcBorders>
              <w:top w:val="nil"/>
              <w:left w:val="nil"/>
              <w:bottom w:val="single" w:sz="4" w:space="0" w:color="auto"/>
              <w:right w:val="single" w:sz="4" w:space="0" w:color="auto"/>
            </w:tcBorders>
          </w:tcPr>
          <w:p w14:paraId="75B2F50E" w14:textId="77777777" w:rsidR="00BB3318" w:rsidRPr="004928B0" w:rsidRDefault="00BB3318" w:rsidP="00B11424">
            <w:pPr>
              <w:jc w:val="center"/>
              <w:rPr>
                <w:b/>
                <w:bCs/>
              </w:rPr>
            </w:pPr>
            <w:r w:rsidRPr="004928B0">
              <w:rPr>
                <w:b/>
                <w:bCs/>
              </w:rPr>
              <w:t>11 317 508</w:t>
            </w:r>
          </w:p>
        </w:tc>
      </w:tr>
    </w:tbl>
    <w:p w14:paraId="0211CA99" w14:textId="77777777" w:rsidR="00BB3318" w:rsidRPr="004928B0" w:rsidRDefault="00BB3318" w:rsidP="00BB3318">
      <w:pPr>
        <w:ind w:firstLine="567"/>
        <w:jc w:val="both"/>
        <w:rPr>
          <w:rFonts w:eastAsia="Calibri"/>
        </w:rPr>
      </w:pPr>
      <w:r w:rsidRPr="004928B0">
        <w:rPr>
          <w:rFonts w:eastAsia="Calibri"/>
        </w:rPr>
        <w:t xml:space="preserve">4 044 393   </w:t>
      </w:r>
      <w:r w:rsidRPr="004928B0">
        <w:rPr>
          <w:rFonts w:eastAsia="Calibri"/>
          <w:i/>
          <w:iCs/>
        </w:rPr>
        <w:t xml:space="preserve">euro </w:t>
      </w:r>
      <w:r w:rsidRPr="004928B0">
        <w:rPr>
          <w:rFonts w:eastAsia="Calibri"/>
        </w:rPr>
        <w:t>no plānotajiem izdevumiem sociālās aizsardzības iestādēm un pasākumiem veido atalgojums un valsts sociālās apdrošināšanas obligātās iemaksas, kas ir 35,74% no sociālajai jomai atvēlētajiem izdevumiem.</w:t>
      </w:r>
    </w:p>
    <w:p w14:paraId="7F95FD5C"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2023. gada pašvaldības budžetā plānoti izdevumi sociālās jomas iestāžu uzturēšanai, sociālo darbinieku apmācībām un supervīzijām.</w:t>
      </w:r>
    </w:p>
    <w:p w14:paraId="3825B1F4"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Sociālās jomas iestādēs inventāra iegādei 2023. gadā paredzēts finansējums 24 070 </w:t>
      </w:r>
      <w:r w:rsidRPr="004928B0">
        <w:rPr>
          <w:rFonts w:eastAsia="Calibri"/>
          <w:i/>
          <w:iCs/>
        </w:rPr>
        <w:t>euro</w:t>
      </w:r>
      <w:r w:rsidRPr="004928B0">
        <w:rPr>
          <w:rFonts w:eastAsia="Calibri"/>
        </w:rPr>
        <w:t xml:space="preserve"> un pamatkapitāla veidošanai jeb pamatlīdzekļu iegādei 28 580 </w:t>
      </w:r>
      <w:r w:rsidRPr="004928B0">
        <w:rPr>
          <w:rFonts w:eastAsia="Calibri"/>
          <w:i/>
          <w:iCs/>
        </w:rPr>
        <w:t>euro</w:t>
      </w:r>
      <w:r w:rsidRPr="004928B0">
        <w:rPr>
          <w:rFonts w:eastAsia="Calibri"/>
        </w:rPr>
        <w:t>.</w:t>
      </w:r>
    </w:p>
    <w:p w14:paraId="1928ADE4" w14:textId="77777777" w:rsidR="00BB3318" w:rsidRPr="004928B0" w:rsidRDefault="00BB3318" w:rsidP="00BB3318">
      <w:pPr>
        <w:autoSpaceDE w:val="0"/>
        <w:autoSpaceDN w:val="0"/>
        <w:adjustRightInd w:val="0"/>
        <w:ind w:firstLine="567"/>
        <w:jc w:val="both"/>
        <w:rPr>
          <w:rFonts w:eastAsia="Calibri"/>
        </w:rPr>
      </w:pPr>
    </w:p>
    <w:p w14:paraId="48A3CBE9"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Kārtējos izdevumos ir ieplānoti izdevumi sociālās jomas iestāžu remontdarbiem 284 564 </w:t>
      </w:r>
      <w:r w:rsidRPr="004928B0">
        <w:rPr>
          <w:rFonts w:eastAsia="Calibri"/>
          <w:i/>
        </w:rPr>
        <w:t xml:space="preserve">euro </w:t>
      </w:r>
      <w:r w:rsidRPr="004928B0">
        <w:rPr>
          <w:rFonts w:eastAsia="Calibri"/>
        </w:rPr>
        <w:t>apmērā, ir paredzēts veikt remontdarbus sekojošās iestādēs:</w:t>
      </w:r>
    </w:p>
    <w:tbl>
      <w:tblPr>
        <w:tblW w:w="9356" w:type="dxa"/>
        <w:tblInd w:w="-5" w:type="dxa"/>
        <w:tblLook w:val="04A0" w:firstRow="1" w:lastRow="0" w:firstColumn="1" w:lastColumn="0" w:noHBand="0" w:noVBand="1"/>
      </w:tblPr>
      <w:tblGrid>
        <w:gridCol w:w="7230"/>
        <w:gridCol w:w="2126"/>
      </w:tblGrid>
      <w:tr w:rsidR="00BB3318" w:rsidRPr="004928B0" w14:paraId="70D8E7E2" w14:textId="77777777" w:rsidTr="00B11424">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F2F2F2"/>
            <w:noWrap/>
            <w:vAlign w:val="bottom"/>
            <w:hideMark/>
          </w:tcPr>
          <w:p w14:paraId="4ED27971" w14:textId="77777777" w:rsidR="00BB3318" w:rsidRPr="004928B0" w:rsidRDefault="00BB3318" w:rsidP="00B11424">
            <w:pPr>
              <w:rPr>
                <w:b/>
                <w:bCs/>
              </w:rPr>
            </w:pPr>
          </w:p>
        </w:tc>
        <w:tc>
          <w:tcPr>
            <w:tcW w:w="2126" w:type="dxa"/>
            <w:tcBorders>
              <w:top w:val="single" w:sz="4" w:space="0" w:color="auto"/>
              <w:left w:val="nil"/>
              <w:bottom w:val="single" w:sz="4" w:space="0" w:color="auto"/>
              <w:right w:val="single" w:sz="4" w:space="0" w:color="auto"/>
            </w:tcBorders>
            <w:shd w:val="clear" w:color="auto" w:fill="F2F2F2"/>
            <w:noWrap/>
            <w:vAlign w:val="bottom"/>
            <w:hideMark/>
          </w:tcPr>
          <w:p w14:paraId="7B89CF0C" w14:textId="77777777" w:rsidR="00BB3318" w:rsidRPr="004928B0" w:rsidRDefault="00BB3318" w:rsidP="00B11424">
            <w:pPr>
              <w:jc w:val="right"/>
              <w:rPr>
                <w:b/>
                <w:bCs/>
              </w:rPr>
            </w:pPr>
          </w:p>
        </w:tc>
      </w:tr>
      <w:tr w:rsidR="00BB3318" w:rsidRPr="004928B0" w14:paraId="51D90319" w14:textId="77777777" w:rsidTr="00B11424">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44B1ED" w14:textId="77777777" w:rsidR="00BB3318" w:rsidRPr="004928B0" w:rsidRDefault="00BB3318" w:rsidP="00B11424">
            <w:pPr>
              <w:rPr>
                <w:i/>
                <w:iCs/>
              </w:rPr>
            </w:pPr>
            <w:r w:rsidRPr="004928B0">
              <w:rPr>
                <w:i/>
                <w:iCs/>
              </w:rPr>
              <w:t>ĢAC Lejasstrazdi</w:t>
            </w:r>
          </w:p>
        </w:tc>
        <w:tc>
          <w:tcPr>
            <w:tcW w:w="2126" w:type="dxa"/>
            <w:tcBorders>
              <w:top w:val="nil"/>
              <w:left w:val="nil"/>
              <w:bottom w:val="single" w:sz="4" w:space="0" w:color="auto"/>
              <w:right w:val="single" w:sz="4" w:space="0" w:color="auto"/>
            </w:tcBorders>
            <w:shd w:val="clear" w:color="auto" w:fill="auto"/>
            <w:noWrap/>
            <w:vAlign w:val="bottom"/>
          </w:tcPr>
          <w:p w14:paraId="026AAF70" w14:textId="77777777" w:rsidR="00BB3318" w:rsidRPr="004928B0" w:rsidRDefault="00BB3318" w:rsidP="00B11424">
            <w:pPr>
              <w:jc w:val="right"/>
              <w:rPr>
                <w:i/>
                <w:iCs/>
              </w:rPr>
            </w:pPr>
            <w:r w:rsidRPr="004928B0">
              <w:rPr>
                <w:i/>
                <w:iCs/>
              </w:rPr>
              <w:t>25 000</w:t>
            </w:r>
          </w:p>
        </w:tc>
      </w:tr>
      <w:tr w:rsidR="00BB3318" w:rsidRPr="004928B0" w14:paraId="6B555F12" w14:textId="77777777" w:rsidTr="00B11424">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58C4C2" w14:textId="77777777" w:rsidR="00BB3318" w:rsidRPr="004928B0" w:rsidRDefault="00BB3318" w:rsidP="00B11424">
            <w:pPr>
              <w:rPr>
                <w:i/>
                <w:iCs/>
              </w:rPr>
            </w:pPr>
            <w:r w:rsidRPr="004928B0">
              <w:rPr>
                <w:i/>
                <w:iCs/>
              </w:rPr>
              <w:t>Atbalsta centrā ģimenēm Brīvības ielā 11, Dobelē</w:t>
            </w:r>
          </w:p>
        </w:tc>
        <w:tc>
          <w:tcPr>
            <w:tcW w:w="2126" w:type="dxa"/>
            <w:tcBorders>
              <w:top w:val="nil"/>
              <w:left w:val="nil"/>
              <w:bottom w:val="single" w:sz="4" w:space="0" w:color="auto"/>
              <w:right w:val="single" w:sz="4" w:space="0" w:color="auto"/>
            </w:tcBorders>
            <w:shd w:val="clear" w:color="auto" w:fill="auto"/>
            <w:noWrap/>
            <w:vAlign w:val="bottom"/>
          </w:tcPr>
          <w:p w14:paraId="2180F575" w14:textId="77777777" w:rsidR="00BB3318" w:rsidRPr="004928B0" w:rsidRDefault="00BB3318" w:rsidP="00B11424">
            <w:pPr>
              <w:jc w:val="right"/>
              <w:rPr>
                <w:i/>
                <w:iCs/>
              </w:rPr>
            </w:pPr>
            <w:r w:rsidRPr="004928B0">
              <w:rPr>
                <w:i/>
                <w:iCs/>
              </w:rPr>
              <w:t>10 000</w:t>
            </w:r>
          </w:p>
        </w:tc>
      </w:tr>
      <w:tr w:rsidR="00BB3318" w:rsidRPr="004928B0" w14:paraId="6A01F0A1" w14:textId="77777777" w:rsidTr="00B11424">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52D2003" w14:textId="77777777" w:rsidR="00BB3318" w:rsidRPr="004928B0" w:rsidRDefault="00BB3318" w:rsidP="00B11424">
            <w:pPr>
              <w:rPr>
                <w:i/>
                <w:iCs/>
              </w:rPr>
            </w:pPr>
            <w:r w:rsidRPr="004928B0">
              <w:rPr>
                <w:i/>
                <w:iCs/>
              </w:rPr>
              <w:t>Dobeles novada Sociālais dienests</w:t>
            </w:r>
          </w:p>
        </w:tc>
        <w:tc>
          <w:tcPr>
            <w:tcW w:w="2126" w:type="dxa"/>
            <w:tcBorders>
              <w:top w:val="nil"/>
              <w:left w:val="nil"/>
              <w:bottom w:val="single" w:sz="4" w:space="0" w:color="auto"/>
              <w:right w:val="single" w:sz="4" w:space="0" w:color="auto"/>
            </w:tcBorders>
            <w:shd w:val="clear" w:color="auto" w:fill="auto"/>
            <w:noWrap/>
            <w:vAlign w:val="bottom"/>
          </w:tcPr>
          <w:p w14:paraId="6F31F146" w14:textId="77777777" w:rsidR="00BB3318" w:rsidRPr="004928B0" w:rsidRDefault="00BB3318" w:rsidP="00B11424">
            <w:pPr>
              <w:jc w:val="right"/>
              <w:rPr>
                <w:i/>
                <w:iCs/>
              </w:rPr>
            </w:pPr>
            <w:r w:rsidRPr="004928B0">
              <w:rPr>
                <w:i/>
                <w:iCs/>
              </w:rPr>
              <w:t>7 850</w:t>
            </w:r>
          </w:p>
        </w:tc>
      </w:tr>
      <w:tr w:rsidR="00BB3318" w:rsidRPr="004928B0" w14:paraId="639B4A67" w14:textId="77777777" w:rsidTr="00B11424">
        <w:trPr>
          <w:trHeight w:val="31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94766" w14:textId="77777777" w:rsidR="00BB3318" w:rsidRPr="004928B0" w:rsidRDefault="00BB3318" w:rsidP="00B11424">
            <w:pPr>
              <w:rPr>
                <w:i/>
                <w:iCs/>
              </w:rPr>
            </w:pPr>
            <w:r w:rsidRPr="004928B0">
              <w:rPr>
                <w:i/>
                <w:iCs/>
              </w:rPr>
              <w:t>Grupu dzīvokļi</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4F803" w14:textId="77777777" w:rsidR="00BB3318" w:rsidRPr="004928B0" w:rsidRDefault="00BB3318" w:rsidP="00B11424">
            <w:pPr>
              <w:jc w:val="right"/>
              <w:rPr>
                <w:i/>
                <w:iCs/>
              </w:rPr>
            </w:pPr>
            <w:r w:rsidRPr="004928B0">
              <w:rPr>
                <w:i/>
                <w:iCs/>
              </w:rPr>
              <w:t>1 200</w:t>
            </w:r>
          </w:p>
        </w:tc>
      </w:tr>
      <w:tr w:rsidR="00BB3318" w:rsidRPr="004928B0" w14:paraId="77B33C77" w14:textId="77777777" w:rsidTr="00B11424">
        <w:trPr>
          <w:trHeight w:val="31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23DEA" w14:textId="77777777" w:rsidR="00BB3318" w:rsidRPr="004928B0" w:rsidRDefault="00BB3318" w:rsidP="00B11424">
            <w:pPr>
              <w:rPr>
                <w:i/>
                <w:iCs/>
              </w:rPr>
            </w:pPr>
            <w:r w:rsidRPr="004928B0">
              <w:rPr>
                <w:i/>
                <w:iCs/>
              </w:rPr>
              <w:t>Higiēnas centrs Aucē</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E1472" w14:textId="77777777" w:rsidR="00BB3318" w:rsidRPr="004928B0" w:rsidRDefault="00BB3318" w:rsidP="00B11424">
            <w:pPr>
              <w:jc w:val="right"/>
              <w:rPr>
                <w:i/>
                <w:iCs/>
              </w:rPr>
            </w:pPr>
            <w:r w:rsidRPr="004928B0">
              <w:rPr>
                <w:i/>
                <w:iCs/>
              </w:rPr>
              <w:t>2 281</w:t>
            </w:r>
          </w:p>
        </w:tc>
      </w:tr>
      <w:tr w:rsidR="00BB3318" w:rsidRPr="004928B0" w14:paraId="0CF86CAF" w14:textId="77777777" w:rsidTr="00B11424">
        <w:trPr>
          <w:trHeight w:val="31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3A661" w14:textId="77777777" w:rsidR="00BB3318" w:rsidRPr="004928B0" w:rsidRDefault="00BB3318" w:rsidP="00B11424">
            <w:pPr>
              <w:rPr>
                <w:i/>
                <w:iCs/>
              </w:rPr>
            </w:pPr>
            <w:r w:rsidRPr="004928B0">
              <w:rPr>
                <w:i/>
                <w:iCs/>
              </w:rPr>
              <w:t>SAC Tērvete</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A88A" w14:textId="77777777" w:rsidR="00BB3318" w:rsidRPr="004928B0" w:rsidRDefault="00BB3318" w:rsidP="00B11424">
            <w:pPr>
              <w:jc w:val="right"/>
              <w:rPr>
                <w:i/>
                <w:iCs/>
              </w:rPr>
            </w:pPr>
            <w:r w:rsidRPr="004928B0">
              <w:rPr>
                <w:i/>
                <w:iCs/>
              </w:rPr>
              <w:t>238 233</w:t>
            </w:r>
          </w:p>
        </w:tc>
      </w:tr>
    </w:tbl>
    <w:p w14:paraId="316E320B" w14:textId="77777777" w:rsidR="00BB3318" w:rsidRPr="004928B0" w:rsidRDefault="00BB3318" w:rsidP="00BB3318">
      <w:pPr>
        <w:autoSpaceDE w:val="0"/>
        <w:autoSpaceDN w:val="0"/>
        <w:adjustRightInd w:val="0"/>
        <w:ind w:firstLine="567"/>
        <w:jc w:val="both"/>
        <w:rPr>
          <w:rFonts w:eastAsia="Calibri"/>
        </w:rPr>
      </w:pPr>
    </w:p>
    <w:p w14:paraId="6B8299E0"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2023. gadā sociālās jomas budžetā plānots turpināt projekta “Atver sirdi Zemgalē”  realizāciju, kas tiek īstenots  deinstitucionalizācijas ietvaros, plānotais finansējums 544 628 euro, SAC “Tērvete” siltināšanas projekta realizācija- plānotais finansējums 1 260 707 </w:t>
      </w:r>
      <w:r w:rsidRPr="004928B0">
        <w:rPr>
          <w:rFonts w:eastAsia="Calibri"/>
          <w:i/>
          <w:iCs/>
        </w:rPr>
        <w:t>euro</w:t>
      </w:r>
      <w:r w:rsidRPr="004928B0">
        <w:rPr>
          <w:rFonts w:eastAsia="Calibri"/>
        </w:rPr>
        <w:t xml:space="preserve">. </w:t>
      </w:r>
    </w:p>
    <w:p w14:paraId="0C5603F7"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 Tāpat DI procesa ietvaros 2021.gadā uzsākta projekta “Sabiedrībā balstītu sociālo pakalpojumu infrastruktūras attīstība Dobeles novadā” realizācija, 2023. gadā budžetā paredzēti 1 347 331 </w:t>
      </w:r>
      <w:r w:rsidRPr="004928B0">
        <w:rPr>
          <w:rFonts w:eastAsia="Calibri"/>
          <w:i/>
        </w:rPr>
        <w:t xml:space="preserve">euro ( Valsts kases aizņēmums – 540 810 euro, ES fondu finansējums 436 636 euro, pašvaldības budžeta finansējums – 369 885 euro).  </w:t>
      </w:r>
      <w:r w:rsidRPr="004928B0">
        <w:rPr>
          <w:rFonts w:eastAsia="Calibri"/>
        </w:rPr>
        <w:t>Projekta mērķis sabiedrībā balstītu sociālo pakalpojumu infrastruktūras izveide un attīstība Dobeles novadā. Projektā galvenās aktivitātes:</w:t>
      </w:r>
    </w:p>
    <w:p w14:paraId="5AE2C942" w14:textId="77777777" w:rsidR="00BB3318" w:rsidRPr="004928B0" w:rsidRDefault="00BB3318" w:rsidP="00BB3318">
      <w:pPr>
        <w:numPr>
          <w:ilvl w:val="0"/>
          <w:numId w:val="13"/>
        </w:numPr>
        <w:autoSpaceDE w:val="0"/>
        <w:autoSpaceDN w:val="0"/>
        <w:adjustRightInd w:val="0"/>
        <w:contextualSpacing/>
        <w:jc w:val="both"/>
        <w:rPr>
          <w:rFonts w:eastAsia="Calibri"/>
        </w:rPr>
      </w:pPr>
      <w:r w:rsidRPr="004928B0">
        <w:rPr>
          <w:rFonts w:eastAsia="Calibri"/>
        </w:rPr>
        <w:t>pakalpojuma “Grupu dzīvokļi” personām ar garīga rakstura traucējumiem (10 personām) izveide Ādama ielā 2 Dobelē - telpu pārbūve, aprīkojuma un mēbeļu iegāde;</w:t>
      </w:r>
    </w:p>
    <w:p w14:paraId="494FE176" w14:textId="77777777" w:rsidR="00BB3318" w:rsidRPr="004928B0" w:rsidRDefault="00BB3318" w:rsidP="00BB3318">
      <w:pPr>
        <w:numPr>
          <w:ilvl w:val="0"/>
          <w:numId w:val="13"/>
        </w:numPr>
        <w:autoSpaceDE w:val="0"/>
        <w:autoSpaceDN w:val="0"/>
        <w:adjustRightInd w:val="0"/>
        <w:contextualSpacing/>
        <w:jc w:val="both"/>
        <w:rPr>
          <w:rFonts w:eastAsia="Calibri"/>
        </w:rPr>
      </w:pPr>
      <w:r w:rsidRPr="004928B0">
        <w:rPr>
          <w:rFonts w:eastAsia="Calibri"/>
        </w:rPr>
        <w:lastRenderedPageBreak/>
        <w:t>pakalpojuma “Specializētās darbnīcas” personām ar garīga rakstura traucējumiem (16 personām) izveide Ādama ielā 2 Dobelē - telpu remonts un pielāgošana, aprīkojuma un mēbeļu iegāde;</w:t>
      </w:r>
    </w:p>
    <w:p w14:paraId="188948B5" w14:textId="77777777" w:rsidR="00BB3318" w:rsidRPr="004928B0" w:rsidRDefault="00BB3318" w:rsidP="00BB3318">
      <w:pPr>
        <w:numPr>
          <w:ilvl w:val="0"/>
          <w:numId w:val="13"/>
        </w:numPr>
        <w:autoSpaceDE w:val="0"/>
        <w:autoSpaceDN w:val="0"/>
        <w:adjustRightInd w:val="0"/>
        <w:contextualSpacing/>
        <w:jc w:val="both"/>
        <w:rPr>
          <w:rFonts w:eastAsia="Calibri"/>
        </w:rPr>
      </w:pPr>
      <w:r w:rsidRPr="004928B0">
        <w:rPr>
          <w:rFonts w:eastAsia="Calibri"/>
        </w:rPr>
        <w:t>pakalpojuma “Dienas aprūpes centrs personām ar garīga rakstura traucējumiem” (20 personām) izveide Brīvības ielā 11 Dobelē - telpu pārbūve,  aprīkojuma un mēbeļu iegāde;</w:t>
      </w:r>
    </w:p>
    <w:p w14:paraId="65B6FD40" w14:textId="77777777" w:rsidR="00BB3318" w:rsidRPr="004928B0" w:rsidRDefault="00BB3318" w:rsidP="00BB3318">
      <w:pPr>
        <w:numPr>
          <w:ilvl w:val="0"/>
          <w:numId w:val="13"/>
        </w:numPr>
        <w:autoSpaceDE w:val="0"/>
        <w:autoSpaceDN w:val="0"/>
        <w:adjustRightInd w:val="0"/>
        <w:contextualSpacing/>
        <w:jc w:val="both"/>
        <w:rPr>
          <w:rFonts w:eastAsia="Calibri"/>
        </w:rPr>
      </w:pPr>
      <w:r w:rsidRPr="004928B0">
        <w:rPr>
          <w:rFonts w:eastAsia="Calibri"/>
        </w:rPr>
        <w:t>projekta publicitātes nodrošināšana.</w:t>
      </w:r>
    </w:p>
    <w:p w14:paraId="381E749D"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No sociālās jomas  1 879 267 </w:t>
      </w:r>
      <w:r w:rsidRPr="004928B0">
        <w:rPr>
          <w:rFonts w:eastAsia="Calibri"/>
          <w:i/>
          <w:iCs/>
        </w:rPr>
        <w:t xml:space="preserve">euro </w:t>
      </w:r>
      <w:r w:rsidRPr="004928B0">
        <w:rPr>
          <w:rFonts w:eastAsia="Calibri"/>
        </w:rPr>
        <w:t xml:space="preserve">jeb 16,60  % ir izdevumi sociālajiem pabalstiem un ilgstošas sociālas aprūpes nodrošināšana. </w:t>
      </w:r>
    </w:p>
    <w:p w14:paraId="036C8840"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Sociālo pabalstu veidus un to piešķiršanas kārtību nosaka Dobeles novada saistošie noteikumi. Pašvaldības sociālie pabalsti plānoti, lai, pirmkārt, nodrošinātu garantētā iztikas minimuma, mājokļu pabalstu un pabalstu ēdināšanas izdevumu segšanai tiem iedzīvotājiem, kuriem ,normatīvo aktu noteiktajā kārtībā, ir tiesības saņemt šos pabalstus. 2021.gadā izstrādāti jauni vienoti saistošie noteikumi par sociālajiem pabalstiem visā novada teritorijā.</w:t>
      </w:r>
    </w:p>
    <w:p w14:paraId="75B3B139" w14:textId="77777777" w:rsidR="00BB3318" w:rsidRPr="004928B0" w:rsidRDefault="00BB3318" w:rsidP="00BB3318">
      <w:pPr>
        <w:autoSpaceDE w:val="0"/>
        <w:autoSpaceDN w:val="0"/>
        <w:adjustRightInd w:val="0"/>
        <w:ind w:firstLine="567"/>
        <w:jc w:val="both"/>
        <w:rPr>
          <w:rFonts w:eastAsia="Calibri"/>
        </w:rPr>
      </w:pPr>
      <w:r w:rsidRPr="004928B0">
        <w:rPr>
          <w:noProof/>
        </w:rPr>
        <w:drawing>
          <wp:anchor distT="0" distB="0" distL="114300" distR="114300" simplePos="0" relativeHeight="251659264" behindDoc="1" locked="0" layoutInCell="1" allowOverlap="1" wp14:anchorId="5D4DCF55" wp14:editId="0D17E5E5">
            <wp:simplePos x="0" y="0"/>
            <wp:positionH relativeFrom="margin">
              <wp:align>left</wp:align>
            </wp:positionH>
            <wp:positionV relativeFrom="paragraph">
              <wp:posOffset>252095</wp:posOffset>
            </wp:positionV>
            <wp:extent cx="6077585" cy="2712720"/>
            <wp:effectExtent l="0" t="0" r="1270" b="3810"/>
            <wp:wrapTight wrapText="bothSides">
              <wp:wrapPolygon edited="0">
                <wp:start x="102" y="379"/>
                <wp:lineTo x="102" y="21069"/>
                <wp:lineTo x="21431" y="21069"/>
                <wp:lineTo x="21431" y="379"/>
                <wp:lineTo x="102" y="379"/>
              </wp:wrapPolygon>
            </wp:wrapTight>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09A2DDD5" w14:textId="77777777" w:rsidR="00BB3318" w:rsidRPr="004928B0" w:rsidRDefault="00BB3318" w:rsidP="00BB3318">
      <w:pPr>
        <w:autoSpaceDE w:val="0"/>
        <w:autoSpaceDN w:val="0"/>
        <w:adjustRightInd w:val="0"/>
        <w:jc w:val="both"/>
        <w:rPr>
          <w:rFonts w:eastAsia="Calibri"/>
          <w:i/>
        </w:rPr>
      </w:pPr>
      <w:r w:rsidRPr="004928B0">
        <w:rPr>
          <w:rFonts w:eastAsia="Calibri"/>
          <w:i/>
        </w:rPr>
        <w:t xml:space="preserve">   2.att.Dobeles novada 2023. gada  sociālās palīdzības pabalstu struktūra </w:t>
      </w:r>
    </w:p>
    <w:p w14:paraId="4824ED19" w14:textId="77777777" w:rsidR="00BB3318" w:rsidRPr="004928B0" w:rsidRDefault="00BB3318" w:rsidP="00BB3318">
      <w:pPr>
        <w:autoSpaceDE w:val="0"/>
        <w:autoSpaceDN w:val="0"/>
        <w:adjustRightInd w:val="0"/>
        <w:jc w:val="both"/>
        <w:rPr>
          <w:rFonts w:eastAsia="Calibri"/>
        </w:rPr>
      </w:pPr>
    </w:p>
    <w:p w14:paraId="4BA8C52D" w14:textId="77777777" w:rsidR="00BB3318" w:rsidRPr="004928B0" w:rsidRDefault="00BB3318" w:rsidP="00BB3318">
      <w:pPr>
        <w:autoSpaceDE w:val="0"/>
        <w:autoSpaceDN w:val="0"/>
        <w:adjustRightInd w:val="0"/>
        <w:ind w:firstLine="720"/>
        <w:jc w:val="both"/>
        <w:rPr>
          <w:rFonts w:eastAsia="Calibri"/>
        </w:rPr>
      </w:pPr>
      <w:r w:rsidRPr="004928B0">
        <w:rPr>
          <w:rFonts w:eastAsia="Calibri"/>
        </w:rPr>
        <w:t xml:space="preserve">2023. gadā plānots izmaksāt garantētā minimālā ienākuma pabalstus 275 657 </w:t>
      </w:r>
      <w:r w:rsidRPr="004928B0">
        <w:rPr>
          <w:rFonts w:eastAsia="Calibri"/>
          <w:i/>
          <w:iCs/>
        </w:rPr>
        <w:t xml:space="preserve">euro </w:t>
      </w:r>
      <w:r w:rsidRPr="004928B0">
        <w:rPr>
          <w:rFonts w:eastAsia="Calibri"/>
        </w:rPr>
        <w:t xml:space="preserve">apmērā, un mājokļa pabalstus – 443 388 </w:t>
      </w:r>
      <w:r w:rsidRPr="004928B0">
        <w:rPr>
          <w:rFonts w:eastAsia="Calibri"/>
          <w:i/>
          <w:iCs/>
        </w:rPr>
        <w:t xml:space="preserve">euro </w:t>
      </w:r>
      <w:r w:rsidRPr="004928B0">
        <w:rPr>
          <w:rFonts w:eastAsia="Calibri"/>
        </w:rPr>
        <w:t>apmērā. Pēdējos gados arvien palielinās maznodrošināto personu skaits, kuri ir tiesīgi saņemt mājokļa pabalstu, bet no 01.07.2021 normatīvo aktu izmaiņas paredz citu kārtību mājokļa pabalsta aprēķinam, būtiski ietekmējot pabalstu saņēmēju loku un pabalstu lielumu.</w:t>
      </w:r>
    </w:p>
    <w:p w14:paraId="24A13B2C" w14:textId="77777777" w:rsidR="00BB3318" w:rsidRPr="004928B0" w:rsidRDefault="00BB3318" w:rsidP="00BB3318">
      <w:pPr>
        <w:autoSpaceDE w:val="0"/>
        <w:autoSpaceDN w:val="0"/>
        <w:adjustRightInd w:val="0"/>
        <w:ind w:firstLine="709"/>
        <w:jc w:val="both"/>
        <w:rPr>
          <w:rFonts w:eastAsia="Calibri"/>
        </w:rPr>
      </w:pPr>
      <w:r w:rsidRPr="004928B0">
        <w:rPr>
          <w:rFonts w:eastAsia="Calibri"/>
        </w:rPr>
        <w:t xml:space="preserve">Lielākās citu pabalstu izmaksas plānotas - Pabalstiem bērniem un audžuģimenēm 115 595 </w:t>
      </w:r>
      <w:r w:rsidRPr="004928B0">
        <w:rPr>
          <w:rFonts w:eastAsia="Calibri"/>
          <w:i/>
          <w:iCs/>
        </w:rPr>
        <w:t>euro</w:t>
      </w:r>
      <w:r w:rsidRPr="004928B0">
        <w:rPr>
          <w:rFonts w:eastAsia="Calibri"/>
        </w:rPr>
        <w:t xml:space="preserve">, pabalstiem veselības aprūpei – 48 760 </w:t>
      </w:r>
      <w:r w:rsidRPr="004928B0">
        <w:rPr>
          <w:rFonts w:eastAsia="Calibri"/>
          <w:i/>
          <w:iCs/>
        </w:rPr>
        <w:t>euro</w:t>
      </w:r>
      <w:r w:rsidRPr="004928B0">
        <w:rPr>
          <w:rFonts w:eastAsia="Calibri"/>
        </w:rPr>
        <w:t xml:space="preserve">, ārkārtas un neparedzēto situāciju pabalstiem plānoti 63 682 </w:t>
      </w:r>
      <w:r w:rsidRPr="004928B0">
        <w:rPr>
          <w:rFonts w:eastAsia="Calibri"/>
          <w:i/>
          <w:iCs/>
        </w:rPr>
        <w:t>euro</w:t>
      </w:r>
      <w:r w:rsidRPr="004928B0">
        <w:rPr>
          <w:rFonts w:eastAsia="Calibri"/>
        </w:rPr>
        <w:t xml:space="preserve">. </w:t>
      </w:r>
    </w:p>
    <w:p w14:paraId="5867C912" w14:textId="77777777" w:rsidR="00BB3318" w:rsidRPr="004928B0" w:rsidRDefault="00BB3318" w:rsidP="00BB3318">
      <w:pPr>
        <w:autoSpaceDE w:val="0"/>
        <w:autoSpaceDN w:val="0"/>
        <w:adjustRightInd w:val="0"/>
        <w:ind w:firstLine="720"/>
        <w:jc w:val="both"/>
        <w:rPr>
          <w:rFonts w:eastAsia="Calibri"/>
        </w:rPr>
      </w:pPr>
      <w:r w:rsidRPr="004928B0">
        <w:rPr>
          <w:rFonts w:eastAsia="Calibri"/>
        </w:rPr>
        <w:t xml:space="preserve">2023.gadā Dobeles novada pašvaldība  plāno saņemt dotāciju asistenta pakalpojuma nodrošināšanai pašvaldībā 520 000 </w:t>
      </w:r>
      <w:r w:rsidRPr="004928B0">
        <w:rPr>
          <w:rFonts w:eastAsia="Calibri"/>
          <w:i/>
          <w:iCs/>
        </w:rPr>
        <w:t xml:space="preserve">euro </w:t>
      </w:r>
      <w:r w:rsidRPr="004928B0">
        <w:rPr>
          <w:rFonts w:eastAsia="Calibri"/>
        </w:rPr>
        <w:t xml:space="preserve">apmērā, kuru   plānots izlietot atlīdzībai par asistentu sniegtajiem pakalpojumiem cilvēkiem ar I un II invaliditātes grupu un bērniem ar invaliditāti no 5 līdz 18 gadu vecumam. </w:t>
      </w:r>
    </w:p>
    <w:p w14:paraId="20999953" w14:textId="77777777" w:rsidR="00BB3318" w:rsidRPr="004928B0" w:rsidRDefault="00BB3318" w:rsidP="00BB3318">
      <w:pPr>
        <w:autoSpaceDE w:val="0"/>
        <w:autoSpaceDN w:val="0"/>
        <w:adjustRightInd w:val="0"/>
        <w:ind w:firstLine="720"/>
        <w:jc w:val="both"/>
        <w:rPr>
          <w:rFonts w:eastAsia="Calibri"/>
        </w:rPr>
      </w:pPr>
      <w:r w:rsidRPr="004928B0">
        <w:rPr>
          <w:rFonts w:eastAsia="Calibri"/>
        </w:rPr>
        <w:t xml:space="preserve">Atbalsts biedrībām sociālās aizsardzības jomā  plānots 78 714  </w:t>
      </w:r>
      <w:r w:rsidRPr="004928B0">
        <w:rPr>
          <w:rFonts w:eastAsia="Calibri"/>
          <w:i/>
          <w:iCs/>
        </w:rPr>
        <w:t xml:space="preserve">euro </w:t>
      </w:r>
      <w:r w:rsidRPr="004928B0">
        <w:rPr>
          <w:rFonts w:eastAsia="Calibri"/>
        </w:rPr>
        <w:t>apmērā – atbalstu var saņemt biedrības kā līdzfinansējumu plānotajiem pasākumiem vai aktivitātēm iesniedzot savu pieprasījumu pašvaldības noteiktajā termiņā.</w:t>
      </w:r>
    </w:p>
    <w:p w14:paraId="3F9BBA34" w14:textId="77777777" w:rsidR="00BB3318" w:rsidRPr="004928B0" w:rsidRDefault="00BB3318" w:rsidP="00BB3318">
      <w:pPr>
        <w:autoSpaceDE w:val="0"/>
        <w:autoSpaceDN w:val="0"/>
        <w:adjustRightInd w:val="0"/>
        <w:ind w:firstLine="720"/>
        <w:jc w:val="both"/>
        <w:rPr>
          <w:rFonts w:eastAsia="Calibri"/>
          <w:iCs/>
        </w:rPr>
      </w:pPr>
      <w:r w:rsidRPr="004928B0">
        <w:rPr>
          <w:rFonts w:eastAsia="Calibri"/>
        </w:rPr>
        <w:t>Dobeles novada pašvaldība arī turpmāk piešķirs pabalstus katram jaundzimušajam</w:t>
      </w:r>
      <w:r w:rsidRPr="004928B0">
        <w:rPr>
          <w:rFonts w:eastAsia="Calibri"/>
          <w:iCs/>
        </w:rPr>
        <w:t xml:space="preserve">, pabalstus kāzu 50 gadu un 60 gadu jubilejās, pabalstu apaļās dzīves jubilejās, kā arī pabalstus politiski represētajām personām vienu reizi gadā, kā arī citus saistošajos noteikumos noteiktos </w:t>
      </w:r>
      <w:r w:rsidRPr="004928B0">
        <w:rPr>
          <w:rFonts w:eastAsia="Calibri"/>
          <w:iCs/>
        </w:rPr>
        <w:lastRenderedPageBreak/>
        <w:t xml:space="preserve">pabalstus. </w:t>
      </w:r>
      <w:r w:rsidRPr="004928B0">
        <w:rPr>
          <w:rFonts w:eastAsia="Calibri"/>
        </w:rPr>
        <w:t xml:space="preserve">Kopumā šim mērķim  paredzēti 97 000 </w:t>
      </w:r>
      <w:r w:rsidRPr="004928B0">
        <w:rPr>
          <w:rFonts w:eastAsia="Calibri"/>
          <w:i/>
          <w:iCs/>
        </w:rPr>
        <w:t>euro</w:t>
      </w:r>
      <w:r w:rsidRPr="004928B0">
        <w:rPr>
          <w:rFonts w:eastAsia="Calibri"/>
        </w:rPr>
        <w:t>. Aprēķini veikti, ņemot vērā iepriekšējo gadu  rādītājus.</w:t>
      </w:r>
    </w:p>
    <w:p w14:paraId="54432772"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Ilgstošas sociālās aprūpes pakalpojumu apmaksai 2022 .gadā plānoti 585 000 </w:t>
      </w:r>
      <w:r w:rsidRPr="004928B0">
        <w:rPr>
          <w:rFonts w:eastAsia="Calibri"/>
          <w:i/>
          <w:iCs/>
        </w:rPr>
        <w:t>euro</w:t>
      </w:r>
      <w:r w:rsidRPr="004928B0">
        <w:rPr>
          <w:rFonts w:eastAsia="Calibri"/>
        </w:rPr>
        <w:t xml:space="preserve">, kas ir par 169 300 </w:t>
      </w:r>
      <w:r w:rsidRPr="004928B0">
        <w:rPr>
          <w:rFonts w:eastAsia="Calibri"/>
          <w:i/>
          <w:iCs/>
        </w:rPr>
        <w:t>euro</w:t>
      </w:r>
      <w:r w:rsidRPr="004928B0">
        <w:rPr>
          <w:rFonts w:eastAsia="Calibri"/>
        </w:rPr>
        <w:t xml:space="preserve"> vairāk kā 2022.gadā, jo arī šis pakalpojums ir būtiski sadārdzinājies. </w:t>
      </w:r>
    </w:p>
    <w:p w14:paraId="2F4D0FFD" w14:textId="77777777" w:rsidR="00BB3318" w:rsidRDefault="00BB3318" w:rsidP="00BB3318">
      <w:pPr>
        <w:autoSpaceDE w:val="0"/>
        <w:autoSpaceDN w:val="0"/>
        <w:adjustRightInd w:val="0"/>
        <w:ind w:firstLine="567"/>
        <w:jc w:val="both"/>
        <w:rPr>
          <w:rFonts w:eastAsia="Calibri"/>
          <w:i/>
          <w:iCs/>
        </w:rPr>
      </w:pPr>
      <w:r w:rsidRPr="004928B0">
        <w:rPr>
          <w:rFonts w:eastAsia="Calibri"/>
        </w:rPr>
        <w:t xml:space="preserve">2023.gadā plānots viens jauns sociālās jomas projekts- Vides pieejamības nodrošināšanas pasākumi Dobeles novada pašvaldības ēkās, plānotais finansējums 2023.gadam  166 500 </w:t>
      </w:r>
      <w:r w:rsidRPr="004928B0">
        <w:rPr>
          <w:rFonts w:eastAsia="Calibri"/>
          <w:i/>
          <w:iCs/>
        </w:rPr>
        <w:t xml:space="preserve">euro. </w:t>
      </w:r>
    </w:p>
    <w:p w14:paraId="3A6B3301" w14:textId="77777777" w:rsidR="00BB3318" w:rsidRPr="004928B0" w:rsidRDefault="00BB3318" w:rsidP="00BB3318">
      <w:pPr>
        <w:autoSpaceDE w:val="0"/>
        <w:autoSpaceDN w:val="0"/>
        <w:adjustRightInd w:val="0"/>
        <w:ind w:firstLine="567"/>
        <w:jc w:val="both"/>
        <w:rPr>
          <w:rFonts w:eastAsia="Calibri"/>
        </w:rPr>
      </w:pPr>
    </w:p>
    <w:p w14:paraId="3D907BE3" w14:textId="77777777" w:rsidR="00BB3318" w:rsidRPr="004928B0" w:rsidRDefault="00BB3318" w:rsidP="00BB3318">
      <w:pPr>
        <w:rPr>
          <w:rFonts w:eastAsia="Calibri"/>
          <w:b/>
          <w:bCs/>
        </w:rPr>
      </w:pPr>
    </w:p>
    <w:p w14:paraId="6AED9B17" w14:textId="77777777" w:rsidR="00BB3318" w:rsidRPr="004928B0" w:rsidRDefault="00BB3318" w:rsidP="00BB3318">
      <w:pPr>
        <w:jc w:val="center"/>
        <w:rPr>
          <w:rFonts w:eastAsia="Calibri"/>
          <w:b/>
          <w:bCs/>
        </w:rPr>
      </w:pPr>
      <w:r w:rsidRPr="004928B0">
        <w:rPr>
          <w:rFonts w:eastAsia="Calibri"/>
          <w:b/>
          <w:bCs/>
        </w:rPr>
        <w:t>IV. Ziedojumu un dāvinājumu budžets</w:t>
      </w:r>
    </w:p>
    <w:p w14:paraId="3863A336" w14:textId="77777777" w:rsidR="00BB3318" w:rsidRPr="004928B0" w:rsidRDefault="00BB3318" w:rsidP="00BB3318">
      <w:pPr>
        <w:autoSpaceDE w:val="0"/>
        <w:autoSpaceDN w:val="0"/>
        <w:adjustRightInd w:val="0"/>
        <w:jc w:val="center"/>
        <w:rPr>
          <w:rFonts w:eastAsia="Calibri"/>
        </w:rPr>
      </w:pPr>
    </w:p>
    <w:p w14:paraId="617930FF" w14:textId="77777777" w:rsidR="00BB3318" w:rsidRPr="004928B0" w:rsidRDefault="00BB3318" w:rsidP="00BB3318">
      <w:pPr>
        <w:autoSpaceDE w:val="0"/>
        <w:autoSpaceDN w:val="0"/>
        <w:adjustRightInd w:val="0"/>
        <w:ind w:firstLine="567"/>
        <w:jc w:val="both"/>
        <w:rPr>
          <w:rFonts w:eastAsia="Calibri"/>
        </w:rPr>
      </w:pPr>
      <w:r w:rsidRPr="004928B0">
        <w:rPr>
          <w:rFonts w:eastAsia="Calibri"/>
        </w:rPr>
        <w:t xml:space="preserve">Ziedojumu un dāvinājumu budžets ir kopbudžeta daļa, kuru veido ziedojumi un dāvinājumi, un citi pašu ieņēmumi, kā arī izdevumi, kurus paredzēts segt no šiem ieņēmumiem. </w:t>
      </w:r>
    </w:p>
    <w:p w14:paraId="01599370" w14:textId="77777777" w:rsidR="00BB3318" w:rsidRPr="004928B0" w:rsidRDefault="00BB3318" w:rsidP="00BB3318">
      <w:pPr>
        <w:autoSpaceDE w:val="0"/>
        <w:autoSpaceDN w:val="0"/>
        <w:adjustRightInd w:val="0"/>
        <w:ind w:firstLine="567"/>
        <w:jc w:val="both"/>
        <w:rPr>
          <w:rFonts w:eastAsia="Calibri"/>
        </w:rPr>
      </w:pPr>
      <w:r w:rsidRPr="004928B0">
        <w:rPr>
          <w:rFonts w:eastAsia="Calibri"/>
          <w:b/>
          <w:bCs/>
          <w:i/>
          <w:iCs/>
        </w:rPr>
        <w:t xml:space="preserve">Ziedojumu budžeta izdevumi </w:t>
      </w:r>
      <w:r w:rsidRPr="004928B0">
        <w:rPr>
          <w:rFonts w:eastAsia="Calibri"/>
        </w:rPr>
        <w:t xml:space="preserve">– 12 121 </w:t>
      </w:r>
      <w:r w:rsidRPr="004928B0">
        <w:rPr>
          <w:rFonts w:eastAsia="Calibri"/>
          <w:i/>
          <w:iCs/>
        </w:rPr>
        <w:t xml:space="preserve">euro </w:t>
      </w:r>
      <w:r w:rsidRPr="004928B0">
        <w:rPr>
          <w:rFonts w:eastAsia="Calibri"/>
        </w:rPr>
        <w:t>apmērā galvenokārt plānoti:</w:t>
      </w:r>
    </w:p>
    <w:p w14:paraId="6479D945" w14:textId="77777777" w:rsidR="00BB3318" w:rsidRPr="004928B0" w:rsidRDefault="00BB3318" w:rsidP="00BB3318">
      <w:pPr>
        <w:numPr>
          <w:ilvl w:val="0"/>
          <w:numId w:val="14"/>
        </w:numPr>
        <w:autoSpaceDE w:val="0"/>
        <w:autoSpaceDN w:val="0"/>
        <w:adjustRightInd w:val="0"/>
        <w:jc w:val="both"/>
        <w:rPr>
          <w:rFonts w:eastAsia="Calibri"/>
          <w:i/>
        </w:rPr>
      </w:pPr>
      <w:r w:rsidRPr="004928B0">
        <w:rPr>
          <w:rFonts w:eastAsia="Calibri"/>
        </w:rPr>
        <w:t xml:space="preserve">SAC Tērvete – 7 726 </w:t>
      </w:r>
      <w:r w:rsidRPr="004928B0">
        <w:rPr>
          <w:rFonts w:eastAsia="Calibri"/>
          <w:i/>
        </w:rPr>
        <w:t>euro,</w:t>
      </w:r>
    </w:p>
    <w:p w14:paraId="31912501" w14:textId="77777777" w:rsidR="00BB3318" w:rsidRPr="004928B0" w:rsidRDefault="00BB3318" w:rsidP="00BB3318">
      <w:pPr>
        <w:numPr>
          <w:ilvl w:val="0"/>
          <w:numId w:val="14"/>
        </w:numPr>
        <w:autoSpaceDE w:val="0"/>
        <w:autoSpaceDN w:val="0"/>
        <w:adjustRightInd w:val="0"/>
        <w:jc w:val="both"/>
        <w:rPr>
          <w:rFonts w:eastAsia="Calibri"/>
        </w:rPr>
      </w:pPr>
      <w:r w:rsidRPr="004928B0">
        <w:rPr>
          <w:rFonts w:eastAsia="Calibri"/>
        </w:rPr>
        <w:t xml:space="preserve">kultūras un sporta pasākumiem – 1 141 </w:t>
      </w:r>
      <w:r w:rsidRPr="004928B0">
        <w:rPr>
          <w:rFonts w:eastAsia="Calibri"/>
          <w:i/>
          <w:iCs/>
        </w:rPr>
        <w:t>euro</w:t>
      </w:r>
      <w:r w:rsidRPr="004928B0">
        <w:rPr>
          <w:rFonts w:eastAsia="Calibri"/>
        </w:rPr>
        <w:t xml:space="preserve">, </w:t>
      </w:r>
    </w:p>
    <w:p w14:paraId="28455CC0" w14:textId="77777777" w:rsidR="00BB3318" w:rsidRPr="004928B0" w:rsidRDefault="00BB3318" w:rsidP="00BB3318">
      <w:pPr>
        <w:numPr>
          <w:ilvl w:val="0"/>
          <w:numId w:val="14"/>
        </w:numPr>
        <w:autoSpaceDE w:val="0"/>
        <w:autoSpaceDN w:val="0"/>
        <w:adjustRightInd w:val="0"/>
        <w:jc w:val="both"/>
        <w:rPr>
          <w:rFonts w:eastAsia="Calibri"/>
          <w:i/>
        </w:rPr>
      </w:pPr>
      <w:r w:rsidRPr="004928B0">
        <w:rPr>
          <w:rFonts w:eastAsia="Calibri"/>
        </w:rPr>
        <w:t xml:space="preserve">izglītības pasākumiem – 504 </w:t>
      </w:r>
      <w:r w:rsidRPr="004928B0">
        <w:rPr>
          <w:rFonts w:eastAsia="Calibri"/>
          <w:i/>
          <w:iCs/>
        </w:rPr>
        <w:t>euro,</w:t>
      </w:r>
    </w:p>
    <w:p w14:paraId="0803ECDF" w14:textId="77777777" w:rsidR="00BB3318" w:rsidRPr="004928B0" w:rsidRDefault="00BB3318" w:rsidP="00BB3318">
      <w:pPr>
        <w:numPr>
          <w:ilvl w:val="0"/>
          <w:numId w:val="14"/>
        </w:numPr>
        <w:autoSpaceDE w:val="0"/>
        <w:autoSpaceDN w:val="0"/>
        <w:adjustRightInd w:val="0"/>
        <w:jc w:val="both"/>
        <w:rPr>
          <w:rFonts w:eastAsia="Calibri"/>
          <w:i/>
        </w:rPr>
      </w:pPr>
      <w:r w:rsidRPr="004928B0">
        <w:rPr>
          <w:rFonts w:eastAsia="Calibri"/>
        </w:rPr>
        <w:t xml:space="preserve">Sociālās jomas pasākumiem- 1 517 </w:t>
      </w:r>
      <w:r w:rsidRPr="004928B0">
        <w:rPr>
          <w:rFonts w:eastAsia="Calibri"/>
          <w:i/>
          <w:iCs/>
        </w:rPr>
        <w:t>euro</w:t>
      </w:r>
    </w:p>
    <w:p w14:paraId="19A2E68E" w14:textId="77777777" w:rsidR="00BB3318" w:rsidRPr="004928B0" w:rsidRDefault="00BB3318" w:rsidP="00BB3318">
      <w:pPr>
        <w:numPr>
          <w:ilvl w:val="0"/>
          <w:numId w:val="14"/>
        </w:numPr>
        <w:autoSpaceDE w:val="0"/>
        <w:autoSpaceDN w:val="0"/>
        <w:adjustRightInd w:val="0"/>
        <w:jc w:val="both"/>
        <w:rPr>
          <w:rFonts w:eastAsia="Calibri"/>
          <w:i/>
        </w:rPr>
      </w:pPr>
      <w:r w:rsidRPr="004928B0">
        <w:rPr>
          <w:rFonts w:eastAsia="Calibri"/>
        </w:rPr>
        <w:t>pārējiem pasākumiem – 1 233</w:t>
      </w:r>
      <w:r w:rsidRPr="004928B0">
        <w:rPr>
          <w:rFonts w:eastAsia="Calibri"/>
          <w:i/>
        </w:rPr>
        <w:t xml:space="preserve"> euro.</w:t>
      </w:r>
    </w:p>
    <w:p w14:paraId="19738A43" w14:textId="77777777" w:rsidR="00BB3318" w:rsidRPr="004928B0" w:rsidRDefault="00BB3318" w:rsidP="00BB3318">
      <w:pPr>
        <w:autoSpaceDE w:val="0"/>
        <w:autoSpaceDN w:val="0"/>
        <w:adjustRightInd w:val="0"/>
        <w:jc w:val="both"/>
        <w:rPr>
          <w:rFonts w:eastAsia="Calibri"/>
        </w:rPr>
      </w:pPr>
    </w:p>
    <w:p w14:paraId="008BFA6B" w14:textId="77777777" w:rsidR="00BB3318" w:rsidRPr="004928B0" w:rsidRDefault="00BB3318" w:rsidP="00BB3318">
      <w:pPr>
        <w:ind w:firstLine="567"/>
        <w:jc w:val="both"/>
        <w:rPr>
          <w:rFonts w:eastAsia="Calibri"/>
        </w:rPr>
      </w:pPr>
      <w:r w:rsidRPr="004928B0">
        <w:rPr>
          <w:rFonts w:eastAsia="Calibri"/>
        </w:rPr>
        <w:t>Plānojot 2023. gada pašvaldības budžetu, ņemtas vērā visu nozaru un jomu intereses un esošie līdzekļi maksimāli sabalansēti tā, lai finansējums ir pietiekošs gan infrastruktūras uzturēšanai un attīstībai, gan projektu un pasākumu realizācijai, gan sociālajiem jautājumiem, izglītībai, kultūrai un sportam. 2023. gadā un turpmāk pašvaldībai būtiski ir nodrošināt novada attīstības un investīciju projektu ieviešanu un realizāciju, uzlabojot iestāžu, ceļu un ielu infrastruktūru, tādējādi ceļot dzīves vides kvalitāti novadā. Lai veicinātu novada attīstību, investīcijām infrastruktūrā arī turpmāk tiks piesaistīti  Eiropas Savienības fondu  līdzekļi. Neskatoties uz ierobežoto  finansējumu, pašvaldība, plānojot budžetu kārtējam gadam, ievēro pēctecības un attīstības principu, aktualizējot investīciju plānu un izvērtējot finanšu stabilitāti ilgtermiņā.</w:t>
      </w:r>
    </w:p>
    <w:p w14:paraId="151298B1" w14:textId="77777777" w:rsidR="00BB3318" w:rsidRPr="004928B0" w:rsidRDefault="00BB3318" w:rsidP="00BB3318">
      <w:pPr>
        <w:jc w:val="both"/>
        <w:rPr>
          <w:rFonts w:eastAsia="Calibri"/>
        </w:rPr>
      </w:pPr>
    </w:p>
    <w:p w14:paraId="05786C29" w14:textId="77777777" w:rsidR="00BB3318" w:rsidRPr="004928B0" w:rsidRDefault="00BB3318" w:rsidP="00BB3318">
      <w:pPr>
        <w:ind w:firstLine="567"/>
        <w:jc w:val="both"/>
        <w:rPr>
          <w:rFonts w:eastAsia="Calibri"/>
        </w:rPr>
      </w:pPr>
      <w:r w:rsidRPr="004928B0">
        <w:rPr>
          <w:rFonts w:eastAsia="Calibri"/>
        </w:rPr>
        <w:t>Domes priekšsēdētājs                                                                                         I.Gorskis</w:t>
      </w:r>
    </w:p>
    <w:p w14:paraId="77DA262A" w14:textId="77777777" w:rsidR="00BB3318" w:rsidRDefault="00BB3318" w:rsidP="00BB3318"/>
    <w:p w14:paraId="4CFB98A4" w14:textId="77777777" w:rsidR="00BB3318" w:rsidRDefault="00BB3318">
      <w:bookmarkStart w:id="4" w:name="_GoBack"/>
      <w:bookmarkEnd w:id="4"/>
    </w:p>
    <w:sectPr w:rsidR="00BB3318" w:rsidSect="003A20D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brima">
    <w:panose1 w:val="02000000000000000000"/>
    <w:charset w:val="BA"/>
    <w:family w:val="auto"/>
    <w:pitch w:val="variable"/>
    <w:sig w:usb0="A000005F" w:usb1="02000041" w:usb2="00000800" w:usb3="00000000" w:csb0="00000093"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rPr>
        <w:rFonts w:hint="default"/>
        <w:color w:val="000000"/>
        <w:lang w:eastAsia="en-GB"/>
      </w:rPr>
    </w:lvl>
  </w:abstractNum>
  <w:abstractNum w:abstractNumId="1">
    <w:nsid w:val="03DD566F"/>
    <w:multiLevelType w:val="hybridMultilevel"/>
    <w:tmpl w:val="534844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567739A"/>
    <w:multiLevelType w:val="multilevel"/>
    <w:tmpl w:val="39585858"/>
    <w:lvl w:ilvl="0">
      <w:start w:val="10"/>
      <w:numFmt w:val="decimal"/>
      <w:lvlText w:val="%1."/>
      <w:lvlJc w:val="left"/>
      <w:pPr>
        <w:tabs>
          <w:tab w:val="num" w:pos="7920"/>
        </w:tabs>
        <w:ind w:left="7920" w:hanging="7920"/>
      </w:pPr>
      <w:rPr>
        <w:rFonts w:hint="default"/>
      </w:rPr>
    </w:lvl>
    <w:lvl w:ilvl="1">
      <w:start w:val="9"/>
      <w:numFmt w:val="decimalZero"/>
      <w:lvlText w:val="%1.%2."/>
      <w:lvlJc w:val="left"/>
      <w:pPr>
        <w:tabs>
          <w:tab w:val="num" w:pos="7920"/>
        </w:tabs>
        <w:ind w:left="7920" w:hanging="7920"/>
      </w:pPr>
      <w:rPr>
        <w:rFonts w:hint="default"/>
      </w:rPr>
    </w:lvl>
    <w:lvl w:ilvl="2">
      <w:start w:val="2009"/>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3">
    <w:nsid w:val="05C9128B"/>
    <w:multiLevelType w:val="hybridMultilevel"/>
    <w:tmpl w:val="1E24C95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06EE7BF4"/>
    <w:multiLevelType w:val="multilevel"/>
    <w:tmpl w:val="FC0C0534"/>
    <w:lvl w:ilvl="0">
      <w:start w:val="1"/>
      <w:numFmt w:val="decimal"/>
      <w:lvlText w:val="%1."/>
      <w:lvlJc w:val="left"/>
      <w:pPr>
        <w:ind w:left="786" w:hanging="360"/>
      </w:pPr>
      <w:rPr>
        <w:rFonts w:hint="default"/>
        <w:color w:val="000000"/>
      </w:rPr>
    </w:lvl>
    <w:lvl w:ilvl="1">
      <w:start w:val="1"/>
      <w:numFmt w:val="decimal"/>
      <w:lvlText w:val="5.%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70A2CEF"/>
    <w:multiLevelType w:val="hybridMultilevel"/>
    <w:tmpl w:val="E56037D0"/>
    <w:lvl w:ilvl="0" w:tplc="713C9B36">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084B5A45"/>
    <w:multiLevelType w:val="multilevel"/>
    <w:tmpl w:val="8B4EAF2C"/>
    <w:lvl w:ilvl="0">
      <w:start w:val="26"/>
      <w:numFmt w:val="decimal"/>
      <w:lvlText w:val="%1."/>
      <w:lvlJc w:val="left"/>
      <w:pPr>
        <w:tabs>
          <w:tab w:val="num" w:pos="1140"/>
        </w:tabs>
        <w:ind w:left="1140" w:hanging="1140"/>
      </w:pPr>
      <w:rPr>
        <w:rFonts w:hint="default"/>
      </w:rPr>
    </w:lvl>
    <w:lvl w:ilvl="1">
      <w:start w:val="11"/>
      <w:numFmt w:val="decimal"/>
      <w:lvlText w:val="%1.%2."/>
      <w:lvlJc w:val="left"/>
      <w:pPr>
        <w:tabs>
          <w:tab w:val="num" w:pos="1140"/>
        </w:tabs>
        <w:ind w:left="1140" w:hanging="1140"/>
      </w:pPr>
      <w:rPr>
        <w:rFonts w:hint="default"/>
      </w:rPr>
    </w:lvl>
    <w:lvl w:ilvl="2">
      <w:start w:val="2009"/>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D2330CF"/>
    <w:multiLevelType w:val="hybridMultilevel"/>
    <w:tmpl w:val="6B04E2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0EB03781"/>
    <w:multiLevelType w:val="hybridMultilevel"/>
    <w:tmpl w:val="FBB4F3D8"/>
    <w:lvl w:ilvl="0" w:tplc="62084EA4">
      <w:start w:val="1"/>
      <w:numFmt w:val="bullet"/>
      <w:lvlText w:val="•"/>
      <w:lvlJc w:val="left"/>
      <w:pPr>
        <w:tabs>
          <w:tab w:val="num" w:pos="720"/>
        </w:tabs>
        <w:ind w:left="720" w:hanging="360"/>
      </w:pPr>
      <w:rPr>
        <w:rFonts w:ascii="Times New Roman" w:hAnsi="Times New Roman" w:hint="default"/>
      </w:rPr>
    </w:lvl>
    <w:lvl w:ilvl="1" w:tplc="4A5C0B1C" w:tentative="1">
      <w:start w:val="1"/>
      <w:numFmt w:val="bullet"/>
      <w:lvlText w:val="•"/>
      <w:lvlJc w:val="left"/>
      <w:pPr>
        <w:tabs>
          <w:tab w:val="num" w:pos="1440"/>
        </w:tabs>
        <w:ind w:left="1440" w:hanging="360"/>
      </w:pPr>
      <w:rPr>
        <w:rFonts w:ascii="Times New Roman" w:hAnsi="Times New Roman" w:hint="default"/>
      </w:rPr>
    </w:lvl>
    <w:lvl w:ilvl="2" w:tplc="8904FE78" w:tentative="1">
      <w:start w:val="1"/>
      <w:numFmt w:val="bullet"/>
      <w:lvlText w:val="•"/>
      <w:lvlJc w:val="left"/>
      <w:pPr>
        <w:tabs>
          <w:tab w:val="num" w:pos="2160"/>
        </w:tabs>
        <w:ind w:left="2160" w:hanging="360"/>
      </w:pPr>
      <w:rPr>
        <w:rFonts w:ascii="Times New Roman" w:hAnsi="Times New Roman" w:hint="default"/>
      </w:rPr>
    </w:lvl>
    <w:lvl w:ilvl="3" w:tplc="D9FEA7FE" w:tentative="1">
      <w:start w:val="1"/>
      <w:numFmt w:val="bullet"/>
      <w:lvlText w:val="•"/>
      <w:lvlJc w:val="left"/>
      <w:pPr>
        <w:tabs>
          <w:tab w:val="num" w:pos="2880"/>
        </w:tabs>
        <w:ind w:left="2880" w:hanging="360"/>
      </w:pPr>
      <w:rPr>
        <w:rFonts w:ascii="Times New Roman" w:hAnsi="Times New Roman" w:hint="default"/>
      </w:rPr>
    </w:lvl>
    <w:lvl w:ilvl="4" w:tplc="590ED188" w:tentative="1">
      <w:start w:val="1"/>
      <w:numFmt w:val="bullet"/>
      <w:lvlText w:val="•"/>
      <w:lvlJc w:val="left"/>
      <w:pPr>
        <w:tabs>
          <w:tab w:val="num" w:pos="3600"/>
        </w:tabs>
        <w:ind w:left="3600" w:hanging="360"/>
      </w:pPr>
      <w:rPr>
        <w:rFonts w:ascii="Times New Roman" w:hAnsi="Times New Roman" w:hint="default"/>
      </w:rPr>
    </w:lvl>
    <w:lvl w:ilvl="5" w:tplc="CA3CE208" w:tentative="1">
      <w:start w:val="1"/>
      <w:numFmt w:val="bullet"/>
      <w:lvlText w:val="•"/>
      <w:lvlJc w:val="left"/>
      <w:pPr>
        <w:tabs>
          <w:tab w:val="num" w:pos="4320"/>
        </w:tabs>
        <w:ind w:left="4320" w:hanging="360"/>
      </w:pPr>
      <w:rPr>
        <w:rFonts w:ascii="Times New Roman" w:hAnsi="Times New Roman" w:hint="default"/>
      </w:rPr>
    </w:lvl>
    <w:lvl w:ilvl="6" w:tplc="DA9C2448" w:tentative="1">
      <w:start w:val="1"/>
      <w:numFmt w:val="bullet"/>
      <w:lvlText w:val="•"/>
      <w:lvlJc w:val="left"/>
      <w:pPr>
        <w:tabs>
          <w:tab w:val="num" w:pos="5040"/>
        </w:tabs>
        <w:ind w:left="5040" w:hanging="360"/>
      </w:pPr>
      <w:rPr>
        <w:rFonts w:ascii="Times New Roman" w:hAnsi="Times New Roman" w:hint="default"/>
      </w:rPr>
    </w:lvl>
    <w:lvl w:ilvl="7" w:tplc="38403640" w:tentative="1">
      <w:start w:val="1"/>
      <w:numFmt w:val="bullet"/>
      <w:lvlText w:val="•"/>
      <w:lvlJc w:val="left"/>
      <w:pPr>
        <w:tabs>
          <w:tab w:val="num" w:pos="5760"/>
        </w:tabs>
        <w:ind w:left="5760" w:hanging="360"/>
      </w:pPr>
      <w:rPr>
        <w:rFonts w:ascii="Times New Roman" w:hAnsi="Times New Roman" w:hint="default"/>
      </w:rPr>
    </w:lvl>
    <w:lvl w:ilvl="8" w:tplc="BD9A6AB2" w:tentative="1">
      <w:start w:val="1"/>
      <w:numFmt w:val="bullet"/>
      <w:lvlText w:val="•"/>
      <w:lvlJc w:val="left"/>
      <w:pPr>
        <w:tabs>
          <w:tab w:val="num" w:pos="6480"/>
        </w:tabs>
        <w:ind w:left="6480" w:hanging="360"/>
      </w:pPr>
      <w:rPr>
        <w:rFonts w:ascii="Times New Roman" w:hAnsi="Times New Roman" w:hint="default"/>
      </w:rPr>
    </w:lvl>
  </w:abstractNum>
  <w:abstractNum w:abstractNumId="9">
    <w:nsid w:val="0F9922F0"/>
    <w:multiLevelType w:val="hybridMultilevel"/>
    <w:tmpl w:val="1640FBEE"/>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nsid w:val="0FDE66C0"/>
    <w:multiLevelType w:val="multilevel"/>
    <w:tmpl w:val="E5625DE6"/>
    <w:lvl w:ilvl="0">
      <w:start w:val="1"/>
      <w:numFmt w:val="decimal"/>
      <w:pStyle w:val="Heading1"/>
      <w:lvlText w:val="%1."/>
      <w:lvlJc w:val="left"/>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1">
    <w:nsid w:val="10DD2EA7"/>
    <w:multiLevelType w:val="hybridMultilevel"/>
    <w:tmpl w:val="4162DB40"/>
    <w:lvl w:ilvl="0" w:tplc="1F8EFEEC">
      <w:start w:val="1"/>
      <w:numFmt w:val="decimal"/>
      <w:lvlText w:val="RV%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4AA6C8B"/>
    <w:multiLevelType w:val="hybridMultilevel"/>
    <w:tmpl w:val="9EFCA7AE"/>
    <w:lvl w:ilvl="0" w:tplc="0B204DCA">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nsid w:val="198A680B"/>
    <w:multiLevelType w:val="hybridMultilevel"/>
    <w:tmpl w:val="945E5E80"/>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nsid w:val="1B2A5AA9"/>
    <w:multiLevelType w:val="hybridMultilevel"/>
    <w:tmpl w:val="D0EA3DF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1C3974AF"/>
    <w:multiLevelType w:val="hybridMultilevel"/>
    <w:tmpl w:val="3D5427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1CB87CDA"/>
    <w:multiLevelType w:val="hybridMultilevel"/>
    <w:tmpl w:val="0D0255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1D59277C"/>
    <w:multiLevelType w:val="hybridMultilevel"/>
    <w:tmpl w:val="1568B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1F996927"/>
    <w:multiLevelType w:val="hybridMultilevel"/>
    <w:tmpl w:val="BC048522"/>
    <w:lvl w:ilvl="0" w:tplc="A19C4906">
      <w:start w:val="1"/>
      <w:numFmt w:val="bullet"/>
      <w:lvlText w:val="-"/>
      <w:lvlJc w:val="left"/>
      <w:pPr>
        <w:ind w:left="1211" w:hanging="360"/>
      </w:pPr>
      <w:rPr>
        <w:rFonts w:ascii="Courier New" w:hAnsi="Courier New"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9">
    <w:nsid w:val="27860746"/>
    <w:multiLevelType w:val="hybridMultilevel"/>
    <w:tmpl w:val="D09211EE"/>
    <w:lvl w:ilvl="0" w:tplc="D81EAA88">
      <w:start w:val="1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0">
    <w:nsid w:val="28AA3404"/>
    <w:multiLevelType w:val="hybridMultilevel"/>
    <w:tmpl w:val="66A67C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28DC33F2"/>
    <w:multiLevelType w:val="hybridMultilevel"/>
    <w:tmpl w:val="35CC64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38136D79"/>
    <w:multiLevelType w:val="hybridMultilevel"/>
    <w:tmpl w:val="166A42FE"/>
    <w:lvl w:ilvl="0" w:tplc="69600F62">
      <w:start w:val="1"/>
      <w:numFmt w:val="bullet"/>
      <w:lvlText w:val="•"/>
      <w:lvlJc w:val="left"/>
      <w:pPr>
        <w:tabs>
          <w:tab w:val="num" w:pos="720"/>
        </w:tabs>
        <w:ind w:left="720" w:hanging="360"/>
      </w:pPr>
      <w:rPr>
        <w:rFonts w:ascii="Times New Roman" w:hAnsi="Times New Roman" w:hint="default"/>
      </w:rPr>
    </w:lvl>
    <w:lvl w:ilvl="1" w:tplc="62EA2EBC" w:tentative="1">
      <w:start w:val="1"/>
      <w:numFmt w:val="bullet"/>
      <w:lvlText w:val="•"/>
      <w:lvlJc w:val="left"/>
      <w:pPr>
        <w:tabs>
          <w:tab w:val="num" w:pos="1440"/>
        </w:tabs>
        <w:ind w:left="1440" w:hanging="360"/>
      </w:pPr>
      <w:rPr>
        <w:rFonts w:ascii="Times New Roman" w:hAnsi="Times New Roman" w:hint="default"/>
      </w:rPr>
    </w:lvl>
    <w:lvl w:ilvl="2" w:tplc="6DFE01BC" w:tentative="1">
      <w:start w:val="1"/>
      <w:numFmt w:val="bullet"/>
      <w:lvlText w:val="•"/>
      <w:lvlJc w:val="left"/>
      <w:pPr>
        <w:tabs>
          <w:tab w:val="num" w:pos="2160"/>
        </w:tabs>
        <w:ind w:left="2160" w:hanging="360"/>
      </w:pPr>
      <w:rPr>
        <w:rFonts w:ascii="Times New Roman" w:hAnsi="Times New Roman" w:hint="default"/>
      </w:rPr>
    </w:lvl>
    <w:lvl w:ilvl="3" w:tplc="F5E0387A" w:tentative="1">
      <w:start w:val="1"/>
      <w:numFmt w:val="bullet"/>
      <w:lvlText w:val="•"/>
      <w:lvlJc w:val="left"/>
      <w:pPr>
        <w:tabs>
          <w:tab w:val="num" w:pos="2880"/>
        </w:tabs>
        <w:ind w:left="2880" w:hanging="360"/>
      </w:pPr>
      <w:rPr>
        <w:rFonts w:ascii="Times New Roman" w:hAnsi="Times New Roman" w:hint="default"/>
      </w:rPr>
    </w:lvl>
    <w:lvl w:ilvl="4" w:tplc="F17E38F6" w:tentative="1">
      <w:start w:val="1"/>
      <w:numFmt w:val="bullet"/>
      <w:lvlText w:val="•"/>
      <w:lvlJc w:val="left"/>
      <w:pPr>
        <w:tabs>
          <w:tab w:val="num" w:pos="3600"/>
        </w:tabs>
        <w:ind w:left="3600" w:hanging="360"/>
      </w:pPr>
      <w:rPr>
        <w:rFonts w:ascii="Times New Roman" w:hAnsi="Times New Roman" w:hint="default"/>
      </w:rPr>
    </w:lvl>
    <w:lvl w:ilvl="5" w:tplc="A1C44DD0" w:tentative="1">
      <w:start w:val="1"/>
      <w:numFmt w:val="bullet"/>
      <w:lvlText w:val="•"/>
      <w:lvlJc w:val="left"/>
      <w:pPr>
        <w:tabs>
          <w:tab w:val="num" w:pos="4320"/>
        </w:tabs>
        <w:ind w:left="4320" w:hanging="360"/>
      </w:pPr>
      <w:rPr>
        <w:rFonts w:ascii="Times New Roman" w:hAnsi="Times New Roman" w:hint="default"/>
      </w:rPr>
    </w:lvl>
    <w:lvl w:ilvl="6" w:tplc="AF90A41E" w:tentative="1">
      <w:start w:val="1"/>
      <w:numFmt w:val="bullet"/>
      <w:lvlText w:val="•"/>
      <w:lvlJc w:val="left"/>
      <w:pPr>
        <w:tabs>
          <w:tab w:val="num" w:pos="5040"/>
        </w:tabs>
        <w:ind w:left="5040" w:hanging="360"/>
      </w:pPr>
      <w:rPr>
        <w:rFonts w:ascii="Times New Roman" w:hAnsi="Times New Roman" w:hint="default"/>
      </w:rPr>
    </w:lvl>
    <w:lvl w:ilvl="7" w:tplc="8C9A5C78" w:tentative="1">
      <w:start w:val="1"/>
      <w:numFmt w:val="bullet"/>
      <w:lvlText w:val="•"/>
      <w:lvlJc w:val="left"/>
      <w:pPr>
        <w:tabs>
          <w:tab w:val="num" w:pos="5760"/>
        </w:tabs>
        <w:ind w:left="5760" w:hanging="360"/>
      </w:pPr>
      <w:rPr>
        <w:rFonts w:ascii="Times New Roman" w:hAnsi="Times New Roman" w:hint="default"/>
      </w:rPr>
    </w:lvl>
    <w:lvl w:ilvl="8" w:tplc="055866DA"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A0D4F9A"/>
    <w:multiLevelType w:val="hybridMultilevel"/>
    <w:tmpl w:val="8DB62390"/>
    <w:lvl w:ilvl="0" w:tplc="9BB2931A">
      <w:start w:val="1"/>
      <w:numFmt w:val="decimal"/>
      <w:lvlText w:val="U%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3E4F140F"/>
    <w:multiLevelType w:val="hybridMultilevel"/>
    <w:tmpl w:val="77D482F0"/>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nsid w:val="3E9342A1"/>
    <w:multiLevelType w:val="hybridMultilevel"/>
    <w:tmpl w:val="7D04681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nsid w:val="3EA576C6"/>
    <w:multiLevelType w:val="hybridMultilevel"/>
    <w:tmpl w:val="B9349290"/>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nsid w:val="44150CB2"/>
    <w:multiLevelType w:val="hybridMultilevel"/>
    <w:tmpl w:val="63A052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45A63346"/>
    <w:multiLevelType w:val="hybridMultilevel"/>
    <w:tmpl w:val="7F149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46876DE6"/>
    <w:multiLevelType w:val="hybridMultilevel"/>
    <w:tmpl w:val="62BC244C"/>
    <w:lvl w:ilvl="0" w:tplc="B7247830">
      <w:start w:val="1"/>
      <w:numFmt w:val="decimal"/>
      <w:lvlText w:val="%1."/>
      <w:lvlJc w:val="left"/>
      <w:rPr>
        <w:rFonts w:eastAsia="Calibri" w:hint="default"/>
        <w:color w:val="auto"/>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46F7429D"/>
    <w:multiLevelType w:val="hybridMultilevel"/>
    <w:tmpl w:val="75E8B76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nsid w:val="47985D4F"/>
    <w:multiLevelType w:val="hybridMultilevel"/>
    <w:tmpl w:val="5948B0AA"/>
    <w:lvl w:ilvl="0" w:tplc="E1BA469C">
      <w:numFmt w:val="bullet"/>
      <w:lvlText w:val="-"/>
      <w:lvlJc w:val="left"/>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483B368F"/>
    <w:multiLevelType w:val="hybridMultilevel"/>
    <w:tmpl w:val="31F2757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485B1A6C"/>
    <w:multiLevelType w:val="hybridMultilevel"/>
    <w:tmpl w:val="C50CDF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4AC7743B"/>
    <w:multiLevelType w:val="hybridMultilevel"/>
    <w:tmpl w:val="4328B538"/>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6">
    <w:nsid w:val="4B037912"/>
    <w:multiLevelType w:val="hybridMultilevel"/>
    <w:tmpl w:val="F0CED69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4ED75CF5"/>
    <w:multiLevelType w:val="multilevel"/>
    <w:tmpl w:val="E1DA0F2E"/>
    <w:lvl w:ilvl="0">
      <w:start w:val="1"/>
      <w:numFmt w:val="decimal"/>
      <w:lvlText w:val="%1."/>
      <w:lvlJc w:val="left"/>
      <w:pPr>
        <w:ind w:left="786" w:hanging="360"/>
      </w:pPr>
      <w:rPr>
        <w:rFonts w:hint="default"/>
        <w:color w:val="000000"/>
      </w:rPr>
    </w:lvl>
    <w:lvl w:ilvl="1">
      <w:start w:val="1"/>
      <w:numFmt w:val="decimal"/>
      <w:lvlText w:val="6.%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0922E9B"/>
    <w:multiLevelType w:val="hybridMultilevel"/>
    <w:tmpl w:val="4FB650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514B71EA"/>
    <w:multiLevelType w:val="hybridMultilevel"/>
    <w:tmpl w:val="BC00F5BA"/>
    <w:lvl w:ilvl="0" w:tplc="786EA4D0">
      <w:start w:val="1"/>
      <w:numFmt w:val="bullet"/>
      <w:lvlText w:val="•"/>
      <w:lvlJc w:val="left"/>
      <w:pPr>
        <w:tabs>
          <w:tab w:val="num" w:pos="720"/>
        </w:tabs>
        <w:ind w:left="720" w:hanging="360"/>
      </w:pPr>
      <w:rPr>
        <w:rFonts w:ascii="Times New Roman" w:hAnsi="Times New Roman" w:hint="default"/>
      </w:rPr>
    </w:lvl>
    <w:lvl w:ilvl="1" w:tplc="5ABC6EBC" w:tentative="1">
      <w:start w:val="1"/>
      <w:numFmt w:val="bullet"/>
      <w:lvlText w:val="•"/>
      <w:lvlJc w:val="left"/>
      <w:pPr>
        <w:tabs>
          <w:tab w:val="num" w:pos="1440"/>
        </w:tabs>
        <w:ind w:left="1440" w:hanging="360"/>
      </w:pPr>
      <w:rPr>
        <w:rFonts w:ascii="Times New Roman" w:hAnsi="Times New Roman" w:hint="default"/>
      </w:rPr>
    </w:lvl>
    <w:lvl w:ilvl="2" w:tplc="A570385C" w:tentative="1">
      <w:start w:val="1"/>
      <w:numFmt w:val="bullet"/>
      <w:lvlText w:val="•"/>
      <w:lvlJc w:val="left"/>
      <w:pPr>
        <w:tabs>
          <w:tab w:val="num" w:pos="2160"/>
        </w:tabs>
        <w:ind w:left="2160" w:hanging="360"/>
      </w:pPr>
      <w:rPr>
        <w:rFonts w:ascii="Times New Roman" w:hAnsi="Times New Roman" w:hint="default"/>
      </w:rPr>
    </w:lvl>
    <w:lvl w:ilvl="3" w:tplc="6FBAA5E0" w:tentative="1">
      <w:start w:val="1"/>
      <w:numFmt w:val="bullet"/>
      <w:lvlText w:val="•"/>
      <w:lvlJc w:val="left"/>
      <w:pPr>
        <w:tabs>
          <w:tab w:val="num" w:pos="2880"/>
        </w:tabs>
        <w:ind w:left="2880" w:hanging="360"/>
      </w:pPr>
      <w:rPr>
        <w:rFonts w:ascii="Times New Roman" w:hAnsi="Times New Roman" w:hint="default"/>
      </w:rPr>
    </w:lvl>
    <w:lvl w:ilvl="4" w:tplc="16A62B32" w:tentative="1">
      <w:start w:val="1"/>
      <w:numFmt w:val="bullet"/>
      <w:lvlText w:val="•"/>
      <w:lvlJc w:val="left"/>
      <w:pPr>
        <w:tabs>
          <w:tab w:val="num" w:pos="3600"/>
        </w:tabs>
        <w:ind w:left="3600" w:hanging="360"/>
      </w:pPr>
      <w:rPr>
        <w:rFonts w:ascii="Times New Roman" w:hAnsi="Times New Roman" w:hint="default"/>
      </w:rPr>
    </w:lvl>
    <w:lvl w:ilvl="5" w:tplc="92C07592" w:tentative="1">
      <w:start w:val="1"/>
      <w:numFmt w:val="bullet"/>
      <w:lvlText w:val="•"/>
      <w:lvlJc w:val="left"/>
      <w:pPr>
        <w:tabs>
          <w:tab w:val="num" w:pos="4320"/>
        </w:tabs>
        <w:ind w:left="4320" w:hanging="360"/>
      </w:pPr>
      <w:rPr>
        <w:rFonts w:ascii="Times New Roman" w:hAnsi="Times New Roman" w:hint="default"/>
      </w:rPr>
    </w:lvl>
    <w:lvl w:ilvl="6" w:tplc="FAD8D2B0" w:tentative="1">
      <w:start w:val="1"/>
      <w:numFmt w:val="bullet"/>
      <w:lvlText w:val="•"/>
      <w:lvlJc w:val="left"/>
      <w:pPr>
        <w:tabs>
          <w:tab w:val="num" w:pos="5040"/>
        </w:tabs>
        <w:ind w:left="5040" w:hanging="360"/>
      </w:pPr>
      <w:rPr>
        <w:rFonts w:ascii="Times New Roman" w:hAnsi="Times New Roman" w:hint="default"/>
      </w:rPr>
    </w:lvl>
    <w:lvl w:ilvl="7" w:tplc="4622F750" w:tentative="1">
      <w:start w:val="1"/>
      <w:numFmt w:val="bullet"/>
      <w:lvlText w:val="•"/>
      <w:lvlJc w:val="left"/>
      <w:pPr>
        <w:tabs>
          <w:tab w:val="num" w:pos="5760"/>
        </w:tabs>
        <w:ind w:left="5760" w:hanging="360"/>
      </w:pPr>
      <w:rPr>
        <w:rFonts w:ascii="Times New Roman" w:hAnsi="Times New Roman" w:hint="default"/>
      </w:rPr>
    </w:lvl>
    <w:lvl w:ilvl="8" w:tplc="397E1180" w:tentative="1">
      <w:start w:val="1"/>
      <w:numFmt w:val="bullet"/>
      <w:lvlText w:val="•"/>
      <w:lvlJc w:val="left"/>
      <w:pPr>
        <w:tabs>
          <w:tab w:val="num" w:pos="6480"/>
        </w:tabs>
        <w:ind w:left="6480" w:hanging="360"/>
      </w:pPr>
      <w:rPr>
        <w:rFonts w:ascii="Times New Roman" w:hAnsi="Times New Roman" w:hint="default"/>
      </w:rPr>
    </w:lvl>
  </w:abstractNum>
  <w:abstractNum w:abstractNumId="40">
    <w:nsid w:val="527F0647"/>
    <w:multiLevelType w:val="hybridMultilevel"/>
    <w:tmpl w:val="95789A46"/>
    <w:lvl w:ilvl="0" w:tplc="CF4E5B94">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52EC7172"/>
    <w:multiLevelType w:val="hybridMultilevel"/>
    <w:tmpl w:val="FC5A99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nsid w:val="553053A8"/>
    <w:multiLevelType w:val="hybridMultilevel"/>
    <w:tmpl w:val="732E1B82"/>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nsid w:val="57B8653A"/>
    <w:multiLevelType w:val="hybridMultilevel"/>
    <w:tmpl w:val="4888E29C"/>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4">
    <w:nsid w:val="5F730669"/>
    <w:multiLevelType w:val="multilevel"/>
    <w:tmpl w:val="43DA6164"/>
    <w:lvl w:ilvl="0">
      <w:start w:val="7"/>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5">
    <w:nsid w:val="6103685E"/>
    <w:multiLevelType w:val="multilevel"/>
    <w:tmpl w:val="6A4AF6C8"/>
    <w:lvl w:ilvl="0">
      <w:start w:val="26"/>
      <w:numFmt w:val="decimal"/>
      <w:lvlText w:val="%1."/>
      <w:lvlJc w:val="left"/>
      <w:pPr>
        <w:tabs>
          <w:tab w:val="num" w:pos="1140"/>
        </w:tabs>
        <w:ind w:left="1140" w:hanging="1140"/>
      </w:pPr>
      <w:rPr>
        <w:rFonts w:hint="default"/>
      </w:rPr>
    </w:lvl>
    <w:lvl w:ilvl="1">
      <w:start w:val="11"/>
      <w:numFmt w:val="decimal"/>
      <w:lvlText w:val="%1.%2."/>
      <w:lvlJc w:val="left"/>
      <w:pPr>
        <w:tabs>
          <w:tab w:val="num" w:pos="1140"/>
        </w:tabs>
        <w:ind w:left="1140" w:hanging="1140"/>
      </w:pPr>
      <w:rPr>
        <w:rFonts w:hint="default"/>
      </w:rPr>
    </w:lvl>
    <w:lvl w:ilvl="2">
      <w:start w:val="2009"/>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6196783D"/>
    <w:multiLevelType w:val="hybridMultilevel"/>
    <w:tmpl w:val="B41AF9B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nsid w:val="77ED03A6"/>
    <w:multiLevelType w:val="hybridMultilevel"/>
    <w:tmpl w:val="CEB81D5E"/>
    <w:lvl w:ilvl="0" w:tplc="A19C4906">
      <w:start w:val="1"/>
      <w:numFmt w:val="bullet"/>
      <w:lvlText w:val="-"/>
      <w:lvlJc w:val="left"/>
      <w:pPr>
        <w:ind w:left="2204" w:hanging="360"/>
      </w:pPr>
      <w:rPr>
        <w:rFonts w:ascii="Courier New" w:hAnsi="Courier New" w:hint="default"/>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48">
    <w:nsid w:val="78977D7D"/>
    <w:multiLevelType w:val="hybridMultilevel"/>
    <w:tmpl w:val="ED72BD3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nsid w:val="789F391A"/>
    <w:multiLevelType w:val="hybridMultilevel"/>
    <w:tmpl w:val="958E0D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6"/>
  </w:num>
  <w:num w:numId="5">
    <w:abstractNumId w:val="45"/>
  </w:num>
  <w:num w:numId="6">
    <w:abstractNumId w:val="6"/>
  </w:num>
  <w:num w:numId="7">
    <w:abstractNumId w:val="33"/>
  </w:num>
  <w:num w:numId="8">
    <w:abstractNumId w:val="42"/>
  </w:num>
  <w:num w:numId="9">
    <w:abstractNumId w:val="13"/>
  </w:num>
  <w:num w:numId="10">
    <w:abstractNumId w:val="18"/>
  </w:num>
  <w:num w:numId="11">
    <w:abstractNumId w:val="47"/>
  </w:num>
  <w:num w:numId="12">
    <w:abstractNumId w:val="40"/>
  </w:num>
  <w:num w:numId="13">
    <w:abstractNumId w:val="36"/>
  </w:num>
  <w:num w:numId="14">
    <w:abstractNumId w:val="35"/>
  </w:num>
  <w:num w:numId="15">
    <w:abstractNumId w:val="46"/>
  </w:num>
  <w:num w:numId="16">
    <w:abstractNumId w:val="14"/>
  </w:num>
  <w:num w:numId="17">
    <w:abstractNumId w:val="30"/>
  </w:num>
  <w:num w:numId="18">
    <w:abstractNumId w:val="9"/>
  </w:num>
  <w:num w:numId="19">
    <w:abstractNumId w:val="3"/>
  </w:num>
  <w:num w:numId="20">
    <w:abstractNumId w:val="25"/>
  </w:num>
  <w:num w:numId="21">
    <w:abstractNumId w:val="16"/>
  </w:num>
  <w:num w:numId="22">
    <w:abstractNumId w:val="20"/>
  </w:num>
  <w:num w:numId="23">
    <w:abstractNumId w:val="1"/>
  </w:num>
  <w:num w:numId="24">
    <w:abstractNumId w:val="7"/>
  </w:num>
  <w:num w:numId="25">
    <w:abstractNumId w:val="29"/>
  </w:num>
  <w:num w:numId="26">
    <w:abstractNumId w:val="41"/>
  </w:num>
  <w:num w:numId="27">
    <w:abstractNumId w:val="15"/>
  </w:num>
  <w:num w:numId="28">
    <w:abstractNumId w:val="28"/>
  </w:num>
  <w:num w:numId="29">
    <w:abstractNumId w:val="21"/>
  </w:num>
  <w:num w:numId="30">
    <w:abstractNumId w:val="49"/>
  </w:num>
  <w:num w:numId="31">
    <w:abstractNumId w:val="38"/>
  </w:num>
  <w:num w:numId="32">
    <w:abstractNumId w:val="34"/>
  </w:num>
  <w:num w:numId="33">
    <w:abstractNumId w:val="27"/>
  </w:num>
  <w:num w:numId="34">
    <w:abstractNumId w:val="48"/>
  </w:num>
  <w:num w:numId="35">
    <w:abstractNumId w:val="8"/>
  </w:num>
  <w:num w:numId="36">
    <w:abstractNumId w:val="39"/>
  </w:num>
  <w:num w:numId="37">
    <w:abstractNumId w:val="22"/>
  </w:num>
  <w:num w:numId="38">
    <w:abstractNumId w:val="10"/>
  </w:num>
  <w:num w:numId="39">
    <w:abstractNumId w:val="23"/>
  </w:num>
  <w:num w:numId="40">
    <w:abstractNumId w:val="11"/>
  </w:num>
  <w:num w:numId="41">
    <w:abstractNumId w:val="12"/>
  </w:num>
  <w:num w:numId="42">
    <w:abstractNumId w:val="5"/>
  </w:num>
  <w:num w:numId="43">
    <w:abstractNumId w:val="17"/>
  </w:num>
  <w:num w:numId="44">
    <w:abstractNumId w:val="4"/>
  </w:num>
  <w:num w:numId="45">
    <w:abstractNumId w:val="37"/>
  </w:num>
  <w:num w:numId="46">
    <w:abstractNumId w:val="44"/>
  </w:num>
  <w:num w:numId="47">
    <w:abstractNumId w:val="31"/>
  </w:num>
  <w:num w:numId="48">
    <w:abstractNumId w:val="32"/>
  </w:num>
  <w:num w:numId="49">
    <w:abstractNumId w:val="43"/>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DF"/>
    <w:rsid w:val="003A20DF"/>
    <w:rsid w:val="00BB3318"/>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0DF"/>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BB3318"/>
    <w:pPr>
      <w:keepNext/>
      <w:keepLines/>
      <w:numPr>
        <w:numId w:val="38"/>
      </w:numPr>
      <w:spacing w:before="240" w:line="259" w:lineRule="auto"/>
      <w:ind w:left="357" w:hanging="357"/>
      <w:outlineLvl w:val="0"/>
    </w:pPr>
    <w:rPr>
      <w:rFonts w:ascii="Ebrima" w:hAnsi="Ebrima"/>
      <w:b/>
      <w:color w:val="4472C4"/>
      <w:sz w:val="46"/>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3A20DF"/>
    <w:pPr>
      <w:suppressAutoHyphens/>
      <w:autoSpaceDE w:val="0"/>
      <w:spacing w:after="0" w:line="240" w:lineRule="auto"/>
    </w:pPr>
    <w:rPr>
      <w:rFonts w:ascii="Times New Roman" w:eastAsia="Calibri" w:hAnsi="Times New Roman" w:cs="Times New Roman"/>
      <w:color w:val="000000"/>
      <w:kern w:val="0"/>
      <w:sz w:val="24"/>
      <w:szCs w:val="24"/>
      <w:lang w:val="et-EE" w:eastAsia="zh-CN"/>
      <w14:ligatures w14:val="none"/>
    </w:rPr>
  </w:style>
  <w:style w:type="paragraph" w:styleId="NoSpacing">
    <w:name w:val="No Spacing"/>
    <w:link w:val="NoSpacingChar"/>
    <w:qFormat/>
    <w:rsid w:val="003A20DF"/>
    <w:pPr>
      <w:spacing w:after="0" w:line="240" w:lineRule="auto"/>
    </w:pPr>
    <w:rPr>
      <w:rFonts w:ascii="Times New Roman" w:eastAsia="Calibri" w:hAnsi="Times New Roman" w:cs="Times New Roman"/>
      <w:kern w:val="0"/>
      <w:sz w:val="24"/>
      <w:szCs w:val="24"/>
      <w14:ligatures w14:val="none"/>
    </w:rPr>
  </w:style>
  <w:style w:type="character" w:customStyle="1" w:styleId="NoSpacingChar">
    <w:name w:val="No Spacing Char"/>
    <w:link w:val="NoSpacing"/>
    <w:qFormat/>
    <w:locked/>
    <w:rsid w:val="003A20DF"/>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3A20DF"/>
    <w:rPr>
      <w:rFonts w:ascii="Times New Roman" w:eastAsia="Calibri" w:hAnsi="Times New Roman" w:cs="Times New Roman"/>
      <w:color w:val="000000"/>
      <w:kern w:val="0"/>
      <w:sz w:val="24"/>
      <w:szCs w:val="24"/>
      <w:lang w:val="et-EE" w:eastAsia="zh-CN"/>
      <w14:ligatures w14:val="none"/>
    </w:rPr>
  </w:style>
  <w:style w:type="paragraph" w:styleId="BalloonText">
    <w:name w:val="Balloon Text"/>
    <w:basedOn w:val="Normal"/>
    <w:link w:val="BalloonTextChar"/>
    <w:uiPriority w:val="99"/>
    <w:unhideWhenUsed/>
    <w:rsid w:val="00BB3318"/>
    <w:rPr>
      <w:rFonts w:ascii="Tahoma" w:hAnsi="Tahoma" w:cs="Tahoma"/>
      <w:sz w:val="16"/>
      <w:szCs w:val="16"/>
    </w:rPr>
  </w:style>
  <w:style w:type="character" w:customStyle="1" w:styleId="BalloonTextChar">
    <w:name w:val="Balloon Text Char"/>
    <w:basedOn w:val="DefaultParagraphFont"/>
    <w:link w:val="BalloonText"/>
    <w:uiPriority w:val="99"/>
    <w:rsid w:val="00BB3318"/>
    <w:rPr>
      <w:rFonts w:ascii="Tahoma" w:eastAsia="Times New Roman" w:hAnsi="Tahoma" w:cs="Tahoma"/>
      <w:kern w:val="0"/>
      <w:sz w:val="16"/>
      <w:szCs w:val="16"/>
      <w:lang w:eastAsia="lv-LV"/>
      <w14:ligatures w14:val="none"/>
    </w:rPr>
  </w:style>
  <w:style w:type="character" w:customStyle="1" w:styleId="Heading1Char">
    <w:name w:val="Heading 1 Char"/>
    <w:basedOn w:val="DefaultParagraphFont"/>
    <w:link w:val="Heading1"/>
    <w:uiPriority w:val="9"/>
    <w:rsid w:val="00BB3318"/>
    <w:rPr>
      <w:rFonts w:ascii="Ebrima" w:eastAsia="Times New Roman" w:hAnsi="Ebrima" w:cs="Times New Roman"/>
      <w:b/>
      <w:color w:val="4472C4"/>
      <w:kern w:val="0"/>
      <w:sz w:val="46"/>
      <w:szCs w:val="32"/>
      <w14:ligatures w14:val="none"/>
    </w:rPr>
  </w:style>
  <w:style w:type="numbering" w:customStyle="1" w:styleId="NoList1">
    <w:name w:val="No List1"/>
    <w:next w:val="NoList"/>
    <w:semiHidden/>
    <w:rsid w:val="00BB3318"/>
  </w:style>
  <w:style w:type="paragraph" w:styleId="Revision">
    <w:name w:val="Revision"/>
    <w:hidden/>
    <w:uiPriority w:val="99"/>
    <w:semiHidden/>
    <w:rsid w:val="00BB3318"/>
    <w:pPr>
      <w:spacing w:after="0" w:line="240" w:lineRule="auto"/>
    </w:pPr>
    <w:rPr>
      <w:rFonts w:ascii="Times New Roman" w:eastAsia="Times New Roman" w:hAnsi="Times New Roman" w:cs="Times New Roman"/>
      <w:kern w:val="0"/>
      <w:sz w:val="24"/>
      <w:szCs w:val="24"/>
      <w:lang w:eastAsia="lv-LV"/>
      <w14:ligatures w14:val="none"/>
    </w:rPr>
  </w:style>
  <w:style w:type="numbering" w:customStyle="1" w:styleId="NoList11">
    <w:name w:val="No List11"/>
    <w:next w:val="NoList"/>
    <w:uiPriority w:val="99"/>
    <w:semiHidden/>
    <w:unhideWhenUsed/>
    <w:rsid w:val="00BB3318"/>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BB3318"/>
    <w:pPr>
      <w:tabs>
        <w:tab w:val="center" w:pos="4153"/>
        <w:tab w:val="right" w:pos="8306"/>
      </w:tabs>
    </w:pPr>
    <w:rPr>
      <w:rFonts w:ascii="Calibri" w:eastAsia="Calibri" w:hAnsi="Calibri"/>
      <w:sz w:val="22"/>
      <w:szCs w:val="22"/>
      <w:lang w:eastAsia="en-US"/>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BB3318"/>
    <w:rPr>
      <w:rFonts w:ascii="Calibri" w:eastAsia="Calibri" w:hAnsi="Calibri" w:cs="Times New Roman"/>
      <w:kern w:val="0"/>
      <w14:ligatures w14:val="none"/>
    </w:rPr>
  </w:style>
  <w:style w:type="paragraph" w:styleId="Footer">
    <w:name w:val="footer"/>
    <w:basedOn w:val="Normal"/>
    <w:link w:val="FooterChar"/>
    <w:uiPriority w:val="99"/>
    <w:unhideWhenUsed/>
    <w:rsid w:val="00BB3318"/>
    <w:pPr>
      <w:tabs>
        <w:tab w:val="center" w:pos="4153"/>
        <w:tab w:val="right" w:pos="830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BB3318"/>
    <w:rPr>
      <w:rFonts w:ascii="Calibri" w:eastAsia="Calibri" w:hAnsi="Calibri" w:cs="Times New Roman"/>
      <w:kern w:val="0"/>
      <w14:ligatures w14:val="none"/>
    </w:rPr>
  </w:style>
  <w:style w:type="paragraph" w:styleId="ListParagraph">
    <w:name w:val="List Paragraph"/>
    <w:aliases w:val="Strip,H&amp;P List Paragraph,2,Virsraksti,List Paragraph1,punkti,Saraksta rindkopa"/>
    <w:basedOn w:val="Normal"/>
    <w:link w:val="ListParagraphChar"/>
    <w:uiPriority w:val="34"/>
    <w:qFormat/>
    <w:rsid w:val="00BB3318"/>
    <w:pPr>
      <w:spacing w:after="160" w:line="259" w:lineRule="auto"/>
      <w:ind w:left="720"/>
      <w:contextualSpacing/>
    </w:pPr>
    <w:rPr>
      <w:rFonts w:ascii="Calibri" w:eastAsia="Calibri" w:hAnsi="Calibri"/>
      <w:sz w:val="22"/>
      <w:szCs w:val="22"/>
      <w:lang w:eastAsia="en-US"/>
    </w:rPr>
  </w:style>
  <w:style w:type="paragraph" w:styleId="EndnoteText">
    <w:name w:val="endnote text"/>
    <w:basedOn w:val="Normal"/>
    <w:link w:val="EndnoteTextChar"/>
    <w:uiPriority w:val="99"/>
    <w:unhideWhenUsed/>
    <w:rsid w:val="00BB3318"/>
    <w:pPr>
      <w:jc w:val="both"/>
    </w:pPr>
    <w:rPr>
      <w:rFonts w:ascii="Calibri" w:eastAsia="Calibri" w:hAnsi="Calibri"/>
      <w:color w:val="000000"/>
      <w:sz w:val="20"/>
      <w:szCs w:val="20"/>
      <w:lang w:eastAsia="en-US"/>
    </w:rPr>
  </w:style>
  <w:style w:type="character" w:customStyle="1" w:styleId="EndnoteTextChar">
    <w:name w:val="Endnote Text Char"/>
    <w:basedOn w:val="DefaultParagraphFont"/>
    <w:link w:val="EndnoteText"/>
    <w:uiPriority w:val="99"/>
    <w:rsid w:val="00BB3318"/>
    <w:rPr>
      <w:rFonts w:ascii="Calibri" w:eastAsia="Calibri" w:hAnsi="Calibri" w:cs="Times New Roman"/>
      <w:color w:val="000000"/>
      <w:kern w:val="0"/>
      <w:sz w:val="20"/>
      <w:szCs w:val="20"/>
      <w14:ligatures w14:val="none"/>
    </w:rPr>
  </w:style>
  <w:style w:type="character" w:styleId="EndnoteReference">
    <w:name w:val="endnote reference"/>
    <w:unhideWhenUsed/>
    <w:rsid w:val="00BB3318"/>
    <w:rPr>
      <w:vertAlign w:val="superscript"/>
    </w:rPr>
  </w:style>
  <w:style w:type="table" w:styleId="TableGrid">
    <w:name w:val="Table Grid"/>
    <w:basedOn w:val="TableNormal"/>
    <w:uiPriority w:val="39"/>
    <w:rsid w:val="00BB331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B331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unhideWhenUsed/>
    <w:rsid w:val="00BB3318"/>
  </w:style>
  <w:style w:type="character" w:styleId="CommentReference">
    <w:name w:val="annotation reference"/>
    <w:uiPriority w:val="99"/>
    <w:unhideWhenUsed/>
    <w:rsid w:val="00BB3318"/>
    <w:rPr>
      <w:sz w:val="16"/>
      <w:szCs w:val="16"/>
    </w:rPr>
  </w:style>
  <w:style w:type="paragraph" w:styleId="CommentText">
    <w:name w:val="annotation text"/>
    <w:basedOn w:val="Normal"/>
    <w:link w:val="CommentTextChar"/>
    <w:uiPriority w:val="99"/>
    <w:unhideWhenUsed/>
    <w:rsid w:val="00BB3318"/>
    <w:pPr>
      <w:spacing w:after="16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B3318"/>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BB3318"/>
    <w:rPr>
      <w:b/>
      <w:bCs/>
    </w:rPr>
  </w:style>
  <w:style w:type="character" w:customStyle="1" w:styleId="CommentSubjectChar">
    <w:name w:val="Comment Subject Char"/>
    <w:basedOn w:val="CommentTextChar"/>
    <w:link w:val="CommentSubject"/>
    <w:uiPriority w:val="99"/>
    <w:rsid w:val="00BB3318"/>
    <w:rPr>
      <w:rFonts w:ascii="Calibri" w:eastAsia="Calibri" w:hAnsi="Calibri" w:cs="Times New Roman"/>
      <w:b/>
      <w:bCs/>
      <w:kern w:val="0"/>
      <w:sz w:val="20"/>
      <w:szCs w:val="20"/>
      <w14:ligatures w14:val="none"/>
    </w:rPr>
  </w:style>
  <w:style w:type="numbering" w:customStyle="1" w:styleId="NoList2">
    <w:name w:val="No List2"/>
    <w:next w:val="NoList"/>
    <w:uiPriority w:val="99"/>
    <w:semiHidden/>
    <w:unhideWhenUsed/>
    <w:rsid w:val="00BB3318"/>
  </w:style>
  <w:style w:type="table" w:customStyle="1" w:styleId="TableGrid2">
    <w:name w:val="Table Grid2"/>
    <w:basedOn w:val="TableNormal"/>
    <w:next w:val="TableGrid"/>
    <w:uiPriority w:val="39"/>
    <w:rsid w:val="00BB331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B331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3318"/>
    <w:rPr>
      <w:color w:val="0000FF"/>
      <w:u w:val="single"/>
    </w:rPr>
  </w:style>
  <w:style w:type="paragraph" w:styleId="BodyText">
    <w:name w:val="Body Text"/>
    <w:aliases w:val="Body Text Char Char Char,Body Text Char Char"/>
    <w:basedOn w:val="Normal"/>
    <w:link w:val="BodyTextChar"/>
    <w:qFormat/>
    <w:rsid w:val="00BB3318"/>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qFormat/>
    <w:rsid w:val="00BB3318"/>
    <w:rPr>
      <w:rFonts w:ascii="Times New Roman" w:eastAsia="Lucida Sans Unicode" w:hAnsi="Times New Roman" w:cs="Times New Roman"/>
      <w:kern w:val="1"/>
      <w:sz w:val="24"/>
      <w:szCs w:val="24"/>
      <w:lang w:eastAsia="lv-LV"/>
      <w14:ligatures w14:val="none"/>
    </w:rPr>
  </w:style>
  <w:style w:type="character" w:customStyle="1" w:styleId="ListParagraphChar">
    <w:name w:val="List Paragraph Char"/>
    <w:aliases w:val="Strip Char,H&amp;P List Paragraph Char,2 Char,Virsraksti Char,List Paragraph1 Char,punkti Char,Saraksta rindkopa Char"/>
    <w:link w:val="ListParagraph"/>
    <w:uiPriority w:val="34"/>
    <w:locked/>
    <w:rsid w:val="00BB3318"/>
    <w:rPr>
      <w:rFonts w:ascii="Calibri" w:eastAsia="Calibri" w:hAnsi="Calibri"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0DF"/>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BB3318"/>
    <w:pPr>
      <w:keepNext/>
      <w:keepLines/>
      <w:numPr>
        <w:numId w:val="38"/>
      </w:numPr>
      <w:spacing w:before="240" w:line="259" w:lineRule="auto"/>
      <w:ind w:left="357" w:hanging="357"/>
      <w:outlineLvl w:val="0"/>
    </w:pPr>
    <w:rPr>
      <w:rFonts w:ascii="Ebrima" w:hAnsi="Ebrima"/>
      <w:b/>
      <w:color w:val="4472C4"/>
      <w:sz w:val="46"/>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3A20DF"/>
    <w:pPr>
      <w:suppressAutoHyphens/>
      <w:autoSpaceDE w:val="0"/>
      <w:spacing w:after="0" w:line="240" w:lineRule="auto"/>
    </w:pPr>
    <w:rPr>
      <w:rFonts w:ascii="Times New Roman" w:eastAsia="Calibri" w:hAnsi="Times New Roman" w:cs="Times New Roman"/>
      <w:color w:val="000000"/>
      <w:kern w:val="0"/>
      <w:sz w:val="24"/>
      <w:szCs w:val="24"/>
      <w:lang w:val="et-EE" w:eastAsia="zh-CN"/>
      <w14:ligatures w14:val="none"/>
    </w:rPr>
  </w:style>
  <w:style w:type="paragraph" w:styleId="NoSpacing">
    <w:name w:val="No Spacing"/>
    <w:link w:val="NoSpacingChar"/>
    <w:qFormat/>
    <w:rsid w:val="003A20DF"/>
    <w:pPr>
      <w:spacing w:after="0" w:line="240" w:lineRule="auto"/>
    </w:pPr>
    <w:rPr>
      <w:rFonts w:ascii="Times New Roman" w:eastAsia="Calibri" w:hAnsi="Times New Roman" w:cs="Times New Roman"/>
      <w:kern w:val="0"/>
      <w:sz w:val="24"/>
      <w:szCs w:val="24"/>
      <w14:ligatures w14:val="none"/>
    </w:rPr>
  </w:style>
  <w:style w:type="character" w:customStyle="1" w:styleId="NoSpacingChar">
    <w:name w:val="No Spacing Char"/>
    <w:link w:val="NoSpacing"/>
    <w:qFormat/>
    <w:locked/>
    <w:rsid w:val="003A20DF"/>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3A20DF"/>
    <w:rPr>
      <w:rFonts w:ascii="Times New Roman" w:eastAsia="Calibri" w:hAnsi="Times New Roman" w:cs="Times New Roman"/>
      <w:color w:val="000000"/>
      <w:kern w:val="0"/>
      <w:sz w:val="24"/>
      <w:szCs w:val="24"/>
      <w:lang w:val="et-EE" w:eastAsia="zh-CN"/>
      <w14:ligatures w14:val="none"/>
    </w:rPr>
  </w:style>
  <w:style w:type="paragraph" w:styleId="BalloonText">
    <w:name w:val="Balloon Text"/>
    <w:basedOn w:val="Normal"/>
    <w:link w:val="BalloonTextChar"/>
    <w:uiPriority w:val="99"/>
    <w:unhideWhenUsed/>
    <w:rsid w:val="00BB3318"/>
    <w:rPr>
      <w:rFonts w:ascii="Tahoma" w:hAnsi="Tahoma" w:cs="Tahoma"/>
      <w:sz w:val="16"/>
      <w:szCs w:val="16"/>
    </w:rPr>
  </w:style>
  <w:style w:type="character" w:customStyle="1" w:styleId="BalloonTextChar">
    <w:name w:val="Balloon Text Char"/>
    <w:basedOn w:val="DefaultParagraphFont"/>
    <w:link w:val="BalloonText"/>
    <w:uiPriority w:val="99"/>
    <w:rsid w:val="00BB3318"/>
    <w:rPr>
      <w:rFonts w:ascii="Tahoma" w:eastAsia="Times New Roman" w:hAnsi="Tahoma" w:cs="Tahoma"/>
      <w:kern w:val="0"/>
      <w:sz w:val="16"/>
      <w:szCs w:val="16"/>
      <w:lang w:eastAsia="lv-LV"/>
      <w14:ligatures w14:val="none"/>
    </w:rPr>
  </w:style>
  <w:style w:type="character" w:customStyle="1" w:styleId="Heading1Char">
    <w:name w:val="Heading 1 Char"/>
    <w:basedOn w:val="DefaultParagraphFont"/>
    <w:link w:val="Heading1"/>
    <w:uiPriority w:val="9"/>
    <w:rsid w:val="00BB3318"/>
    <w:rPr>
      <w:rFonts w:ascii="Ebrima" w:eastAsia="Times New Roman" w:hAnsi="Ebrima" w:cs="Times New Roman"/>
      <w:b/>
      <w:color w:val="4472C4"/>
      <w:kern w:val="0"/>
      <w:sz w:val="46"/>
      <w:szCs w:val="32"/>
      <w14:ligatures w14:val="none"/>
    </w:rPr>
  </w:style>
  <w:style w:type="numbering" w:customStyle="1" w:styleId="NoList1">
    <w:name w:val="No List1"/>
    <w:next w:val="NoList"/>
    <w:semiHidden/>
    <w:rsid w:val="00BB3318"/>
  </w:style>
  <w:style w:type="paragraph" w:styleId="Revision">
    <w:name w:val="Revision"/>
    <w:hidden/>
    <w:uiPriority w:val="99"/>
    <w:semiHidden/>
    <w:rsid w:val="00BB3318"/>
    <w:pPr>
      <w:spacing w:after="0" w:line="240" w:lineRule="auto"/>
    </w:pPr>
    <w:rPr>
      <w:rFonts w:ascii="Times New Roman" w:eastAsia="Times New Roman" w:hAnsi="Times New Roman" w:cs="Times New Roman"/>
      <w:kern w:val="0"/>
      <w:sz w:val="24"/>
      <w:szCs w:val="24"/>
      <w:lang w:eastAsia="lv-LV"/>
      <w14:ligatures w14:val="none"/>
    </w:rPr>
  </w:style>
  <w:style w:type="numbering" w:customStyle="1" w:styleId="NoList11">
    <w:name w:val="No List11"/>
    <w:next w:val="NoList"/>
    <w:uiPriority w:val="99"/>
    <w:semiHidden/>
    <w:unhideWhenUsed/>
    <w:rsid w:val="00BB3318"/>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BB3318"/>
    <w:pPr>
      <w:tabs>
        <w:tab w:val="center" w:pos="4153"/>
        <w:tab w:val="right" w:pos="8306"/>
      </w:tabs>
    </w:pPr>
    <w:rPr>
      <w:rFonts w:ascii="Calibri" w:eastAsia="Calibri" w:hAnsi="Calibri"/>
      <w:sz w:val="22"/>
      <w:szCs w:val="22"/>
      <w:lang w:eastAsia="en-US"/>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BB3318"/>
    <w:rPr>
      <w:rFonts w:ascii="Calibri" w:eastAsia="Calibri" w:hAnsi="Calibri" w:cs="Times New Roman"/>
      <w:kern w:val="0"/>
      <w14:ligatures w14:val="none"/>
    </w:rPr>
  </w:style>
  <w:style w:type="paragraph" w:styleId="Footer">
    <w:name w:val="footer"/>
    <w:basedOn w:val="Normal"/>
    <w:link w:val="FooterChar"/>
    <w:uiPriority w:val="99"/>
    <w:unhideWhenUsed/>
    <w:rsid w:val="00BB3318"/>
    <w:pPr>
      <w:tabs>
        <w:tab w:val="center" w:pos="4153"/>
        <w:tab w:val="right" w:pos="830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BB3318"/>
    <w:rPr>
      <w:rFonts w:ascii="Calibri" w:eastAsia="Calibri" w:hAnsi="Calibri" w:cs="Times New Roman"/>
      <w:kern w:val="0"/>
      <w14:ligatures w14:val="none"/>
    </w:rPr>
  </w:style>
  <w:style w:type="paragraph" w:styleId="ListParagraph">
    <w:name w:val="List Paragraph"/>
    <w:aliases w:val="Strip,H&amp;P List Paragraph,2,Virsraksti,List Paragraph1,punkti,Saraksta rindkopa"/>
    <w:basedOn w:val="Normal"/>
    <w:link w:val="ListParagraphChar"/>
    <w:uiPriority w:val="34"/>
    <w:qFormat/>
    <w:rsid w:val="00BB3318"/>
    <w:pPr>
      <w:spacing w:after="160" w:line="259" w:lineRule="auto"/>
      <w:ind w:left="720"/>
      <w:contextualSpacing/>
    </w:pPr>
    <w:rPr>
      <w:rFonts w:ascii="Calibri" w:eastAsia="Calibri" w:hAnsi="Calibri"/>
      <w:sz w:val="22"/>
      <w:szCs w:val="22"/>
      <w:lang w:eastAsia="en-US"/>
    </w:rPr>
  </w:style>
  <w:style w:type="paragraph" w:styleId="EndnoteText">
    <w:name w:val="endnote text"/>
    <w:basedOn w:val="Normal"/>
    <w:link w:val="EndnoteTextChar"/>
    <w:uiPriority w:val="99"/>
    <w:unhideWhenUsed/>
    <w:rsid w:val="00BB3318"/>
    <w:pPr>
      <w:jc w:val="both"/>
    </w:pPr>
    <w:rPr>
      <w:rFonts w:ascii="Calibri" w:eastAsia="Calibri" w:hAnsi="Calibri"/>
      <w:color w:val="000000"/>
      <w:sz w:val="20"/>
      <w:szCs w:val="20"/>
      <w:lang w:eastAsia="en-US"/>
    </w:rPr>
  </w:style>
  <w:style w:type="character" w:customStyle="1" w:styleId="EndnoteTextChar">
    <w:name w:val="Endnote Text Char"/>
    <w:basedOn w:val="DefaultParagraphFont"/>
    <w:link w:val="EndnoteText"/>
    <w:uiPriority w:val="99"/>
    <w:rsid w:val="00BB3318"/>
    <w:rPr>
      <w:rFonts w:ascii="Calibri" w:eastAsia="Calibri" w:hAnsi="Calibri" w:cs="Times New Roman"/>
      <w:color w:val="000000"/>
      <w:kern w:val="0"/>
      <w:sz w:val="20"/>
      <w:szCs w:val="20"/>
      <w14:ligatures w14:val="none"/>
    </w:rPr>
  </w:style>
  <w:style w:type="character" w:styleId="EndnoteReference">
    <w:name w:val="endnote reference"/>
    <w:unhideWhenUsed/>
    <w:rsid w:val="00BB3318"/>
    <w:rPr>
      <w:vertAlign w:val="superscript"/>
    </w:rPr>
  </w:style>
  <w:style w:type="table" w:styleId="TableGrid">
    <w:name w:val="Table Grid"/>
    <w:basedOn w:val="TableNormal"/>
    <w:uiPriority w:val="39"/>
    <w:rsid w:val="00BB331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B331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unhideWhenUsed/>
    <w:rsid w:val="00BB3318"/>
  </w:style>
  <w:style w:type="character" w:styleId="CommentReference">
    <w:name w:val="annotation reference"/>
    <w:uiPriority w:val="99"/>
    <w:unhideWhenUsed/>
    <w:rsid w:val="00BB3318"/>
    <w:rPr>
      <w:sz w:val="16"/>
      <w:szCs w:val="16"/>
    </w:rPr>
  </w:style>
  <w:style w:type="paragraph" w:styleId="CommentText">
    <w:name w:val="annotation text"/>
    <w:basedOn w:val="Normal"/>
    <w:link w:val="CommentTextChar"/>
    <w:uiPriority w:val="99"/>
    <w:unhideWhenUsed/>
    <w:rsid w:val="00BB3318"/>
    <w:pPr>
      <w:spacing w:after="16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B3318"/>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BB3318"/>
    <w:rPr>
      <w:b/>
      <w:bCs/>
    </w:rPr>
  </w:style>
  <w:style w:type="character" w:customStyle="1" w:styleId="CommentSubjectChar">
    <w:name w:val="Comment Subject Char"/>
    <w:basedOn w:val="CommentTextChar"/>
    <w:link w:val="CommentSubject"/>
    <w:uiPriority w:val="99"/>
    <w:rsid w:val="00BB3318"/>
    <w:rPr>
      <w:rFonts w:ascii="Calibri" w:eastAsia="Calibri" w:hAnsi="Calibri" w:cs="Times New Roman"/>
      <w:b/>
      <w:bCs/>
      <w:kern w:val="0"/>
      <w:sz w:val="20"/>
      <w:szCs w:val="20"/>
      <w14:ligatures w14:val="none"/>
    </w:rPr>
  </w:style>
  <w:style w:type="numbering" w:customStyle="1" w:styleId="NoList2">
    <w:name w:val="No List2"/>
    <w:next w:val="NoList"/>
    <w:uiPriority w:val="99"/>
    <w:semiHidden/>
    <w:unhideWhenUsed/>
    <w:rsid w:val="00BB3318"/>
  </w:style>
  <w:style w:type="table" w:customStyle="1" w:styleId="TableGrid2">
    <w:name w:val="Table Grid2"/>
    <w:basedOn w:val="TableNormal"/>
    <w:next w:val="TableGrid"/>
    <w:uiPriority w:val="39"/>
    <w:rsid w:val="00BB331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B331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3318"/>
    <w:rPr>
      <w:color w:val="0000FF"/>
      <w:u w:val="single"/>
    </w:rPr>
  </w:style>
  <w:style w:type="paragraph" w:styleId="BodyText">
    <w:name w:val="Body Text"/>
    <w:aliases w:val="Body Text Char Char Char,Body Text Char Char"/>
    <w:basedOn w:val="Normal"/>
    <w:link w:val="BodyTextChar"/>
    <w:qFormat/>
    <w:rsid w:val="00BB3318"/>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qFormat/>
    <w:rsid w:val="00BB3318"/>
    <w:rPr>
      <w:rFonts w:ascii="Times New Roman" w:eastAsia="Lucida Sans Unicode" w:hAnsi="Times New Roman" w:cs="Times New Roman"/>
      <w:kern w:val="1"/>
      <w:sz w:val="24"/>
      <w:szCs w:val="24"/>
      <w:lang w:eastAsia="lv-LV"/>
      <w14:ligatures w14:val="none"/>
    </w:rPr>
  </w:style>
  <w:style w:type="character" w:customStyle="1" w:styleId="ListParagraphChar">
    <w:name w:val="List Paragraph Char"/>
    <w:aliases w:val="Strip Char,H&amp;P List Paragraph Char,2 Char,Virsraksti Char,List Paragraph1 Char,punkti Char,Saraksta rindkopa Char"/>
    <w:link w:val="ListParagraph"/>
    <w:uiPriority w:val="34"/>
    <w:locked/>
    <w:rsid w:val="00BB331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6745009748214149E-2"/>
          <c:y val="0"/>
          <c:w val="0.93722181852835718"/>
          <c:h val="0.72473425196850394"/>
        </c:manualLayout>
      </c:layout>
      <c:bar3DChart>
        <c:barDir val="col"/>
        <c:grouping val="clustered"/>
        <c:varyColors val="0"/>
        <c:ser>
          <c:idx val="0"/>
          <c:order val="0"/>
          <c:spPr>
            <a:solidFill>
              <a:schemeClr val="accent6">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Iedz.skaits!$A$2:$A$22</c:f>
              <c:strCache>
                <c:ptCount val="21"/>
                <c:pt idx="0">
                  <c:v>Dobeles pils.</c:v>
                </c:pt>
                <c:pt idx="1">
                  <c:v>Annenieku pag.</c:v>
                </c:pt>
                <c:pt idx="2">
                  <c:v>Auces pils.</c:v>
                </c:pt>
                <c:pt idx="3">
                  <c:v>Augstkalnes pag.</c:v>
                </c:pt>
                <c:pt idx="4">
                  <c:v>Auru pag.</c:v>
                </c:pt>
                <c:pt idx="5">
                  <c:v>Bēnes pag.</c:v>
                </c:pt>
                <c:pt idx="6">
                  <c:v>Bērzes pag.</c:v>
                </c:pt>
                <c:pt idx="7">
                  <c:v>Bikstu pag.</c:v>
                </c:pt>
                <c:pt idx="8">
                  <c:v>Bukaišu pag.</c:v>
                </c:pt>
                <c:pt idx="9">
                  <c:v>Dobeles pag.</c:v>
                </c:pt>
                <c:pt idx="10">
                  <c:v>Īles pag. </c:v>
                </c:pt>
                <c:pt idx="11">
                  <c:v>Jaunbērzes pag.</c:v>
                </c:pt>
                <c:pt idx="12">
                  <c:v>Krimūnu pag.</c:v>
                </c:pt>
                <c:pt idx="13">
                  <c:v>Lielauces pag.</c:v>
                </c:pt>
                <c:pt idx="14">
                  <c:v> Naudītes pag.</c:v>
                </c:pt>
                <c:pt idx="15">
                  <c:v>Penkules pag.</c:v>
                </c:pt>
                <c:pt idx="16">
                  <c:v>Tērvetes pag.</c:v>
                </c:pt>
                <c:pt idx="17">
                  <c:v>Ukru pag.</c:v>
                </c:pt>
                <c:pt idx="18">
                  <c:v>Vecauces pag. </c:v>
                </c:pt>
                <c:pt idx="19">
                  <c:v>Vītiņu pag.</c:v>
                </c:pt>
                <c:pt idx="20">
                  <c:v>Zebrenes pag.</c:v>
                </c:pt>
              </c:strCache>
            </c:strRef>
          </c:cat>
          <c:val>
            <c:numRef>
              <c:f>Iedz.skaits!$D$2:$D$22</c:f>
              <c:numCache>
                <c:formatCode>General</c:formatCode>
                <c:ptCount val="21"/>
                <c:pt idx="0">
                  <c:v>9225</c:v>
                </c:pt>
                <c:pt idx="1">
                  <c:v>856</c:v>
                </c:pt>
                <c:pt idx="2">
                  <c:v>2387</c:v>
                </c:pt>
                <c:pt idx="3">
                  <c:v>845</c:v>
                </c:pt>
                <c:pt idx="4">
                  <c:v>2930</c:v>
                </c:pt>
                <c:pt idx="5">
                  <c:v>1489</c:v>
                </c:pt>
                <c:pt idx="6">
                  <c:v>1663</c:v>
                </c:pt>
                <c:pt idx="7">
                  <c:v>808</c:v>
                </c:pt>
                <c:pt idx="8">
                  <c:v>588</c:v>
                </c:pt>
                <c:pt idx="9">
                  <c:v>769</c:v>
                </c:pt>
                <c:pt idx="10">
                  <c:v>377</c:v>
                </c:pt>
                <c:pt idx="11">
                  <c:v>892</c:v>
                </c:pt>
                <c:pt idx="12">
                  <c:v>1062</c:v>
                </c:pt>
                <c:pt idx="13">
                  <c:v>408</c:v>
                </c:pt>
                <c:pt idx="14">
                  <c:v>713</c:v>
                </c:pt>
                <c:pt idx="15">
                  <c:v>833</c:v>
                </c:pt>
                <c:pt idx="16">
                  <c:v>1793</c:v>
                </c:pt>
                <c:pt idx="17">
                  <c:v>328</c:v>
                </c:pt>
                <c:pt idx="18">
                  <c:v>616</c:v>
                </c:pt>
                <c:pt idx="19">
                  <c:v>882</c:v>
                </c:pt>
                <c:pt idx="20">
                  <c:v>441</c:v>
                </c:pt>
              </c:numCache>
            </c:numRef>
          </c:val>
          <c:extLst xmlns:c16r2="http://schemas.microsoft.com/office/drawing/2015/06/chart">
            <c:ext xmlns:c16="http://schemas.microsoft.com/office/drawing/2014/chart" uri="{C3380CC4-5D6E-409C-BE32-E72D297353CC}">
              <c16:uniqueId val="{00000000-58EC-4DD8-8C59-D880192A102B}"/>
            </c:ext>
          </c:extLst>
        </c:ser>
        <c:dLbls>
          <c:showLegendKey val="0"/>
          <c:showVal val="0"/>
          <c:showCatName val="0"/>
          <c:showSerName val="0"/>
          <c:showPercent val="0"/>
          <c:showBubbleSize val="0"/>
        </c:dLbls>
        <c:gapWidth val="150"/>
        <c:shape val="box"/>
        <c:axId val="263178880"/>
        <c:axId val="263180672"/>
        <c:axId val="0"/>
      </c:bar3DChart>
      <c:catAx>
        <c:axId val="263178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lv-LV"/>
          </a:p>
        </c:txPr>
        <c:crossAx val="263180672"/>
        <c:crosses val="autoZero"/>
        <c:auto val="1"/>
        <c:lblAlgn val="ctr"/>
        <c:lblOffset val="100"/>
        <c:noMultiLvlLbl val="0"/>
      </c:catAx>
      <c:valAx>
        <c:axId val="263180672"/>
        <c:scaling>
          <c:orientation val="minMax"/>
        </c:scaling>
        <c:delete val="1"/>
        <c:axPos val="l"/>
        <c:majorGridlines>
          <c:spPr>
            <a:ln w="9515" cap="flat" cmpd="sng" algn="ctr">
              <a:solidFill>
                <a:schemeClr val="tx1">
                  <a:lumMod val="15000"/>
                  <a:lumOff val="85000"/>
                </a:schemeClr>
              </a:solidFill>
              <a:round/>
            </a:ln>
            <a:effectLst/>
          </c:spPr>
        </c:majorGridlines>
        <c:numFmt formatCode="General" sourceLinked="1"/>
        <c:majorTickMark val="out"/>
        <c:minorTickMark val="none"/>
        <c:tickLblPos val="nextTo"/>
        <c:crossAx val="263178880"/>
        <c:crosses val="autoZero"/>
        <c:crossBetween val="between"/>
      </c:valAx>
      <c:spPr>
        <a:noFill/>
        <a:ln w="25372">
          <a:noFill/>
        </a:ln>
      </c:spPr>
    </c:plotArea>
    <c:plotVisOnly val="1"/>
    <c:dispBlanksAs val="gap"/>
    <c:showDLblsOverMax val="0"/>
  </c:chart>
  <c:spPr>
    <a:solidFill>
      <a:schemeClr val="accent6">
        <a:lumMod val="20000"/>
        <a:lumOff val="80000"/>
      </a:schemeClr>
    </a:solidFill>
    <a:ln>
      <a:noFill/>
    </a:ln>
    <a:effectLst/>
  </c:spPr>
  <c:txPr>
    <a:bodyPr/>
    <a:lstStyle/>
    <a:p>
      <a:pPr>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0.1398037137478445"/>
          <c:y val="0.17438462945363106"/>
          <c:w val="0.86019617233045043"/>
          <c:h val="0.73849916701512652"/>
        </c:manualLayout>
      </c:layout>
      <c:pie3DChart>
        <c:varyColors val="1"/>
        <c:ser>
          <c:idx val="0"/>
          <c:order val="0"/>
          <c:tx>
            <c:strRef>
              <c:f>IZDEV_NOVADS!$F$22</c:f>
              <c:strCache>
                <c:ptCount val="1"/>
                <c:pt idx="0">
                  <c:v>2023.gada plāns</c:v>
                </c:pt>
              </c:strCache>
            </c:strRef>
          </c:tx>
          <c:explosion val="60"/>
          <c:dPt>
            <c:idx val="0"/>
            <c:bubble3D val="0"/>
            <c:explosion val="0"/>
            <c:spPr>
              <a:solidFill>
                <a:schemeClr val="accent1"/>
              </a:solidFill>
              <a:ln w="25412">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0-DB4C-4100-8FFD-B9546AEAF0ED}"/>
              </c:ext>
            </c:extLst>
          </c:dPt>
          <c:dPt>
            <c:idx val="1"/>
            <c:bubble3D val="0"/>
            <c:explosion val="51"/>
            <c:spPr>
              <a:solidFill>
                <a:schemeClr val="accent2"/>
              </a:solidFill>
              <a:ln w="25412">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DB4C-4100-8FFD-B9546AEAF0ED}"/>
              </c:ext>
            </c:extLst>
          </c:dPt>
          <c:dPt>
            <c:idx val="2"/>
            <c:bubble3D val="0"/>
            <c:spPr>
              <a:solidFill>
                <a:schemeClr val="accent3"/>
              </a:solidFill>
              <a:ln w="25412">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2-DB4C-4100-8FFD-B9546AEAF0ED}"/>
              </c:ext>
            </c:extLst>
          </c:dPt>
          <c:dPt>
            <c:idx val="3"/>
            <c:bubble3D val="0"/>
            <c:spPr>
              <a:solidFill>
                <a:schemeClr val="accent4"/>
              </a:solidFill>
              <a:ln w="25412">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DB4C-4100-8FFD-B9546AEAF0ED}"/>
              </c:ext>
            </c:extLst>
          </c:dPt>
          <c:dPt>
            <c:idx val="4"/>
            <c:bubble3D val="0"/>
            <c:spPr>
              <a:solidFill>
                <a:schemeClr val="accent5"/>
              </a:solidFill>
              <a:ln w="25412">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4-DB4C-4100-8FFD-B9546AEAF0ED}"/>
              </c:ext>
            </c:extLst>
          </c:dPt>
          <c:dPt>
            <c:idx val="5"/>
            <c:bubble3D val="0"/>
            <c:spPr>
              <a:solidFill>
                <a:schemeClr val="accent6"/>
              </a:solidFill>
              <a:ln w="25412">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DB4C-4100-8FFD-B9546AEAF0ED}"/>
              </c:ext>
            </c:extLst>
          </c:dPt>
          <c:dPt>
            <c:idx val="6"/>
            <c:bubble3D val="0"/>
            <c:spPr>
              <a:solidFill>
                <a:schemeClr val="accent1">
                  <a:lumMod val="60000"/>
                </a:schemeClr>
              </a:solidFill>
              <a:ln w="25412">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6-DB4C-4100-8FFD-B9546AEAF0ED}"/>
              </c:ext>
            </c:extLst>
          </c:dPt>
          <c:dPt>
            <c:idx val="7"/>
            <c:bubble3D val="0"/>
            <c:spPr>
              <a:solidFill>
                <a:schemeClr val="accent2">
                  <a:lumMod val="60000"/>
                </a:schemeClr>
              </a:solidFill>
              <a:ln w="25412">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DB4C-4100-8FFD-B9546AEAF0ED}"/>
              </c:ext>
            </c:extLst>
          </c:dPt>
          <c:dLbls>
            <c:dLbl>
              <c:idx val="0"/>
              <c:layout>
                <c:manualLayout>
                  <c:x val="-4.902192209285304E-2"/>
                  <c:y val="5.0261774579239027E-2"/>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B4C-4100-8FFD-B9546AEAF0ED}"/>
                </c:ext>
              </c:extLst>
            </c:dLbl>
            <c:dLbl>
              <c:idx val="1"/>
              <c:layout>
                <c:manualLayout>
                  <c:x val="4.1885055842543886E-2"/>
                  <c:y val="0.14741290221956416"/>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B4C-4100-8FFD-B9546AEAF0ED}"/>
                </c:ext>
              </c:extLst>
            </c:dLbl>
            <c:dLbl>
              <c:idx val="2"/>
              <c:layout>
                <c:manualLayout>
                  <c:x val="-2.1277538173766018E-3"/>
                  <c:y val="0.10247041410299808"/>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B4C-4100-8FFD-B9546AEAF0ED}"/>
                </c:ext>
              </c:extLst>
            </c:dLbl>
            <c:dLbl>
              <c:idx val="3"/>
              <c:layout>
                <c:manualLayout>
                  <c:x val="-5.844921480301709E-2"/>
                  <c:y val="-2.233856647966179E-2"/>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B4C-4100-8FFD-B9546AEAF0ED}"/>
                </c:ext>
              </c:extLst>
            </c:dLbl>
            <c:dLbl>
              <c:idx val="4"/>
              <c:layout>
                <c:manualLayout>
                  <c:x val="-8.0351882821238097E-4"/>
                  <c:y val="-0.15090113340162992"/>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B4C-4100-8FFD-B9546AEAF0ED}"/>
                </c:ext>
              </c:extLst>
            </c:dLbl>
            <c:dLbl>
              <c:idx val="5"/>
              <c:layout>
                <c:manualLayout>
                  <c:x val="5.7041442331406692E-2"/>
                  <c:y val="-4.1080058482222501E-2"/>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B4C-4100-8FFD-B9546AEAF0ED}"/>
                </c:ext>
              </c:extLst>
            </c:dLbl>
            <c:dLbl>
              <c:idx val="6"/>
              <c:layout>
                <c:manualLayout>
                  <c:x val="0.20834497297793428"/>
                  <c:y val="1.3961654895388153E-2"/>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DB4C-4100-8FFD-B9546AEAF0ED}"/>
                </c:ext>
              </c:extLst>
            </c:dLbl>
            <c:dLbl>
              <c:idx val="7"/>
              <c:layout>
                <c:manualLayout>
                  <c:x val="-6.7755204325510923E-2"/>
                  <c:y val="-3.7795959260860996E-2"/>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B4C-4100-8FFD-B9546AEAF0ED}"/>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1"/>
            <c:showSerName val="0"/>
            <c:showPercent val="1"/>
            <c:showBubbleSize val="0"/>
            <c:showLeaderLines val="1"/>
            <c:leaderLines>
              <c:spPr>
                <a:ln w="9530"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IZDEV_NOVADS!$B$23:$B$30</c:f>
              <c:strCache>
                <c:ptCount val="8"/>
                <c:pt idx="0">
                  <c:v>Atlīdzība</c:v>
                </c:pt>
                <c:pt idx="1">
                  <c:v>Preces un pakalpojumi</c:v>
                </c:pt>
                <c:pt idx="2">
                  <c:v>Subsīdijas un dotācijas</c:v>
                </c:pt>
                <c:pt idx="3">
                  <c:v>Procentu izdevumi</c:v>
                </c:pt>
                <c:pt idx="4">
                  <c:v>Pamatkapitāla veidošana</c:v>
                </c:pt>
                <c:pt idx="5">
                  <c:v>Sociālie pabalsti</c:v>
                </c:pt>
                <c:pt idx="6">
                  <c:v>Transferti</c:v>
                </c:pt>
                <c:pt idx="7">
                  <c:v>Kapitālo izdevumu transferti</c:v>
                </c:pt>
              </c:strCache>
            </c:strRef>
          </c:cat>
          <c:val>
            <c:numRef>
              <c:f>IZDEV_NOVADS!$F$23:$F$30</c:f>
              <c:numCache>
                <c:formatCode>#,##0</c:formatCode>
                <c:ptCount val="8"/>
                <c:pt idx="0">
                  <c:v>31464744</c:v>
                </c:pt>
                <c:pt idx="1">
                  <c:v>18203877</c:v>
                </c:pt>
                <c:pt idx="2">
                  <c:v>1936144</c:v>
                </c:pt>
                <c:pt idx="3">
                  <c:v>611932</c:v>
                </c:pt>
                <c:pt idx="4">
                  <c:v>6726935</c:v>
                </c:pt>
                <c:pt idx="5">
                  <c:v>2190836</c:v>
                </c:pt>
                <c:pt idx="6">
                  <c:v>385592</c:v>
                </c:pt>
              </c:numCache>
            </c:numRef>
          </c:val>
          <c:extLst xmlns:c16r2="http://schemas.microsoft.com/office/drawing/2015/06/chart">
            <c:ext xmlns:c16="http://schemas.microsoft.com/office/drawing/2014/chart" uri="{C3380CC4-5D6E-409C-BE32-E72D297353CC}">
              <c16:uniqueId val="{00000008-DB4C-4100-8FFD-B9546AEAF0ED}"/>
            </c:ext>
          </c:extLst>
        </c:ser>
        <c:dLbls>
          <c:showLegendKey val="0"/>
          <c:showVal val="0"/>
          <c:showCatName val="0"/>
          <c:showSerName val="0"/>
          <c:showPercent val="0"/>
          <c:showBubbleSize val="0"/>
          <c:showLeaderLines val="1"/>
        </c:dLbls>
      </c:pie3DChart>
      <c:spPr>
        <a:noFill/>
        <a:ln w="25412">
          <a:noFill/>
        </a:ln>
      </c:spPr>
    </c:plotArea>
    <c:plotVisOnly val="1"/>
    <c:dispBlanksAs val="gap"/>
    <c:showDLblsOverMax val="0"/>
  </c:chart>
  <c:spPr>
    <a:solidFill>
      <a:schemeClr val="bg1"/>
    </a:solidFill>
    <a:ln w="9530"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0"/>
    </c:view3D>
    <c:floor>
      <c:thickness val="0"/>
    </c:floor>
    <c:sideWall>
      <c:thickness val="0"/>
    </c:sideWall>
    <c:backWall>
      <c:thickness val="0"/>
    </c:backWall>
    <c:plotArea>
      <c:layout/>
      <c:pie3DChart>
        <c:varyColors val="1"/>
        <c:ser>
          <c:idx val="0"/>
          <c:order val="0"/>
          <c:explosion val="35"/>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09EF-4CD1-9E94-3E1A291A74F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09EF-4CD1-9E94-3E1A291A74F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09EF-4CD1-9E94-3E1A291A74F6}"/>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09EF-4CD1-9E94-3E1A291A74F6}"/>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09EF-4CD1-9E94-3E1A291A74F6}"/>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09EF-4CD1-9E94-3E1A291A74F6}"/>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6-09EF-4CD1-9E94-3E1A291A74F6}"/>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09EF-4CD1-9E94-3E1A291A74F6}"/>
              </c:ext>
            </c:extLst>
          </c:dPt>
          <c:dLbls>
            <c:dLbl>
              <c:idx val="1"/>
              <c:spPr>
                <a:noFill/>
                <a:ln>
                  <a:noFill/>
                </a:ln>
                <a:effectLst/>
              </c:spPr>
              <c:txPr>
                <a:bodyPr rot="0" spcFirstLastPara="1" vertOverflow="ellipsis" vert="horz" wrap="square" lIns="38100" tIns="19050" rIns="38100" bIns="19050" anchor="ctr" anchorCtr="1">
                  <a:spAutoFit/>
                </a:bodyPr>
                <a:lstStyle/>
                <a:p>
                  <a:pPr>
                    <a:defRPr sz="801" b="1" i="0" u="none" strike="noStrike" kern="1200" spc="0" baseline="0">
                      <a:solidFill>
                        <a:schemeClr val="accent2"/>
                      </a:solidFill>
                      <a:latin typeface="+mn-lt"/>
                      <a:ea typeface="+mn-ea"/>
                      <a:cs typeface="+mn-cs"/>
                    </a:defRPr>
                  </a:pPr>
                  <a:endParaRPr lang="lv-LV"/>
                </a:p>
              </c:txPr>
              <c:dLblPos val="outEnd"/>
              <c:showLegendKey val="0"/>
              <c:showVal val="0"/>
              <c:showCatName val="1"/>
              <c:showSerName val="0"/>
              <c:showPercent val="1"/>
              <c:showBubbleSize val="0"/>
            </c:dLbl>
            <c:dLbl>
              <c:idx val="2"/>
              <c:layout>
                <c:manualLayout>
                  <c:x val="8.1504702194357362E-2"/>
                  <c:y val="1.6645857160720076E-2"/>
                </c:manualLayout>
              </c:layout>
              <c:spPr>
                <a:noFill/>
                <a:ln>
                  <a:noFill/>
                </a:ln>
                <a:effectLst/>
              </c:spPr>
              <c:txPr>
                <a:bodyPr rot="0" spcFirstLastPara="1" vertOverflow="ellipsis" vert="horz" wrap="square" lIns="38100" tIns="19050" rIns="38100" bIns="19050" anchor="ctr" anchorCtr="1">
                  <a:spAutoFit/>
                </a:bodyPr>
                <a:lstStyle/>
                <a:p>
                  <a:pPr>
                    <a:defRPr sz="801" b="1" i="0" u="none" strike="noStrike" kern="1200" spc="0" baseline="0">
                      <a:solidFill>
                        <a:schemeClr val="accent3"/>
                      </a:solidFill>
                      <a:latin typeface="+mn-lt"/>
                      <a:ea typeface="+mn-ea"/>
                      <a:cs typeface="+mn-cs"/>
                    </a:defRPr>
                  </a:pPr>
                  <a:endParaRPr lang="lv-LV"/>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9EF-4CD1-9E94-3E1A291A74F6}"/>
                </c:ext>
              </c:extLst>
            </c:dLbl>
            <c:dLbl>
              <c:idx val="3"/>
              <c:layout>
                <c:manualLayout>
                  <c:x val="3.1347962382445138E-2"/>
                  <c:y val="0.16312940017505675"/>
                </c:manualLayout>
              </c:layout>
              <c:spPr>
                <a:noFill/>
                <a:ln>
                  <a:noFill/>
                </a:ln>
                <a:effectLst/>
              </c:spPr>
              <c:txPr>
                <a:bodyPr rot="0" spcFirstLastPara="1" vertOverflow="ellipsis" vert="horz" wrap="square" lIns="38100" tIns="19050" rIns="38100" bIns="19050" anchor="ctr" anchorCtr="1">
                  <a:spAutoFit/>
                </a:bodyPr>
                <a:lstStyle/>
                <a:p>
                  <a:pPr>
                    <a:defRPr sz="801" b="1" i="0" u="none" strike="noStrike" kern="1200" spc="0" baseline="0">
                      <a:solidFill>
                        <a:schemeClr val="accent4"/>
                      </a:solidFill>
                      <a:latin typeface="+mn-lt"/>
                      <a:ea typeface="+mn-ea"/>
                      <a:cs typeface="+mn-cs"/>
                    </a:defRPr>
                  </a:pPr>
                  <a:endParaRPr lang="lv-LV"/>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9EF-4CD1-9E94-3E1A291A74F6}"/>
                </c:ext>
              </c:extLst>
            </c:dLbl>
            <c:dLbl>
              <c:idx val="4"/>
              <c:layout>
                <c:manualLayout>
                  <c:x val="0"/>
                  <c:y val="7.990011437145636E-2"/>
                </c:manualLayout>
              </c:layout>
              <c:spPr>
                <a:noFill/>
                <a:ln>
                  <a:noFill/>
                </a:ln>
                <a:effectLst/>
              </c:spPr>
              <c:txPr>
                <a:bodyPr rot="0" spcFirstLastPara="1" vertOverflow="ellipsis" vert="horz" wrap="square" lIns="38100" tIns="19050" rIns="38100" bIns="19050" anchor="ctr" anchorCtr="1">
                  <a:spAutoFit/>
                </a:bodyPr>
                <a:lstStyle/>
                <a:p>
                  <a:pPr>
                    <a:defRPr sz="801" b="1" i="0" u="none" strike="noStrike" kern="1200" spc="0" baseline="0">
                      <a:solidFill>
                        <a:schemeClr val="accent5"/>
                      </a:solidFill>
                      <a:latin typeface="+mn-lt"/>
                      <a:ea typeface="+mn-ea"/>
                      <a:cs typeface="+mn-cs"/>
                    </a:defRPr>
                  </a:pPr>
                  <a:endParaRPr lang="lv-LV"/>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9EF-4CD1-9E94-3E1A291A74F6}"/>
                </c:ext>
              </c:extLst>
            </c:dLbl>
            <c:dLbl>
              <c:idx val="5"/>
              <c:layout>
                <c:manualLayout>
                  <c:x val="-3.7684497016643989E-2"/>
                  <c:y val="2.5926886180969666E-2"/>
                </c:manualLayout>
              </c:layout>
              <c:spPr>
                <a:noFill/>
                <a:ln>
                  <a:noFill/>
                </a:ln>
                <a:effectLst/>
              </c:spPr>
              <c:txPr>
                <a:bodyPr rot="0" spcFirstLastPara="1" vertOverflow="ellipsis" vert="horz" wrap="square" lIns="38100" tIns="19050" rIns="38100" bIns="19050" anchor="ctr" anchorCtr="1">
                  <a:spAutoFit/>
                </a:bodyPr>
                <a:lstStyle/>
                <a:p>
                  <a:pPr>
                    <a:defRPr sz="801" b="1" i="0" u="none" strike="noStrike" kern="1200" spc="0" baseline="0">
                      <a:solidFill>
                        <a:schemeClr val="accent6"/>
                      </a:solidFill>
                      <a:latin typeface="+mn-lt"/>
                      <a:ea typeface="+mn-ea"/>
                      <a:cs typeface="+mn-cs"/>
                    </a:defRPr>
                  </a:pPr>
                  <a:endParaRPr lang="lv-LV"/>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9EF-4CD1-9E94-3E1A291A74F6}"/>
                </c:ext>
              </c:extLst>
            </c:dLbl>
            <c:dLbl>
              <c:idx val="6"/>
              <c:layout>
                <c:manualLayout>
                  <c:x val="-6.2695924764890332E-3"/>
                  <c:y val="-0.11985017155718457"/>
                </c:manualLayout>
              </c:layout>
              <c:spPr>
                <a:noFill/>
                <a:ln>
                  <a:noFill/>
                </a:ln>
                <a:effectLst/>
              </c:spPr>
              <c:txPr>
                <a:bodyPr rot="0" spcFirstLastPara="1" vertOverflow="ellipsis" vert="horz" wrap="square" lIns="38100" tIns="19050" rIns="38100" bIns="19050" anchor="ctr" anchorCtr="1">
                  <a:spAutoFit/>
                </a:bodyPr>
                <a:lstStyle/>
                <a:p>
                  <a:pPr>
                    <a:defRPr sz="801" b="1" i="0" u="none" strike="noStrike" kern="1200" spc="0" baseline="0">
                      <a:solidFill>
                        <a:schemeClr val="accent1">
                          <a:lumMod val="60000"/>
                        </a:schemeClr>
                      </a:solidFill>
                      <a:latin typeface="+mn-lt"/>
                      <a:ea typeface="+mn-ea"/>
                      <a:cs typeface="+mn-cs"/>
                    </a:defRPr>
                  </a:pPr>
                  <a:endParaRPr lang="lv-LV"/>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9EF-4CD1-9E94-3E1A291A74F6}"/>
                </c:ext>
              </c:extLst>
            </c:dLbl>
            <c:dLbl>
              <c:idx val="7"/>
              <c:layout>
                <c:manualLayout>
                  <c:x val="0.23010440715741684"/>
                  <c:y val="0"/>
                </c:manualLayout>
              </c:layout>
              <c:spPr>
                <a:noFill/>
                <a:ln>
                  <a:noFill/>
                </a:ln>
                <a:effectLst/>
              </c:spPr>
              <c:txPr>
                <a:bodyPr rot="0" spcFirstLastPara="1" vertOverflow="ellipsis" vert="horz" wrap="square" lIns="38100" tIns="19050" rIns="38100" bIns="19050" anchor="ctr" anchorCtr="1">
                  <a:spAutoFit/>
                </a:bodyPr>
                <a:lstStyle/>
                <a:p>
                  <a:pPr>
                    <a:defRPr sz="801" b="1" i="0" u="none" strike="noStrike" kern="1200" spc="0" baseline="0">
                      <a:solidFill>
                        <a:schemeClr val="accent2">
                          <a:lumMod val="60000"/>
                        </a:schemeClr>
                      </a:solidFill>
                      <a:latin typeface="+mn-lt"/>
                      <a:ea typeface="+mn-ea"/>
                      <a:cs typeface="+mn-cs"/>
                    </a:defRPr>
                  </a:pPr>
                  <a:endParaRPr lang="lv-LV"/>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9EF-4CD1-9E94-3E1A291A74F6}"/>
                </c:ext>
              </c:extLst>
            </c:dLbl>
            <c:spPr>
              <a:noFill/>
              <a:ln>
                <a:noFill/>
              </a:ln>
              <a:effectLst/>
            </c:spPr>
            <c:txPr>
              <a:bodyPr rot="0" spcFirstLastPara="1" vertOverflow="ellipsis" vert="horz" wrap="square" lIns="38100" tIns="19050" rIns="38100" bIns="19050" anchor="ctr" anchorCtr="1">
                <a:spAutoFit/>
              </a:bodyPr>
              <a:lstStyle/>
              <a:p>
                <a:pPr>
                  <a:defRPr sz="801" b="1" i="0" u="none" strike="noStrike" kern="1200" spc="0" baseline="0">
                    <a:solidFill>
                      <a:schemeClr val="accent1"/>
                    </a:solidFill>
                    <a:latin typeface="+mn-lt"/>
                    <a:ea typeface="+mn-ea"/>
                    <a:cs typeface="+mn-cs"/>
                  </a:defRPr>
                </a:pPr>
                <a:endParaRPr lang="lv-LV"/>
              </a:p>
            </c:txPr>
            <c:dLblPos val="outEnd"/>
            <c:showLegendKey val="0"/>
            <c:showVal val="0"/>
            <c:showCatName val="1"/>
            <c:showSerName val="0"/>
            <c:showPercent val="1"/>
            <c:showBubbleSize val="0"/>
            <c:showLeaderLines val="1"/>
            <c:leaderLines>
              <c:spPr>
                <a:ln w="9541"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SOC_izdevumi_2023!$A$37:$A$44</c:f>
              <c:strCache>
                <c:ptCount val="8"/>
                <c:pt idx="0">
                  <c:v>Garantētā minimālā ienākuma pabalsts</c:v>
                </c:pt>
                <c:pt idx="1">
                  <c:v>Mājokļa pabalsts naudā</c:v>
                </c:pt>
                <c:pt idx="2">
                  <c:v>Mājokļa pabalsti natūrā</c:v>
                </c:pt>
                <c:pt idx="3">
                  <c:v>Pabalsti veselības aprūpei</c:v>
                </c:pt>
                <c:pt idx="4">
                  <c:v>Pabalsti ārkārtas situācijā</c:v>
                </c:pt>
                <c:pt idx="5">
                  <c:v>Sociālās garantijas bēreņiem un audžuģimenēm</c:v>
                </c:pt>
                <c:pt idx="6">
                  <c:v>Sociālā palīdzība iedzīvotājiem </c:v>
                </c:pt>
                <c:pt idx="7">
                  <c:v>Izdevumi brīvpratīgo iniciatīvu izpildei/pašvaldības pabalsti iedzīvotājiem</c:v>
                </c:pt>
              </c:strCache>
            </c:strRef>
          </c:cat>
          <c:val>
            <c:numRef>
              <c:f>SOC_izdevumi_2023!$C$37:$C$44</c:f>
              <c:numCache>
                <c:formatCode>#,##0</c:formatCode>
                <c:ptCount val="8"/>
                <c:pt idx="0">
                  <c:v>275657</c:v>
                </c:pt>
                <c:pt idx="1">
                  <c:v>200357</c:v>
                </c:pt>
                <c:pt idx="2">
                  <c:v>243031</c:v>
                </c:pt>
                <c:pt idx="3">
                  <c:v>48760</c:v>
                </c:pt>
                <c:pt idx="4">
                  <c:v>63682</c:v>
                </c:pt>
                <c:pt idx="5">
                  <c:v>115595</c:v>
                </c:pt>
                <c:pt idx="6">
                  <c:v>22620</c:v>
                </c:pt>
                <c:pt idx="7">
                  <c:v>167000</c:v>
                </c:pt>
              </c:numCache>
            </c:numRef>
          </c:val>
          <c:extLst xmlns:c16r2="http://schemas.microsoft.com/office/drawing/2015/06/chart">
            <c:ext xmlns:c16="http://schemas.microsoft.com/office/drawing/2014/chart" uri="{C3380CC4-5D6E-409C-BE32-E72D297353CC}">
              <c16:uniqueId val="{00000008-09EF-4CD1-9E94-3E1A291A74F6}"/>
            </c:ext>
          </c:extLst>
        </c:ser>
        <c:dLbls>
          <c:showLegendKey val="0"/>
          <c:showVal val="0"/>
          <c:showCatName val="0"/>
          <c:showSerName val="0"/>
          <c:showPercent val="0"/>
          <c:showBubbleSize val="0"/>
          <c:showLeaderLines val="1"/>
        </c:dLbls>
      </c:pie3DChart>
      <c:spPr>
        <a:noFill/>
        <a:ln w="25443">
          <a:noFill/>
        </a:ln>
      </c:spPr>
    </c:plotArea>
    <c:plotVisOnly val="1"/>
    <c:dispBlanksAs val="gap"/>
    <c:showDLblsOverMax val="0"/>
  </c:chart>
  <c:spPr>
    <a:solidFill>
      <a:schemeClr val="bg1"/>
    </a:solidFill>
    <a:ln w="9541"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21</Pages>
  <Words>31835</Words>
  <Characters>18147</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2023-02-13T06:57:00Z</dcterms:created>
  <dcterms:modified xsi:type="dcterms:W3CDTF">2023-02-13T06:57:00Z</dcterms:modified>
</cp:coreProperties>
</file>