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151" w:rsidRPr="00F12C00" w:rsidRDefault="001E5E56" w:rsidP="003C3151">
      <w:pPr>
        <w:tabs>
          <w:tab w:val="left" w:pos="-24212"/>
        </w:tabs>
        <w:spacing w:after="0" w:line="240" w:lineRule="auto"/>
        <w:jc w:val="center"/>
        <w:rPr>
          <w:rFonts w:ascii="Times New Roman" w:hAnsi="Times New Roman"/>
          <w:sz w:val="20"/>
          <w:szCs w:val="20"/>
          <w:lang w:eastAsia="lv-LV"/>
        </w:rPr>
      </w:pPr>
      <w:r>
        <w:rPr>
          <w:rFonts w:ascii="Times New Roman" w:hAnsi="Times New Roman"/>
          <w:noProof/>
          <w:sz w:val="20"/>
          <w:szCs w:val="20"/>
          <w:lang w:eastAsia="lv-LV"/>
        </w:rPr>
        <w:drawing>
          <wp:inline distT="0" distB="0" distL="0" distR="0">
            <wp:extent cx="666750" cy="75247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3C3151" w:rsidRPr="00F12C00" w:rsidRDefault="003C3151" w:rsidP="003C3151">
      <w:pPr>
        <w:tabs>
          <w:tab w:val="center" w:pos="4153"/>
          <w:tab w:val="right" w:pos="8306"/>
        </w:tabs>
        <w:spacing w:after="0" w:line="240" w:lineRule="auto"/>
        <w:jc w:val="center"/>
        <w:rPr>
          <w:rFonts w:ascii="Times New Roman" w:hAnsi="Times New Roman"/>
          <w:sz w:val="20"/>
          <w:szCs w:val="24"/>
          <w:lang w:eastAsia="lv-LV"/>
        </w:rPr>
      </w:pPr>
      <w:r w:rsidRPr="00F12C00">
        <w:rPr>
          <w:rFonts w:ascii="Times New Roman" w:hAnsi="Times New Roman"/>
          <w:sz w:val="20"/>
          <w:szCs w:val="24"/>
          <w:lang w:eastAsia="lv-LV"/>
        </w:rPr>
        <w:t>LATVIJAS REPUBLIKA</w:t>
      </w:r>
    </w:p>
    <w:p w:rsidR="003C3151" w:rsidRPr="00F12C00" w:rsidRDefault="003C3151" w:rsidP="003C3151">
      <w:pPr>
        <w:tabs>
          <w:tab w:val="center" w:pos="4153"/>
          <w:tab w:val="right" w:pos="8306"/>
        </w:tabs>
        <w:spacing w:after="0" w:line="240" w:lineRule="auto"/>
        <w:jc w:val="center"/>
        <w:rPr>
          <w:rFonts w:ascii="Times New Roman" w:hAnsi="Times New Roman"/>
          <w:b/>
          <w:sz w:val="32"/>
          <w:szCs w:val="32"/>
          <w:lang w:eastAsia="lv-LV"/>
        </w:rPr>
      </w:pPr>
      <w:r w:rsidRPr="00F12C00">
        <w:rPr>
          <w:rFonts w:ascii="Times New Roman" w:hAnsi="Times New Roman"/>
          <w:b/>
          <w:sz w:val="32"/>
          <w:szCs w:val="32"/>
          <w:lang w:eastAsia="lv-LV"/>
        </w:rPr>
        <w:t>DOBELES NOVADA DOME</w:t>
      </w:r>
    </w:p>
    <w:p w:rsidR="003C3151" w:rsidRPr="00F12C00" w:rsidRDefault="003C3151" w:rsidP="003C3151">
      <w:pPr>
        <w:tabs>
          <w:tab w:val="center" w:pos="4153"/>
          <w:tab w:val="right" w:pos="8306"/>
        </w:tabs>
        <w:spacing w:after="0" w:line="240" w:lineRule="auto"/>
        <w:jc w:val="center"/>
        <w:rPr>
          <w:rFonts w:ascii="Times New Roman" w:hAnsi="Times New Roman"/>
          <w:sz w:val="16"/>
          <w:szCs w:val="16"/>
          <w:lang w:eastAsia="lv-LV"/>
        </w:rPr>
      </w:pPr>
      <w:r w:rsidRPr="00F12C00">
        <w:rPr>
          <w:rFonts w:ascii="Times New Roman" w:hAnsi="Times New Roman"/>
          <w:sz w:val="16"/>
          <w:szCs w:val="16"/>
          <w:lang w:eastAsia="lv-LV"/>
        </w:rPr>
        <w:t>Brīvības iela 17, Dobele, Dobeles novads, LV-3701</w:t>
      </w:r>
    </w:p>
    <w:p w:rsidR="003C3151" w:rsidRPr="00F12C00" w:rsidRDefault="003C3151" w:rsidP="003C3151">
      <w:pPr>
        <w:pBdr>
          <w:bottom w:val="double" w:sz="6" w:space="1" w:color="auto"/>
        </w:pBdr>
        <w:tabs>
          <w:tab w:val="center" w:pos="4153"/>
          <w:tab w:val="right" w:pos="8306"/>
        </w:tabs>
        <w:spacing w:after="0" w:line="240" w:lineRule="auto"/>
        <w:jc w:val="center"/>
        <w:rPr>
          <w:rFonts w:ascii="Times New Roman" w:hAnsi="Times New Roman"/>
          <w:color w:val="000000"/>
          <w:sz w:val="16"/>
          <w:szCs w:val="16"/>
          <w:lang w:eastAsia="lv-LV"/>
        </w:rPr>
      </w:pPr>
      <w:r w:rsidRPr="00F12C00">
        <w:rPr>
          <w:rFonts w:ascii="Times New Roman" w:hAnsi="Times New Roman"/>
          <w:sz w:val="16"/>
          <w:szCs w:val="16"/>
          <w:lang w:eastAsia="lv-LV"/>
        </w:rPr>
        <w:t xml:space="preserve">Tālr. 63707269, 63700137, 63720940, e-pasts </w:t>
      </w:r>
      <w:hyperlink r:id="rId7" w:history="1">
        <w:r w:rsidRPr="00F12C00">
          <w:rPr>
            <w:rFonts w:ascii="Times New Roman" w:hAnsi="Times New Roman"/>
            <w:color w:val="000000"/>
            <w:sz w:val="16"/>
            <w:szCs w:val="16"/>
            <w:u w:val="single"/>
            <w:lang w:eastAsia="lv-LV"/>
          </w:rPr>
          <w:t>dome@dobele.lv</w:t>
        </w:r>
      </w:hyperlink>
    </w:p>
    <w:p w:rsidR="003C3151" w:rsidRPr="00F12C00" w:rsidRDefault="003C3151" w:rsidP="003C3151">
      <w:pPr>
        <w:autoSpaceDE w:val="0"/>
        <w:autoSpaceDN w:val="0"/>
        <w:adjustRightInd w:val="0"/>
        <w:spacing w:after="0" w:line="240" w:lineRule="auto"/>
        <w:jc w:val="center"/>
        <w:rPr>
          <w:rFonts w:ascii="Times New Roman" w:hAnsi="Times New Roman"/>
          <w:b/>
          <w:bCs/>
          <w:color w:val="000000"/>
          <w:sz w:val="24"/>
          <w:szCs w:val="24"/>
          <w:lang w:val="et-EE"/>
        </w:rPr>
      </w:pPr>
    </w:p>
    <w:p w:rsidR="003C3151" w:rsidRPr="00F12C00" w:rsidRDefault="003C3151" w:rsidP="003C3151">
      <w:pPr>
        <w:spacing w:after="0" w:line="240" w:lineRule="auto"/>
        <w:rPr>
          <w:rFonts w:ascii="Times New Roman" w:hAnsi="Times New Roman"/>
          <w:b/>
        </w:rPr>
      </w:pPr>
    </w:p>
    <w:p w:rsidR="003C3151" w:rsidRPr="00F12C00" w:rsidRDefault="003C3151" w:rsidP="003C3151">
      <w:pPr>
        <w:spacing w:after="0" w:line="240" w:lineRule="auto"/>
        <w:rPr>
          <w:rFonts w:ascii="Times New Roman" w:hAnsi="Times New Roman"/>
          <w:b/>
        </w:rPr>
      </w:pPr>
    </w:p>
    <w:p w:rsidR="003C3151" w:rsidRPr="003478A5" w:rsidRDefault="003C3151" w:rsidP="003C3151">
      <w:pPr>
        <w:pStyle w:val="Default"/>
        <w:jc w:val="right"/>
      </w:pPr>
      <w:r w:rsidRPr="003478A5">
        <w:t>APSTIPRINĀTI</w:t>
      </w:r>
    </w:p>
    <w:p w:rsidR="003C3151" w:rsidRPr="003478A5" w:rsidRDefault="003C3151" w:rsidP="003C3151">
      <w:pPr>
        <w:pStyle w:val="Default"/>
        <w:jc w:val="right"/>
      </w:pPr>
      <w:r w:rsidRPr="003478A5">
        <w:t>ar Dobeles novada domes</w:t>
      </w:r>
    </w:p>
    <w:p w:rsidR="003C3151" w:rsidRPr="003478A5" w:rsidRDefault="003C3151" w:rsidP="003C3151">
      <w:pPr>
        <w:pStyle w:val="Default"/>
        <w:jc w:val="right"/>
      </w:pPr>
      <w:r w:rsidRPr="003478A5">
        <w:t>2023. gada 26. janvāra lēmumu Nr.</w:t>
      </w:r>
      <w:r>
        <w:t>6</w:t>
      </w:r>
      <w:r w:rsidRPr="003478A5">
        <w:t>/</w:t>
      </w:r>
      <w:r>
        <w:t>1</w:t>
      </w:r>
    </w:p>
    <w:p w:rsidR="003C3151" w:rsidRPr="003478A5" w:rsidRDefault="003C3151" w:rsidP="003C3151">
      <w:pPr>
        <w:pStyle w:val="NoSpacing"/>
        <w:jc w:val="center"/>
        <w:rPr>
          <w:b/>
        </w:rPr>
      </w:pPr>
    </w:p>
    <w:p w:rsidR="003C3151" w:rsidRPr="003478A5" w:rsidRDefault="003C3151" w:rsidP="003C3151">
      <w:pPr>
        <w:pStyle w:val="NoSpacing"/>
        <w:jc w:val="both"/>
        <w:rPr>
          <w:b/>
        </w:rPr>
      </w:pPr>
    </w:p>
    <w:p w:rsidR="003C3151" w:rsidRPr="003478A5" w:rsidRDefault="003C3151" w:rsidP="003C3151">
      <w:pPr>
        <w:pStyle w:val="NoSpacing"/>
        <w:jc w:val="both"/>
        <w:rPr>
          <w:b/>
        </w:rPr>
      </w:pPr>
      <w:r w:rsidRPr="003478A5">
        <w:rPr>
          <w:b/>
          <w:color w:val="000000"/>
          <w:lang w:eastAsia="x-none"/>
        </w:rPr>
        <w:t>2023. gada 26. janvārī</w:t>
      </w:r>
      <w:r w:rsidRPr="003478A5">
        <w:rPr>
          <w:b/>
        </w:rPr>
        <w:tab/>
      </w:r>
      <w:r w:rsidRPr="003478A5">
        <w:rPr>
          <w:b/>
        </w:rPr>
        <w:tab/>
      </w:r>
      <w:r w:rsidRPr="003478A5">
        <w:rPr>
          <w:b/>
        </w:rPr>
        <w:tab/>
      </w:r>
      <w:r w:rsidRPr="003478A5">
        <w:rPr>
          <w:b/>
        </w:rPr>
        <w:tab/>
      </w:r>
      <w:r w:rsidRPr="003478A5">
        <w:rPr>
          <w:b/>
        </w:rPr>
        <w:tab/>
        <w:t>Saistošie noteikumi Nr.</w:t>
      </w:r>
      <w:r>
        <w:rPr>
          <w:b/>
        </w:rPr>
        <w:t>2</w:t>
      </w:r>
    </w:p>
    <w:p w:rsidR="003C3151" w:rsidRPr="003478A5" w:rsidRDefault="003C3151" w:rsidP="003C3151">
      <w:pPr>
        <w:tabs>
          <w:tab w:val="left" w:pos="6946"/>
        </w:tabs>
        <w:jc w:val="both"/>
        <w:rPr>
          <w:rFonts w:ascii="Times New Roman" w:hAnsi="Times New Roman"/>
          <w:sz w:val="24"/>
          <w:szCs w:val="24"/>
        </w:rPr>
      </w:pPr>
    </w:p>
    <w:p w:rsidR="003C3151" w:rsidRPr="003478A5" w:rsidRDefault="003C3151" w:rsidP="003C3151">
      <w:pPr>
        <w:tabs>
          <w:tab w:val="left" w:pos="6946"/>
        </w:tabs>
        <w:jc w:val="both"/>
        <w:rPr>
          <w:rFonts w:ascii="Times New Roman" w:hAnsi="Times New Roman"/>
          <w:sz w:val="24"/>
          <w:szCs w:val="24"/>
        </w:rPr>
      </w:pPr>
    </w:p>
    <w:p w:rsidR="003C3151" w:rsidRPr="003478A5" w:rsidRDefault="003C3151" w:rsidP="003C3151">
      <w:pPr>
        <w:tabs>
          <w:tab w:val="left" w:pos="6946"/>
        </w:tabs>
        <w:jc w:val="both"/>
        <w:rPr>
          <w:rFonts w:ascii="Times New Roman" w:hAnsi="Times New Roman"/>
          <w:sz w:val="24"/>
          <w:szCs w:val="24"/>
        </w:rPr>
      </w:pPr>
    </w:p>
    <w:p w:rsidR="003C3151" w:rsidRPr="003478A5" w:rsidRDefault="003C3151" w:rsidP="003C3151">
      <w:pPr>
        <w:autoSpaceDE w:val="0"/>
        <w:autoSpaceDN w:val="0"/>
        <w:adjustRightInd w:val="0"/>
        <w:jc w:val="center"/>
        <w:rPr>
          <w:rFonts w:ascii="Times New Roman" w:hAnsi="Times New Roman"/>
          <w:color w:val="000000"/>
          <w:sz w:val="24"/>
          <w:szCs w:val="24"/>
        </w:rPr>
      </w:pPr>
      <w:bookmarkStart w:id="0" w:name="_GoBack"/>
      <w:r w:rsidRPr="003478A5">
        <w:rPr>
          <w:rFonts w:ascii="Times New Roman" w:hAnsi="Times New Roman"/>
          <w:b/>
          <w:bCs/>
          <w:color w:val="000000"/>
          <w:sz w:val="24"/>
          <w:szCs w:val="24"/>
        </w:rPr>
        <w:t>Par ielu un nekustamo īpašumu nosaukumu, ēku numuru</w:t>
      </w:r>
      <w:r w:rsidRPr="003478A5">
        <w:rPr>
          <w:rFonts w:ascii="Times New Roman" w:hAnsi="Times New Roman"/>
          <w:color w:val="000000"/>
          <w:sz w:val="24"/>
          <w:szCs w:val="24"/>
        </w:rPr>
        <w:t xml:space="preserve"> </w:t>
      </w:r>
      <w:r w:rsidRPr="003478A5">
        <w:rPr>
          <w:rFonts w:ascii="Times New Roman" w:hAnsi="Times New Roman"/>
          <w:b/>
          <w:bCs/>
          <w:color w:val="000000"/>
          <w:sz w:val="24"/>
          <w:szCs w:val="24"/>
        </w:rPr>
        <w:t>vai nosaukumu plākšņu izvietošanu un noformēšanu Dobeles novadā</w:t>
      </w:r>
    </w:p>
    <w:bookmarkEnd w:id="0"/>
    <w:p w:rsidR="003C3151" w:rsidRPr="003478A5" w:rsidRDefault="003C3151" w:rsidP="003C3151">
      <w:pPr>
        <w:pStyle w:val="Default"/>
        <w:jc w:val="center"/>
      </w:pPr>
    </w:p>
    <w:p w:rsidR="003C3151" w:rsidRPr="003478A5" w:rsidRDefault="003C3151" w:rsidP="003C3151">
      <w:pPr>
        <w:pStyle w:val="Default"/>
        <w:ind w:left="4111"/>
        <w:jc w:val="both"/>
        <w:rPr>
          <w:iCs/>
        </w:rPr>
      </w:pPr>
    </w:p>
    <w:p w:rsidR="003C3151" w:rsidRPr="003478A5" w:rsidRDefault="003C3151" w:rsidP="003C3151">
      <w:pPr>
        <w:pStyle w:val="Default"/>
        <w:ind w:left="4111"/>
        <w:jc w:val="both"/>
        <w:rPr>
          <w:iCs/>
        </w:rPr>
      </w:pPr>
      <w:r w:rsidRPr="003478A5">
        <w:t>Izdoti saskaņā ar likuma</w:t>
      </w:r>
      <w:r w:rsidRPr="003478A5">
        <w:rPr>
          <w:iCs/>
        </w:rPr>
        <w:t xml:space="preserve"> </w:t>
      </w:r>
      <w:r w:rsidRPr="003478A5">
        <w:rPr>
          <w:lang w:val="lv-LV" w:eastAsia="zh-CN"/>
        </w:rPr>
        <w:t>Pašvaldību likuma 45. panta pirmās daļas</w:t>
      </w:r>
      <w:r w:rsidRPr="003478A5">
        <w:rPr>
          <w:iCs/>
          <w:lang w:val="lv-LV" w:eastAsia="zh-CN"/>
        </w:rPr>
        <w:t xml:space="preserve"> 3</w:t>
      </w:r>
      <w:r w:rsidRPr="003478A5">
        <w:rPr>
          <w:lang w:val="lv-LV" w:eastAsia="zh-CN"/>
        </w:rPr>
        <w:t>.punktu</w:t>
      </w:r>
    </w:p>
    <w:p w:rsidR="003C3151" w:rsidRDefault="003C3151" w:rsidP="003C3151">
      <w:pPr>
        <w:jc w:val="center"/>
        <w:rPr>
          <w:b/>
          <w:color w:val="000000"/>
        </w:rPr>
      </w:pPr>
    </w:p>
    <w:p w:rsidR="003C3151" w:rsidRPr="00F12C00" w:rsidRDefault="003C3151" w:rsidP="003C3151">
      <w:pPr>
        <w:spacing w:after="0" w:line="240" w:lineRule="auto"/>
        <w:jc w:val="center"/>
        <w:rPr>
          <w:rFonts w:ascii="Times New Roman" w:hAnsi="Times New Roman"/>
          <w:b/>
          <w:color w:val="000000"/>
          <w:sz w:val="24"/>
          <w:szCs w:val="24"/>
          <w:lang w:eastAsia="lv-LV"/>
        </w:rPr>
      </w:pPr>
    </w:p>
    <w:p w:rsidR="003C3151" w:rsidRPr="00F12C00" w:rsidRDefault="003C3151" w:rsidP="003C3151">
      <w:pPr>
        <w:spacing w:after="0" w:line="240" w:lineRule="auto"/>
        <w:jc w:val="center"/>
        <w:rPr>
          <w:rFonts w:ascii="Times New Roman" w:hAnsi="Times New Roman"/>
          <w:b/>
          <w:color w:val="000000"/>
          <w:sz w:val="24"/>
          <w:szCs w:val="24"/>
          <w:lang w:eastAsia="lv-LV"/>
        </w:rPr>
      </w:pPr>
    </w:p>
    <w:p w:rsidR="003C3151" w:rsidRPr="00F12C00" w:rsidRDefault="003C3151" w:rsidP="003C3151">
      <w:pPr>
        <w:pStyle w:val="ListParagraph"/>
        <w:numPr>
          <w:ilvl w:val="0"/>
          <w:numId w:val="1"/>
        </w:numPr>
        <w:autoSpaceDE w:val="0"/>
        <w:autoSpaceDN w:val="0"/>
        <w:adjustRightInd w:val="0"/>
        <w:spacing w:after="0" w:line="240" w:lineRule="auto"/>
        <w:jc w:val="center"/>
        <w:rPr>
          <w:rFonts w:ascii="Times New Roman" w:hAnsi="Times New Roman"/>
          <w:b/>
          <w:bCs/>
          <w:color w:val="000000"/>
          <w:sz w:val="24"/>
          <w:szCs w:val="24"/>
          <w:lang w:val="et-EE"/>
        </w:rPr>
      </w:pPr>
      <w:r w:rsidRPr="00F12C00">
        <w:rPr>
          <w:rFonts w:ascii="Times New Roman" w:hAnsi="Times New Roman"/>
          <w:b/>
          <w:bCs/>
          <w:color w:val="000000"/>
          <w:sz w:val="24"/>
          <w:szCs w:val="24"/>
          <w:lang w:val="et-EE"/>
        </w:rPr>
        <w:t>Vispārīgie jautājumi</w:t>
      </w:r>
    </w:p>
    <w:p w:rsidR="003C3151" w:rsidRPr="00F12C00" w:rsidRDefault="003C3151" w:rsidP="003C3151">
      <w:pPr>
        <w:tabs>
          <w:tab w:val="left" w:pos="5295"/>
        </w:tabs>
        <w:autoSpaceDE w:val="0"/>
        <w:autoSpaceDN w:val="0"/>
        <w:adjustRightInd w:val="0"/>
        <w:spacing w:after="0" w:line="240" w:lineRule="auto"/>
        <w:rPr>
          <w:rFonts w:ascii="Times New Roman" w:hAnsi="Times New Roman"/>
          <w:color w:val="000000"/>
          <w:sz w:val="24"/>
          <w:szCs w:val="24"/>
          <w:lang w:val="et-EE"/>
        </w:rPr>
      </w:pPr>
      <w:r w:rsidRPr="00F12C00">
        <w:rPr>
          <w:rFonts w:ascii="Times New Roman" w:hAnsi="Times New Roman"/>
          <w:color w:val="000000"/>
          <w:sz w:val="24"/>
          <w:szCs w:val="24"/>
          <w:lang w:val="et-EE"/>
        </w:rPr>
        <w:tab/>
      </w:r>
    </w:p>
    <w:p w:rsidR="003C3151" w:rsidRPr="00F12C00" w:rsidRDefault="003C3151" w:rsidP="003C3151">
      <w:pPr>
        <w:autoSpaceDE w:val="0"/>
        <w:autoSpaceDN w:val="0"/>
        <w:adjustRightInd w:val="0"/>
        <w:spacing w:after="0" w:line="240" w:lineRule="auto"/>
        <w:rPr>
          <w:rFonts w:ascii="Times New Roman" w:hAnsi="Times New Roman"/>
          <w:color w:val="000000"/>
          <w:sz w:val="24"/>
          <w:szCs w:val="24"/>
          <w:lang w:eastAsia="lv-LV"/>
        </w:rPr>
      </w:pPr>
    </w:p>
    <w:p w:rsidR="003C3151" w:rsidRPr="00F12C00" w:rsidRDefault="003C3151" w:rsidP="003C3151">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color w:val="000000"/>
          <w:sz w:val="24"/>
          <w:szCs w:val="24"/>
          <w:lang w:eastAsia="lv-LV"/>
        </w:rPr>
        <w:t>Saistošie noteikumi (turpmāk – noteikumi) nosaka kārtību, kādā Dobeles novada administratīvajā teritorijā (turpmāk – Dobeles novads) noformējamas, izvietojamas un uzturamas ielu un nekustamo īpašumu nosaukumu vai numerāciju plāksnes pie nekustamiem īpašumiem.</w:t>
      </w:r>
    </w:p>
    <w:p w:rsidR="003C3151" w:rsidRPr="00F12C00" w:rsidRDefault="003C3151" w:rsidP="003C3151">
      <w:pPr>
        <w:pStyle w:val="ListParagraph"/>
        <w:widowControl w:val="0"/>
        <w:numPr>
          <w:ilvl w:val="0"/>
          <w:numId w:val="2"/>
        </w:numPr>
        <w:autoSpaceDE w:val="0"/>
        <w:autoSpaceDN w:val="0"/>
        <w:adjustRightInd w:val="0"/>
        <w:spacing w:after="0" w:line="240" w:lineRule="auto"/>
        <w:jc w:val="both"/>
        <w:rPr>
          <w:rFonts w:ascii="Times New Roman" w:hAnsi="Times New Roman"/>
        </w:rPr>
      </w:pPr>
      <w:r w:rsidRPr="00F12C00">
        <w:rPr>
          <w:rFonts w:ascii="Times New Roman" w:hAnsi="Times New Roman"/>
        </w:rPr>
        <w:t>Noteikumu mērķis ir nodrošināt adresācijas objekta atrašanās vietas ātru noteikšanu.</w:t>
      </w:r>
    </w:p>
    <w:p w:rsidR="003C3151" w:rsidRPr="00F12C00" w:rsidRDefault="003C3151" w:rsidP="003C3151">
      <w:pPr>
        <w:pStyle w:val="ListParagraph"/>
        <w:widowControl w:val="0"/>
        <w:numPr>
          <w:ilvl w:val="0"/>
          <w:numId w:val="2"/>
        </w:numPr>
        <w:autoSpaceDE w:val="0"/>
        <w:autoSpaceDN w:val="0"/>
        <w:adjustRightInd w:val="0"/>
        <w:spacing w:after="27" w:line="240" w:lineRule="auto"/>
        <w:jc w:val="both"/>
        <w:rPr>
          <w:rFonts w:ascii="Times New Roman" w:hAnsi="Times New Roman"/>
          <w:color w:val="000000"/>
          <w:sz w:val="24"/>
          <w:szCs w:val="24"/>
        </w:rPr>
      </w:pPr>
      <w:r w:rsidRPr="00F12C00">
        <w:rPr>
          <w:rFonts w:ascii="Times New Roman" w:hAnsi="Times New Roman"/>
          <w:color w:val="000000"/>
          <w:sz w:val="24"/>
          <w:szCs w:val="24"/>
        </w:rPr>
        <w:t xml:space="preserve">Nekustamo īpašumu nosaukumu vai numerācijas plāksnes jāizvieto pie visiem nekustamajiem īpašumiem, kuriem piešķirtas adreses (neatkarīgi no tā, vai uz tiem atrodas ēkas vai nē, un vai šīs ēkas ir vai nav nodotas ekspluatācijā). </w:t>
      </w:r>
    </w:p>
    <w:p w:rsidR="003C3151" w:rsidRPr="00F12C00" w:rsidRDefault="003C3151" w:rsidP="003C3151">
      <w:pPr>
        <w:pStyle w:val="ListParagraph"/>
        <w:widowControl w:val="0"/>
        <w:numPr>
          <w:ilvl w:val="0"/>
          <w:numId w:val="2"/>
        </w:numPr>
        <w:autoSpaceDE w:val="0"/>
        <w:autoSpaceDN w:val="0"/>
        <w:adjustRightInd w:val="0"/>
        <w:spacing w:after="27" w:line="240" w:lineRule="auto"/>
        <w:jc w:val="both"/>
        <w:rPr>
          <w:rFonts w:ascii="Times New Roman" w:hAnsi="Times New Roman"/>
          <w:color w:val="000000"/>
          <w:sz w:val="24"/>
          <w:szCs w:val="24"/>
        </w:rPr>
      </w:pPr>
      <w:r w:rsidRPr="00F12C00">
        <w:rPr>
          <w:rFonts w:ascii="Times New Roman" w:hAnsi="Times New Roman"/>
          <w:sz w:val="24"/>
          <w:szCs w:val="24"/>
        </w:rPr>
        <w:t>Ēku numurzīmju, māju nosaukumu norādes izvieto un uztur kārtībā ēku īpašnieki, valdītāji vai to pilnvarotas personas – apsaimniekotāji.</w:t>
      </w:r>
    </w:p>
    <w:p w:rsidR="003C3151" w:rsidRDefault="003C3151" w:rsidP="003C3151">
      <w:pPr>
        <w:autoSpaceDE w:val="0"/>
        <w:autoSpaceDN w:val="0"/>
        <w:adjustRightInd w:val="0"/>
        <w:spacing w:after="0" w:line="240" w:lineRule="auto"/>
        <w:ind w:left="142"/>
        <w:jc w:val="both"/>
        <w:rPr>
          <w:rFonts w:ascii="Times New Roman" w:hAnsi="Times New Roman"/>
          <w:color w:val="000000"/>
          <w:sz w:val="24"/>
          <w:szCs w:val="24"/>
          <w:lang w:eastAsia="lv-LV"/>
        </w:rPr>
      </w:pPr>
    </w:p>
    <w:p w:rsidR="003C3151" w:rsidRPr="00F12C00" w:rsidRDefault="003C3151" w:rsidP="003C3151">
      <w:pPr>
        <w:autoSpaceDE w:val="0"/>
        <w:autoSpaceDN w:val="0"/>
        <w:adjustRightInd w:val="0"/>
        <w:spacing w:after="0" w:line="240" w:lineRule="auto"/>
        <w:ind w:left="142"/>
        <w:jc w:val="both"/>
        <w:rPr>
          <w:rFonts w:ascii="Times New Roman" w:hAnsi="Times New Roman"/>
          <w:color w:val="000000"/>
          <w:sz w:val="24"/>
          <w:szCs w:val="24"/>
          <w:lang w:eastAsia="lv-LV"/>
        </w:rPr>
      </w:pPr>
    </w:p>
    <w:p w:rsidR="003C3151" w:rsidRPr="00F12C00" w:rsidRDefault="003C3151" w:rsidP="003C3151">
      <w:pPr>
        <w:autoSpaceDE w:val="0"/>
        <w:autoSpaceDN w:val="0"/>
        <w:adjustRightInd w:val="0"/>
        <w:spacing w:after="0" w:line="240" w:lineRule="auto"/>
        <w:jc w:val="center"/>
        <w:rPr>
          <w:rFonts w:ascii="Times New Roman" w:hAnsi="Times New Roman"/>
          <w:b/>
          <w:bCs/>
          <w:color w:val="000000"/>
          <w:sz w:val="24"/>
          <w:szCs w:val="24"/>
          <w:lang w:eastAsia="lv-LV"/>
        </w:rPr>
      </w:pPr>
      <w:r w:rsidRPr="00F12C00">
        <w:rPr>
          <w:rFonts w:ascii="Times New Roman" w:hAnsi="Times New Roman"/>
          <w:b/>
          <w:bCs/>
          <w:color w:val="000000"/>
          <w:sz w:val="24"/>
          <w:szCs w:val="24"/>
          <w:lang w:eastAsia="lv-LV"/>
        </w:rPr>
        <w:t xml:space="preserve">II. </w:t>
      </w:r>
      <w:r w:rsidRPr="00F12C00">
        <w:rPr>
          <w:rFonts w:ascii="Times New Roman" w:hAnsi="Times New Roman"/>
          <w:b/>
          <w:bCs/>
          <w:color w:val="000000"/>
          <w:sz w:val="24"/>
          <w:szCs w:val="24"/>
          <w:lang w:eastAsia="lv-LV"/>
        </w:rPr>
        <w:tab/>
      </w:r>
      <w:r w:rsidRPr="00F12C00">
        <w:rPr>
          <w:rFonts w:ascii="Times New Roman" w:hAnsi="Times New Roman"/>
          <w:b/>
          <w:bCs/>
          <w:sz w:val="23"/>
          <w:szCs w:val="23"/>
          <w:lang w:eastAsia="lv-LV"/>
        </w:rPr>
        <w:t>Nekustamo īpašumu nosaukumu, ēku numuru vai nosaukumu plāksnes un to izvietošana</w:t>
      </w:r>
    </w:p>
    <w:p w:rsidR="003C3151" w:rsidRPr="00F12C00" w:rsidRDefault="003C3151" w:rsidP="003C3151">
      <w:pPr>
        <w:autoSpaceDE w:val="0"/>
        <w:autoSpaceDN w:val="0"/>
        <w:adjustRightInd w:val="0"/>
        <w:spacing w:after="0" w:line="240" w:lineRule="auto"/>
        <w:jc w:val="both"/>
        <w:rPr>
          <w:rFonts w:ascii="Times New Roman" w:hAnsi="Times New Roman"/>
          <w:color w:val="000000"/>
          <w:sz w:val="24"/>
          <w:szCs w:val="24"/>
          <w:lang w:eastAsia="lv-LV"/>
        </w:rPr>
      </w:pPr>
    </w:p>
    <w:p w:rsidR="003C3151" w:rsidRPr="00F12C00" w:rsidRDefault="003C3151" w:rsidP="003C3151">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color w:val="000000"/>
          <w:sz w:val="24"/>
          <w:szCs w:val="24"/>
          <w:lang w:eastAsia="lv-LV"/>
        </w:rPr>
        <w:t xml:space="preserve">Dobeles pilsētā, </w:t>
      </w:r>
      <w:r w:rsidRPr="00F12C00">
        <w:rPr>
          <w:rFonts w:ascii="Times New Roman" w:hAnsi="Times New Roman"/>
          <w:color w:val="000000"/>
          <w:sz w:val="24"/>
          <w:szCs w:val="24"/>
          <w:shd w:val="clear" w:color="auto" w:fill="FFFFFF"/>
          <w:lang w:eastAsia="lv-LV"/>
        </w:rPr>
        <w:t>Annenieku, Auru, Bērzes, Bikstu, Dobeles, Jaunbērzes, Krimūnu, Naudītes, Penkules, Zebrenes pagastos:</w:t>
      </w:r>
    </w:p>
    <w:p w:rsidR="003C3151" w:rsidRPr="00F12C00" w:rsidRDefault="003C3151" w:rsidP="003C3151">
      <w:pPr>
        <w:pStyle w:val="ListParagraph"/>
        <w:numPr>
          <w:ilvl w:val="1"/>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bCs/>
          <w:sz w:val="23"/>
          <w:szCs w:val="23"/>
          <w:lang w:eastAsia="lv-LV"/>
        </w:rPr>
        <w:lastRenderedPageBreak/>
        <w:t>ēkas numura plāksnes</w:t>
      </w:r>
      <w:r w:rsidRPr="00F12C00">
        <w:rPr>
          <w:rFonts w:ascii="Times New Roman" w:hAnsi="Times New Roman"/>
          <w:b/>
          <w:bCs/>
          <w:sz w:val="23"/>
          <w:szCs w:val="23"/>
          <w:lang w:eastAsia="lv-LV"/>
        </w:rPr>
        <w:t xml:space="preserve"> </w:t>
      </w:r>
      <w:r w:rsidRPr="00F12C00">
        <w:rPr>
          <w:rFonts w:ascii="Times New Roman" w:hAnsi="Times New Roman"/>
          <w:sz w:val="23"/>
          <w:szCs w:val="23"/>
          <w:lang w:eastAsia="lv-LV"/>
        </w:rPr>
        <w:t xml:space="preserve">izmēri ir: platums 25 cm, augstums 30 cm; </w:t>
      </w:r>
    </w:p>
    <w:p w:rsidR="003C3151" w:rsidRPr="00F12C00" w:rsidRDefault="003C3151" w:rsidP="003C3151">
      <w:pPr>
        <w:pStyle w:val="ListParagraph"/>
        <w:numPr>
          <w:ilvl w:val="1"/>
          <w:numId w:val="2"/>
        </w:numPr>
        <w:autoSpaceDE w:val="0"/>
        <w:autoSpaceDN w:val="0"/>
        <w:adjustRightInd w:val="0"/>
        <w:spacing w:after="0" w:line="240" w:lineRule="auto"/>
        <w:jc w:val="both"/>
        <w:rPr>
          <w:rFonts w:ascii="Times New Roman" w:hAnsi="Times New Roman"/>
          <w:sz w:val="24"/>
          <w:szCs w:val="24"/>
          <w:lang w:eastAsia="lv-LV"/>
        </w:rPr>
      </w:pPr>
      <w:r w:rsidRPr="00F12C00">
        <w:rPr>
          <w:rFonts w:ascii="Times New Roman" w:hAnsi="Times New Roman"/>
          <w:color w:val="000000"/>
          <w:sz w:val="24"/>
          <w:szCs w:val="24"/>
          <w:lang w:eastAsia="lv-LV"/>
        </w:rPr>
        <w:t xml:space="preserve">lauku mājas nosaukuma plāksnes </w:t>
      </w:r>
      <w:r w:rsidRPr="00F12C00">
        <w:rPr>
          <w:rFonts w:ascii="Times New Roman" w:hAnsi="Times New Roman"/>
          <w:sz w:val="23"/>
          <w:szCs w:val="23"/>
          <w:lang w:eastAsia="lv-LV"/>
        </w:rPr>
        <w:t>izmēri ir ne mazāk kā: platums 56 cm, augstums 16 cm;</w:t>
      </w:r>
    </w:p>
    <w:p w:rsidR="003C3151" w:rsidRPr="00F12C00" w:rsidRDefault="003C3151" w:rsidP="003C3151">
      <w:pPr>
        <w:pStyle w:val="ListParagraph"/>
        <w:numPr>
          <w:ilvl w:val="1"/>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sz w:val="23"/>
          <w:szCs w:val="23"/>
          <w:lang w:eastAsia="lv-LV"/>
        </w:rPr>
        <w:t xml:space="preserve">plāksnes fona krāsa ir zila (RAL 5005), balta apmale, bet teksts uz plāksnes rakstīts baltiem, gaismu atstarojošiem burtiem. Fonts </w:t>
      </w:r>
      <w:proofErr w:type="spellStart"/>
      <w:r w:rsidRPr="00F12C00">
        <w:rPr>
          <w:rFonts w:ascii="Times New Roman" w:hAnsi="Times New Roman"/>
          <w:sz w:val="24"/>
          <w:szCs w:val="24"/>
          <w:lang w:eastAsia="lv-LV"/>
        </w:rPr>
        <w:t>Helvetica</w:t>
      </w:r>
      <w:proofErr w:type="spellEnd"/>
      <w:r w:rsidRPr="00F12C00">
        <w:rPr>
          <w:rFonts w:ascii="Times New Roman" w:hAnsi="Times New Roman"/>
          <w:sz w:val="24"/>
          <w:szCs w:val="24"/>
          <w:lang w:eastAsia="lv-LV"/>
        </w:rPr>
        <w:t xml:space="preserve"> </w:t>
      </w:r>
      <w:proofErr w:type="spellStart"/>
      <w:r w:rsidRPr="00F12C00">
        <w:rPr>
          <w:rFonts w:ascii="Times New Roman" w:hAnsi="Times New Roman"/>
          <w:sz w:val="24"/>
          <w:szCs w:val="24"/>
          <w:lang w:eastAsia="lv-LV"/>
        </w:rPr>
        <w:t>Condended</w:t>
      </w:r>
      <w:proofErr w:type="spellEnd"/>
      <w:r w:rsidRPr="00F12C00">
        <w:rPr>
          <w:rFonts w:ascii="Times New Roman" w:hAnsi="Times New Roman"/>
          <w:sz w:val="24"/>
          <w:szCs w:val="24"/>
          <w:lang w:eastAsia="lv-LV"/>
        </w:rPr>
        <w:t xml:space="preserve"> </w:t>
      </w:r>
      <w:proofErr w:type="spellStart"/>
      <w:r w:rsidRPr="00F12C00">
        <w:rPr>
          <w:rFonts w:ascii="Times New Roman" w:hAnsi="Times New Roman"/>
          <w:sz w:val="24"/>
          <w:szCs w:val="24"/>
          <w:lang w:eastAsia="lv-LV"/>
        </w:rPr>
        <w:t>Bold</w:t>
      </w:r>
      <w:proofErr w:type="spellEnd"/>
      <w:r w:rsidRPr="00F12C00">
        <w:rPr>
          <w:rFonts w:ascii="Times New Roman" w:hAnsi="Times New Roman"/>
          <w:sz w:val="24"/>
          <w:szCs w:val="24"/>
          <w:lang w:eastAsia="lv-LV"/>
        </w:rPr>
        <w:t xml:space="preserve"> (</w:t>
      </w:r>
      <w:proofErr w:type="spellStart"/>
      <w:r w:rsidRPr="00F12C00">
        <w:rPr>
          <w:rFonts w:ascii="Times New Roman" w:hAnsi="Times New Roman"/>
          <w:sz w:val="24"/>
          <w:szCs w:val="24"/>
          <w:lang w:eastAsia="lv-LV"/>
        </w:rPr>
        <w:t>horizontalscale</w:t>
      </w:r>
      <w:proofErr w:type="spellEnd"/>
      <w:r w:rsidRPr="00F12C00">
        <w:rPr>
          <w:rFonts w:ascii="Times New Roman" w:hAnsi="Times New Roman"/>
          <w:sz w:val="24"/>
          <w:szCs w:val="24"/>
          <w:lang w:eastAsia="lv-LV"/>
        </w:rPr>
        <w:t xml:space="preserve"> 85%)</w:t>
      </w:r>
      <w:r w:rsidRPr="00F12C00">
        <w:rPr>
          <w:rFonts w:ascii="Times New Roman" w:hAnsi="Times New Roman"/>
          <w:sz w:val="23"/>
          <w:szCs w:val="23"/>
          <w:lang w:eastAsia="lv-LV"/>
        </w:rPr>
        <w:t xml:space="preserve">, </w:t>
      </w:r>
      <w:r w:rsidRPr="00F12C00">
        <w:rPr>
          <w:rFonts w:ascii="Times New Roman" w:hAnsi="Times New Roman"/>
          <w:sz w:val="24"/>
          <w:szCs w:val="24"/>
          <w:lang w:eastAsia="lv-LV"/>
        </w:rPr>
        <w:t>lielo burtu augstums 32 mm, ciparu augstums 154 mm.</w:t>
      </w:r>
    </w:p>
    <w:p w:rsidR="003C3151" w:rsidRPr="00F12C00" w:rsidRDefault="003C3151" w:rsidP="003C3151">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color w:val="000000"/>
          <w:sz w:val="24"/>
          <w:szCs w:val="24"/>
          <w:shd w:val="clear" w:color="auto" w:fill="FFFFFF"/>
          <w:lang w:eastAsia="lv-LV"/>
        </w:rPr>
        <w:t>Auces pilsētā,  Bēnes, Īles, Lielauces, Ukru, Vecauces, Vītiņu pagastos:</w:t>
      </w:r>
    </w:p>
    <w:p w:rsidR="003C3151" w:rsidRPr="00F12C00" w:rsidRDefault="003C3151" w:rsidP="003C3151">
      <w:pPr>
        <w:pStyle w:val="ListParagraph"/>
        <w:numPr>
          <w:ilvl w:val="1"/>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bCs/>
          <w:sz w:val="23"/>
          <w:szCs w:val="23"/>
          <w:lang w:eastAsia="lv-LV"/>
        </w:rPr>
        <w:t>ēkas numura plāksnes</w:t>
      </w:r>
      <w:r w:rsidRPr="00F12C00">
        <w:rPr>
          <w:rFonts w:ascii="Times New Roman" w:hAnsi="Times New Roman"/>
          <w:b/>
          <w:bCs/>
          <w:sz w:val="23"/>
          <w:szCs w:val="23"/>
          <w:lang w:eastAsia="lv-LV"/>
        </w:rPr>
        <w:t xml:space="preserve"> </w:t>
      </w:r>
      <w:r w:rsidRPr="00F12C00">
        <w:rPr>
          <w:rFonts w:ascii="Times New Roman" w:hAnsi="Times New Roman"/>
          <w:sz w:val="23"/>
          <w:szCs w:val="23"/>
          <w:lang w:eastAsia="lv-LV"/>
        </w:rPr>
        <w:t>izmēri ir: platums 20 cm, augstums 30 cm;</w:t>
      </w:r>
    </w:p>
    <w:p w:rsidR="003C3151" w:rsidRPr="00F12C00" w:rsidRDefault="003C3151" w:rsidP="003C3151">
      <w:pPr>
        <w:pStyle w:val="ListParagraph"/>
        <w:numPr>
          <w:ilvl w:val="1"/>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color w:val="000000"/>
          <w:sz w:val="24"/>
          <w:szCs w:val="24"/>
          <w:lang w:eastAsia="lv-LV"/>
        </w:rPr>
        <w:t xml:space="preserve">lauku mājas nosaukuma plāksnes </w:t>
      </w:r>
      <w:r w:rsidRPr="00F12C00">
        <w:rPr>
          <w:rFonts w:ascii="Times New Roman" w:hAnsi="Times New Roman"/>
          <w:sz w:val="23"/>
          <w:szCs w:val="23"/>
          <w:lang w:eastAsia="lv-LV"/>
        </w:rPr>
        <w:t xml:space="preserve">izmēri ir ne mazāk kā: platums </w:t>
      </w:r>
      <w:r w:rsidRPr="00F12C00">
        <w:rPr>
          <w:rFonts w:ascii="Times New Roman" w:hAnsi="Times New Roman"/>
          <w:color w:val="000000"/>
          <w:sz w:val="23"/>
          <w:szCs w:val="23"/>
          <w:lang w:eastAsia="lv-LV"/>
        </w:rPr>
        <w:t xml:space="preserve">56 </w:t>
      </w:r>
      <w:r w:rsidRPr="00F12C00">
        <w:rPr>
          <w:rFonts w:ascii="Times New Roman" w:hAnsi="Times New Roman"/>
          <w:sz w:val="23"/>
          <w:szCs w:val="23"/>
          <w:lang w:eastAsia="lv-LV"/>
        </w:rPr>
        <w:t xml:space="preserve">cm, augstums </w:t>
      </w:r>
      <w:r w:rsidRPr="00F12C00">
        <w:rPr>
          <w:rFonts w:ascii="Times New Roman" w:hAnsi="Times New Roman"/>
          <w:color w:val="000000"/>
          <w:sz w:val="23"/>
          <w:szCs w:val="23"/>
          <w:lang w:eastAsia="lv-LV"/>
        </w:rPr>
        <w:t xml:space="preserve">16 </w:t>
      </w:r>
      <w:r w:rsidRPr="00F12C00">
        <w:rPr>
          <w:rFonts w:ascii="Times New Roman" w:hAnsi="Times New Roman"/>
          <w:sz w:val="23"/>
          <w:szCs w:val="23"/>
          <w:lang w:eastAsia="lv-LV"/>
        </w:rPr>
        <w:t>cm;</w:t>
      </w:r>
    </w:p>
    <w:p w:rsidR="003C3151" w:rsidRPr="00F12C00" w:rsidRDefault="003C3151" w:rsidP="003C3151">
      <w:pPr>
        <w:pStyle w:val="ListParagraph"/>
        <w:numPr>
          <w:ilvl w:val="1"/>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sz w:val="23"/>
          <w:szCs w:val="23"/>
          <w:lang w:eastAsia="lv-LV"/>
        </w:rPr>
        <w:t xml:space="preserve">plāksnes fona krāsa Auces pilsētas Raiņa ielas, Jelgavas ielas, Vītiņu ielas norādēm ir tumši sarkana (RAL 3004), pārējā Auces pilsētas teritorijā ir tumši zaļa (RAL 6005), bet teksts uz plāksnes rakstīts baltiem, gaismu atstarojošiem burtiem; </w:t>
      </w:r>
    </w:p>
    <w:p w:rsidR="003C3151" w:rsidRPr="00F12C00" w:rsidRDefault="003C3151" w:rsidP="003C3151">
      <w:pPr>
        <w:pStyle w:val="ListParagraph"/>
        <w:numPr>
          <w:ilvl w:val="1"/>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sz w:val="23"/>
          <w:szCs w:val="23"/>
          <w:lang w:eastAsia="lv-LV"/>
        </w:rPr>
        <w:t xml:space="preserve">plāksnes fona krāsa Bēnes ciema Jelgavas ielas norādēm ir tumši sarkana (RAL 3004), pārējā Bēnes ciema teritorijā ir tumši zila (RAL 5011), bet pārējā Bēnes pagasta teritorijā ir tumši zaļa (RAL 6005), teksts uz plāksnes rakstīts baltiem, gaismu atstarojošiem burtiem; </w:t>
      </w:r>
    </w:p>
    <w:p w:rsidR="003C3151" w:rsidRPr="00F12C00" w:rsidRDefault="003C3151" w:rsidP="003C3151">
      <w:pPr>
        <w:pStyle w:val="ListParagraph"/>
        <w:numPr>
          <w:ilvl w:val="1"/>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sz w:val="23"/>
          <w:szCs w:val="23"/>
          <w:lang w:eastAsia="lv-LV"/>
        </w:rPr>
        <w:t xml:space="preserve">plāksnes fona krāsa </w:t>
      </w:r>
      <w:r w:rsidRPr="00F12C00">
        <w:rPr>
          <w:rFonts w:ascii="Times New Roman" w:hAnsi="Times New Roman"/>
          <w:color w:val="000000"/>
          <w:sz w:val="24"/>
          <w:szCs w:val="24"/>
          <w:shd w:val="clear" w:color="auto" w:fill="FFFFFF"/>
          <w:lang w:eastAsia="lv-LV"/>
        </w:rPr>
        <w:t>Īles, Lielauces, Ukru, Vecauces, Vītiņu pagastos</w:t>
      </w:r>
      <w:r w:rsidRPr="00F12C00" w:rsidDel="0013732E">
        <w:rPr>
          <w:rFonts w:ascii="Times New Roman" w:hAnsi="Times New Roman"/>
          <w:sz w:val="23"/>
          <w:szCs w:val="23"/>
          <w:lang w:eastAsia="lv-LV"/>
        </w:rPr>
        <w:t xml:space="preserve"> </w:t>
      </w:r>
      <w:r w:rsidRPr="00F12C00">
        <w:rPr>
          <w:rFonts w:ascii="Times New Roman" w:hAnsi="Times New Roman"/>
          <w:sz w:val="23"/>
          <w:szCs w:val="23"/>
          <w:lang w:eastAsia="lv-LV"/>
        </w:rPr>
        <w:t xml:space="preserve">ir tumši zaļa (RAL 6005), bet teksts uz plāksnes rakstīts baltiem, gaismu atstarojošiem burtiem; </w:t>
      </w:r>
    </w:p>
    <w:p w:rsidR="003C3151" w:rsidRPr="00F12C00" w:rsidRDefault="003C3151" w:rsidP="003C3151">
      <w:pPr>
        <w:pStyle w:val="ListParagraph"/>
        <w:numPr>
          <w:ilvl w:val="1"/>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sz w:val="23"/>
          <w:szCs w:val="23"/>
          <w:lang w:eastAsia="lv-LV"/>
        </w:rPr>
        <w:t>uz ēkas numura plāksnes norāda ielas nosaukumu un mājas numuru. Uz ēkas numura plāksnes ir pieļaujams norādīt nekustamā īpašuma īpašnieka vārda iniciāli un uzvārdu, juridiskās personas nosaukumu vai aizvietot ar uzrakstu „Privātīpašums”.</w:t>
      </w:r>
    </w:p>
    <w:p w:rsidR="003C3151" w:rsidRPr="00F12C00" w:rsidRDefault="003C3151" w:rsidP="003C3151">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sz w:val="23"/>
          <w:szCs w:val="23"/>
          <w:lang w:eastAsia="lv-LV"/>
        </w:rPr>
        <w:t xml:space="preserve"> </w:t>
      </w:r>
      <w:r w:rsidRPr="00F12C00">
        <w:rPr>
          <w:rFonts w:ascii="Times New Roman" w:hAnsi="Times New Roman"/>
          <w:color w:val="000000"/>
          <w:sz w:val="24"/>
          <w:szCs w:val="24"/>
          <w:shd w:val="clear" w:color="auto" w:fill="FFFFFF"/>
          <w:lang w:eastAsia="lv-LV"/>
        </w:rPr>
        <w:t>Augstkalnes, Bukaišu, Tērvetes pagastos:</w:t>
      </w:r>
    </w:p>
    <w:p w:rsidR="003C3151" w:rsidRPr="00F12C00" w:rsidRDefault="003C3151" w:rsidP="003C3151">
      <w:pPr>
        <w:pStyle w:val="ListParagraph"/>
        <w:numPr>
          <w:ilvl w:val="1"/>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bCs/>
          <w:sz w:val="23"/>
          <w:szCs w:val="23"/>
          <w:lang w:eastAsia="lv-LV"/>
        </w:rPr>
        <w:t>ēkas numura plāksnes</w:t>
      </w:r>
      <w:r w:rsidRPr="00F12C00">
        <w:rPr>
          <w:rFonts w:ascii="Times New Roman" w:hAnsi="Times New Roman"/>
          <w:b/>
          <w:bCs/>
          <w:sz w:val="23"/>
          <w:szCs w:val="23"/>
          <w:lang w:eastAsia="lv-LV"/>
        </w:rPr>
        <w:t xml:space="preserve"> </w:t>
      </w:r>
      <w:r w:rsidRPr="00F12C00">
        <w:rPr>
          <w:rFonts w:ascii="Times New Roman" w:hAnsi="Times New Roman"/>
          <w:sz w:val="23"/>
          <w:szCs w:val="23"/>
          <w:lang w:eastAsia="lv-LV"/>
        </w:rPr>
        <w:t>izmēri ir: platums 22 cm, augstums 32 cm;</w:t>
      </w:r>
    </w:p>
    <w:p w:rsidR="003C3151" w:rsidRPr="00F12C00" w:rsidRDefault="003C3151" w:rsidP="003C3151">
      <w:pPr>
        <w:pStyle w:val="ListParagraph"/>
        <w:numPr>
          <w:ilvl w:val="1"/>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color w:val="000000"/>
          <w:sz w:val="24"/>
          <w:szCs w:val="24"/>
          <w:lang w:eastAsia="lv-LV"/>
        </w:rPr>
        <w:t xml:space="preserve">lauku mājas nosaukuma plāksnes </w:t>
      </w:r>
      <w:r w:rsidRPr="00F12C00">
        <w:rPr>
          <w:rFonts w:ascii="Times New Roman" w:hAnsi="Times New Roman"/>
          <w:sz w:val="23"/>
          <w:szCs w:val="23"/>
          <w:lang w:eastAsia="lv-LV"/>
        </w:rPr>
        <w:t xml:space="preserve">izmēri ir ne mazāk kā: platums </w:t>
      </w:r>
      <w:r w:rsidRPr="00F12C00">
        <w:rPr>
          <w:rFonts w:ascii="Times New Roman" w:hAnsi="Times New Roman"/>
          <w:color w:val="000000"/>
          <w:sz w:val="23"/>
          <w:szCs w:val="23"/>
          <w:lang w:eastAsia="lv-LV"/>
        </w:rPr>
        <w:t xml:space="preserve">56 </w:t>
      </w:r>
      <w:r w:rsidRPr="00F12C00">
        <w:rPr>
          <w:rFonts w:ascii="Times New Roman" w:hAnsi="Times New Roman"/>
          <w:sz w:val="23"/>
          <w:szCs w:val="23"/>
          <w:lang w:eastAsia="lv-LV"/>
        </w:rPr>
        <w:t xml:space="preserve">cm, augstums </w:t>
      </w:r>
      <w:r w:rsidRPr="00F12C00">
        <w:rPr>
          <w:rFonts w:ascii="Times New Roman" w:hAnsi="Times New Roman"/>
          <w:color w:val="000000"/>
          <w:sz w:val="23"/>
          <w:szCs w:val="23"/>
          <w:lang w:eastAsia="lv-LV"/>
        </w:rPr>
        <w:t xml:space="preserve">16 </w:t>
      </w:r>
      <w:r w:rsidRPr="00F12C00">
        <w:rPr>
          <w:rFonts w:ascii="Times New Roman" w:hAnsi="Times New Roman"/>
          <w:sz w:val="23"/>
          <w:szCs w:val="23"/>
          <w:lang w:eastAsia="lv-LV"/>
        </w:rPr>
        <w:t>cm;</w:t>
      </w:r>
    </w:p>
    <w:p w:rsidR="003C3151" w:rsidRPr="00F12C00" w:rsidRDefault="003C3151" w:rsidP="003C3151">
      <w:pPr>
        <w:pStyle w:val="ListParagraph"/>
        <w:numPr>
          <w:ilvl w:val="1"/>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sz w:val="23"/>
          <w:szCs w:val="23"/>
          <w:lang w:eastAsia="lv-LV"/>
        </w:rPr>
        <w:t xml:space="preserve">Plāksnes fona krāsa ir tumši sarkana (RAL 3004), teksts uz plāksnes rakstīts baltiem, gaismu atstarojošiem burtiem. Fonts </w:t>
      </w:r>
      <w:proofErr w:type="spellStart"/>
      <w:r w:rsidRPr="00F12C00">
        <w:rPr>
          <w:rFonts w:ascii="Times New Roman" w:hAnsi="Times New Roman"/>
          <w:color w:val="000000"/>
          <w:sz w:val="24"/>
          <w:szCs w:val="24"/>
          <w:lang w:eastAsia="lv-LV"/>
        </w:rPr>
        <w:t>Balt</w:t>
      </w:r>
      <w:proofErr w:type="spellEnd"/>
      <w:r w:rsidRPr="00F12C00">
        <w:rPr>
          <w:rFonts w:ascii="Times New Roman" w:hAnsi="Times New Roman"/>
          <w:color w:val="000000"/>
          <w:sz w:val="24"/>
          <w:szCs w:val="24"/>
          <w:lang w:eastAsia="lv-LV"/>
        </w:rPr>
        <w:t xml:space="preserve"> </w:t>
      </w:r>
      <w:proofErr w:type="spellStart"/>
      <w:r w:rsidRPr="00F12C00">
        <w:rPr>
          <w:rFonts w:ascii="Times New Roman" w:hAnsi="Times New Roman"/>
          <w:color w:val="000000"/>
          <w:sz w:val="24"/>
          <w:szCs w:val="24"/>
          <w:lang w:eastAsia="lv-LV"/>
        </w:rPr>
        <w:t>helvetica</w:t>
      </w:r>
      <w:proofErr w:type="spellEnd"/>
      <w:r w:rsidRPr="00F12C00">
        <w:rPr>
          <w:rFonts w:ascii="Times New Roman" w:hAnsi="Times New Roman"/>
          <w:color w:val="000000"/>
          <w:sz w:val="24"/>
          <w:szCs w:val="24"/>
          <w:lang w:eastAsia="lv-LV"/>
        </w:rPr>
        <w:t xml:space="preserve"> </w:t>
      </w:r>
      <w:proofErr w:type="spellStart"/>
      <w:r w:rsidRPr="00F12C00">
        <w:rPr>
          <w:rFonts w:ascii="Times New Roman" w:hAnsi="Times New Roman"/>
          <w:color w:val="000000"/>
          <w:sz w:val="24"/>
          <w:szCs w:val="24"/>
          <w:lang w:eastAsia="lv-LV"/>
        </w:rPr>
        <w:t>bold</w:t>
      </w:r>
      <w:proofErr w:type="spellEnd"/>
      <w:r w:rsidRPr="00F12C00">
        <w:rPr>
          <w:rFonts w:ascii="Times New Roman" w:hAnsi="Times New Roman"/>
          <w:sz w:val="24"/>
          <w:szCs w:val="24"/>
          <w:lang w:eastAsia="lv-LV"/>
        </w:rPr>
        <w:t>.</w:t>
      </w:r>
    </w:p>
    <w:p w:rsidR="003C3151" w:rsidRPr="00F12C00" w:rsidRDefault="003C3151" w:rsidP="003C3151">
      <w:pPr>
        <w:pStyle w:val="ListParagraph"/>
        <w:widowControl w:val="0"/>
        <w:numPr>
          <w:ilvl w:val="0"/>
          <w:numId w:val="2"/>
        </w:numPr>
        <w:autoSpaceDE w:val="0"/>
        <w:autoSpaceDN w:val="0"/>
        <w:adjustRightInd w:val="0"/>
        <w:spacing w:after="27" w:line="240" w:lineRule="auto"/>
        <w:jc w:val="both"/>
        <w:rPr>
          <w:rFonts w:ascii="Times New Roman" w:hAnsi="Times New Roman"/>
          <w:color w:val="000000"/>
          <w:sz w:val="24"/>
          <w:szCs w:val="24"/>
        </w:rPr>
      </w:pPr>
      <w:r w:rsidRPr="00F12C00">
        <w:rPr>
          <w:rFonts w:ascii="Times New Roman" w:hAnsi="Times New Roman"/>
          <w:sz w:val="24"/>
          <w:szCs w:val="24"/>
        </w:rPr>
        <w:t xml:space="preserve">Ēku numurzīmju, māju nosaukumu, ielu un laukumu norādēm un </w:t>
      </w:r>
      <w:proofErr w:type="spellStart"/>
      <w:r w:rsidRPr="00F12C00">
        <w:rPr>
          <w:rFonts w:ascii="Times New Roman" w:hAnsi="Times New Roman"/>
          <w:sz w:val="24"/>
          <w:szCs w:val="24"/>
        </w:rPr>
        <w:t>norādzīmēm</w:t>
      </w:r>
      <w:proofErr w:type="spellEnd"/>
      <w:r w:rsidRPr="00F12C00">
        <w:rPr>
          <w:rFonts w:ascii="Times New Roman" w:hAnsi="Times New Roman"/>
          <w:sz w:val="24"/>
          <w:szCs w:val="24"/>
        </w:rPr>
        <w:t xml:space="preserve"> uz ēkām jābūt labā tehniskā un vizuālā stāvoklī, ar skaidri salasāmiem uzrakstiem valsts valodā un labi saskatāmiem no ielas (ceļa), tās nedrīkst būt deformētas, sarūsējušas vai citādi bojātas, jāatbilst paraugiem, kas norādīti šo noteikumu pielikumā.</w:t>
      </w:r>
    </w:p>
    <w:p w:rsidR="003C3151" w:rsidRPr="00F12C00" w:rsidRDefault="003C3151" w:rsidP="003C3151">
      <w:pPr>
        <w:pStyle w:val="ListParagraph"/>
        <w:widowControl w:val="0"/>
        <w:numPr>
          <w:ilvl w:val="0"/>
          <w:numId w:val="2"/>
        </w:numPr>
        <w:autoSpaceDE w:val="0"/>
        <w:autoSpaceDN w:val="0"/>
        <w:adjustRightInd w:val="0"/>
        <w:spacing w:after="27" w:line="240" w:lineRule="auto"/>
        <w:jc w:val="both"/>
        <w:rPr>
          <w:rFonts w:ascii="Times New Roman" w:hAnsi="Times New Roman"/>
          <w:color w:val="000000"/>
          <w:sz w:val="24"/>
          <w:szCs w:val="24"/>
        </w:rPr>
      </w:pPr>
      <w:r w:rsidRPr="00F12C00">
        <w:rPr>
          <w:rFonts w:ascii="Times New Roman" w:hAnsi="Times New Roman"/>
          <w:sz w:val="24"/>
          <w:szCs w:val="24"/>
        </w:rPr>
        <w:t>Ēku numurzīmju, māju nosaukumu, ielu un laukumu norādes nedrīkst izvietot uz ieejas portāliem, kolonnām, apmalēm un citām arhitektoniskām detaļām.</w:t>
      </w:r>
    </w:p>
    <w:p w:rsidR="003C3151" w:rsidRPr="00F12C00" w:rsidRDefault="003C3151" w:rsidP="003C3151">
      <w:pPr>
        <w:pStyle w:val="ListParagraph"/>
        <w:widowControl w:val="0"/>
        <w:numPr>
          <w:ilvl w:val="0"/>
          <w:numId w:val="2"/>
        </w:numPr>
        <w:autoSpaceDE w:val="0"/>
        <w:autoSpaceDN w:val="0"/>
        <w:adjustRightInd w:val="0"/>
        <w:spacing w:after="27" w:line="240" w:lineRule="auto"/>
        <w:jc w:val="both"/>
        <w:rPr>
          <w:rFonts w:ascii="Times New Roman" w:hAnsi="Times New Roman"/>
          <w:color w:val="000000"/>
          <w:sz w:val="24"/>
          <w:szCs w:val="24"/>
        </w:rPr>
      </w:pPr>
      <w:r w:rsidRPr="00F12C00">
        <w:rPr>
          <w:rFonts w:ascii="Times New Roman" w:hAnsi="Times New Roman"/>
        </w:rPr>
        <w:t>Pie katras ēkas jābūt vismaz vienai numerācijas norādei, kas izvietojama uz ēkas fasādes ielas pusē.</w:t>
      </w:r>
    </w:p>
    <w:p w:rsidR="003C3151" w:rsidRPr="00F12C00" w:rsidRDefault="003C3151" w:rsidP="003C3151">
      <w:pPr>
        <w:pStyle w:val="ListParagraph"/>
        <w:widowControl w:val="0"/>
        <w:numPr>
          <w:ilvl w:val="0"/>
          <w:numId w:val="2"/>
        </w:numPr>
        <w:autoSpaceDE w:val="0"/>
        <w:autoSpaceDN w:val="0"/>
        <w:adjustRightInd w:val="0"/>
        <w:spacing w:after="27" w:line="240" w:lineRule="auto"/>
        <w:jc w:val="both"/>
        <w:rPr>
          <w:rFonts w:ascii="Times New Roman" w:hAnsi="Times New Roman"/>
          <w:color w:val="000000"/>
          <w:sz w:val="24"/>
          <w:szCs w:val="24"/>
        </w:rPr>
      </w:pPr>
      <w:r w:rsidRPr="00F12C00">
        <w:rPr>
          <w:rFonts w:ascii="Times New Roman" w:hAnsi="Times New Roman"/>
        </w:rPr>
        <w:t>Ja ēka atrodas iekškvartālā, numerācijas norāde izvietojama uz fasādes, kura redzama no galvenās piebrauktuves.</w:t>
      </w:r>
    </w:p>
    <w:p w:rsidR="003C3151" w:rsidRPr="00F12C00" w:rsidRDefault="003C3151" w:rsidP="003C3151">
      <w:pPr>
        <w:pStyle w:val="ListParagraph"/>
        <w:widowControl w:val="0"/>
        <w:numPr>
          <w:ilvl w:val="0"/>
          <w:numId w:val="2"/>
        </w:numPr>
        <w:autoSpaceDE w:val="0"/>
        <w:autoSpaceDN w:val="0"/>
        <w:adjustRightInd w:val="0"/>
        <w:spacing w:after="27" w:line="240" w:lineRule="auto"/>
        <w:jc w:val="both"/>
        <w:rPr>
          <w:rFonts w:ascii="Times New Roman" w:hAnsi="Times New Roman"/>
          <w:color w:val="000000"/>
          <w:sz w:val="24"/>
          <w:szCs w:val="24"/>
        </w:rPr>
      </w:pPr>
      <w:r w:rsidRPr="00F12C00">
        <w:rPr>
          <w:rFonts w:ascii="Times New Roman" w:hAnsi="Times New Roman"/>
        </w:rPr>
        <w:t>Ēkas numerācijas norāde izvietojama uz adresē norādītās fasādes.</w:t>
      </w:r>
    </w:p>
    <w:p w:rsidR="003C3151" w:rsidRPr="00F12C00" w:rsidRDefault="003C3151" w:rsidP="003C3151">
      <w:pPr>
        <w:pStyle w:val="ListParagraph"/>
        <w:widowControl w:val="0"/>
        <w:numPr>
          <w:ilvl w:val="0"/>
          <w:numId w:val="2"/>
        </w:numPr>
        <w:autoSpaceDE w:val="0"/>
        <w:autoSpaceDN w:val="0"/>
        <w:adjustRightInd w:val="0"/>
        <w:spacing w:after="27" w:line="240" w:lineRule="auto"/>
        <w:jc w:val="both"/>
        <w:rPr>
          <w:rFonts w:ascii="Times New Roman" w:hAnsi="Times New Roman"/>
          <w:color w:val="000000"/>
          <w:sz w:val="24"/>
          <w:szCs w:val="24"/>
        </w:rPr>
      </w:pPr>
      <w:r w:rsidRPr="00F12C00">
        <w:rPr>
          <w:rFonts w:ascii="Times New Roman" w:hAnsi="Times New Roman"/>
        </w:rPr>
        <w:t xml:space="preserve">Ja ēkas izvietojuma dēļ numura norāde no ielas nav salasāma, tā izvietojama uz atsevišķa staba vai nožogojuma, </w:t>
      </w:r>
      <w:r w:rsidRPr="00F12C00">
        <w:rPr>
          <w:rFonts w:ascii="Times New Roman" w:hAnsi="Times New Roman"/>
          <w:sz w:val="23"/>
          <w:szCs w:val="23"/>
        </w:rPr>
        <w:t>ne zemāk kā 1,7 m augstumā no zemes.</w:t>
      </w:r>
    </w:p>
    <w:p w:rsidR="003C3151" w:rsidRPr="00F12C00" w:rsidRDefault="003C3151" w:rsidP="003C3151">
      <w:pPr>
        <w:pStyle w:val="ListParagraph"/>
        <w:widowControl w:val="0"/>
        <w:numPr>
          <w:ilvl w:val="0"/>
          <w:numId w:val="2"/>
        </w:numPr>
        <w:autoSpaceDE w:val="0"/>
        <w:autoSpaceDN w:val="0"/>
        <w:adjustRightInd w:val="0"/>
        <w:spacing w:after="27" w:line="240" w:lineRule="auto"/>
        <w:jc w:val="both"/>
        <w:rPr>
          <w:rFonts w:ascii="Times New Roman" w:hAnsi="Times New Roman"/>
          <w:color w:val="000000"/>
          <w:sz w:val="24"/>
          <w:szCs w:val="24"/>
        </w:rPr>
      </w:pPr>
      <w:r w:rsidRPr="00F12C00">
        <w:rPr>
          <w:rFonts w:ascii="Times New Roman" w:hAnsi="Times New Roman"/>
        </w:rPr>
        <w:t>Ēkas numerācijas norāde izvietojama 2,5 m augstumā no zemes pie ēkas ielas fasādes labajā pusē (skatoties uz ēkas fasādi) 30 cm attālumā no ēkas stūra.</w:t>
      </w:r>
    </w:p>
    <w:p w:rsidR="003C3151" w:rsidRPr="00F12C00" w:rsidRDefault="003C3151" w:rsidP="003C3151">
      <w:pPr>
        <w:pStyle w:val="ListParagraph"/>
        <w:widowControl w:val="0"/>
        <w:numPr>
          <w:ilvl w:val="0"/>
          <w:numId w:val="2"/>
        </w:numPr>
        <w:autoSpaceDE w:val="0"/>
        <w:autoSpaceDN w:val="0"/>
        <w:adjustRightInd w:val="0"/>
        <w:spacing w:after="27" w:line="240" w:lineRule="auto"/>
        <w:jc w:val="both"/>
        <w:rPr>
          <w:rFonts w:ascii="Times New Roman" w:hAnsi="Times New Roman"/>
          <w:color w:val="000000"/>
          <w:sz w:val="24"/>
          <w:szCs w:val="24"/>
        </w:rPr>
      </w:pPr>
      <w:r w:rsidRPr="00F12C00">
        <w:rPr>
          <w:rFonts w:ascii="Times New Roman" w:hAnsi="Times New Roman"/>
        </w:rPr>
        <w:t xml:space="preserve">Ja ēkas sarežģītā arhitektoniskā veidojuma dēļ nav iespējams izpildīt prasības par ēkas numerācijas norādes izvietošanu, tās izvietojums atsevišķi jāsaskaņo </w:t>
      </w:r>
      <w:r w:rsidRPr="00F12C00">
        <w:rPr>
          <w:rFonts w:ascii="Times New Roman" w:hAnsi="Times New Roman"/>
          <w:color w:val="000000"/>
        </w:rPr>
        <w:t>Dobeles novada pašvaldības būvvaldē (turpmāk – Būvvalde)</w:t>
      </w:r>
      <w:r w:rsidRPr="00F12C00">
        <w:rPr>
          <w:rFonts w:ascii="Times New Roman" w:hAnsi="Times New Roman"/>
        </w:rPr>
        <w:t>.</w:t>
      </w:r>
    </w:p>
    <w:p w:rsidR="003C3151" w:rsidRPr="00F12C00" w:rsidRDefault="003C3151" w:rsidP="003C3151">
      <w:pPr>
        <w:pStyle w:val="ListParagraph"/>
        <w:widowControl w:val="0"/>
        <w:numPr>
          <w:ilvl w:val="0"/>
          <w:numId w:val="2"/>
        </w:numPr>
        <w:autoSpaceDE w:val="0"/>
        <w:autoSpaceDN w:val="0"/>
        <w:adjustRightInd w:val="0"/>
        <w:spacing w:after="27" w:line="240" w:lineRule="auto"/>
        <w:jc w:val="both"/>
        <w:rPr>
          <w:rFonts w:ascii="Times New Roman" w:hAnsi="Times New Roman"/>
        </w:rPr>
      </w:pPr>
      <w:r w:rsidRPr="00F12C00">
        <w:rPr>
          <w:rFonts w:ascii="Times New Roman" w:hAnsi="Times New Roman"/>
          <w:sz w:val="24"/>
          <w:szCs w:val="24"/>
        </w:rPr>
        <w:t xml:space="preserve">Ielu un laukumu nosaukumu norādes un </w:t>
      </w:r>
      <w:proofErr w:type="spellStart"/>
      <w:r w:rsidRPr="00F12C00">
        <w:rPr>
          <w:rFonts w:ascii="Times New Roman" w:hAnsi="Times New Roman"/>
          <w:sz w:val="24"/>
          <w:szCs w:val="24"/>
        </w:rPr>
        <w:t>norādzīmes</w:t>
      </w:r>
      <w:proofErr w:type="spellEnd"/>
      <w:r w:rsidRPr="00F12C00">
        <w:rPr>
          <w:rFonts w:ascii="Times New Roman" w:hAnsi="Times New Roman"/>
          <w:sz w:val="24"/>
          <w:szCs w:val="24"/>
        </w:rPr>
        <w:t xml:space="preserve"> uz publiskām ēkām uzstāda un uztur kārtībā pašvaldība.</w:t>
      </w:r>
    </w:p>
    <w:p w:rsidR="003C3151" w:rsidRPr="00F12C00" w:rsidRDefault="003C3151" w:rsidP="003C3151">
      <w:pPr>
        <w:pStyle w:val="ListParagraph"/>
        <w:widowControl w:val="0"/>
        <w:numPr>
          <w:ilvl w:val="0"/>
          <w:numId w:val="2"/>
        </w:numPr>
        <w:autoSpaceDE w:val="0"/>
        <w:autoSpaceDN w:val="0"/>
        <w:adjustRightInd w:val="0"/>
        <w:spacing w:after="27" w:line="240" w:lineRule="auto"/>
        <w:jc w:val="both"/>
        <w:rPr>
          <w:rFonts w:ascii="Times New Roman" w:hAnsi="Times New Roman"/>
        </w:rPr>
      </w:pPr>
      <w:r w:rsidRPr="00F12C00">
        <w:rPr>
          <w:rFonts w:ascii="Times New Roman" w:hAnsi="Times New Roman"/>
          <w:sz w:val="24"/>
          <w:szCs w:val="24"/>
        </w:rPr>
        <w:t xml:space="preserve">Viensētu īpašnieki var izvietot </w:t>
      </w:r>
      <w:proofErr w:type="spellStart"/>
      <w:r w:rsidRPr="00F12C00">
        <w:rPr>
          <w:rFonts w:ascii="Times New Roman" w:hAnsi="Times New Roman"/>
          <w:sz w:val="24"/>
          <w:szCs w:val="24"/>
        </w:rPr>
        <w:t>norādzīmes</w:t>
      </w:r>
      <w:proofErr w:type="spellEnd"/>
      <w:r w:rsidRPr="00F12C00">
        <w:rPr>
          <w:rFonts w:ascii="Times New Roman" w:hAnsi="Times New Roman"/>
          <w:sz w:val="24"/>
          <w:szCs w:val="24"/>
        </w:rPr>
        <w:t xml:space="preserve"> uz viensētām. Pirms </w:t>
      </w:r>
      <w:proofErr w:type="spellStart"/>
      <w:r w:rsidRPr="00F12C00">
        <w:rPr>
          <w:rFonts w:ascii="Times New Roman" w:hAnsi="Times New Roman"/>
          <w:sz w:val="24"/>
          <w:szCs w:val="24"/>
        </w:rPr>
        <w:t>norādzīmes</w:t>
      </w:r>
      <w:proofErr w:type="spellEnd"/>
      <w:r w:rsidRPr="00F12C00">
        <w:rPr>
          <w:rFonts w:ascii="Times New Roman" w:hAnsi="Times New Roman"/>
          <w:sz w:val="24"/>
          <w:szCs w:val="24"/>
        </w:rPr>
        <w:t xml:space="preserve"> uzstādīšanas jāsaskaņo tās izvietošanas vieta ar VSIA "Latvijas Valsts ceļi", ja uzstādīšana paredzēta ceļa aizsargjoslā.</w:t>
      </w:r>
    </w:p>
    <w:p w:rsidR="003C3151" w:rsidRPr="004525A1" w:rsidRDefault="003C3151" w:rsidP="003C3151">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sz w:val="23"/>
          <w:szCs w:val="23"/>
          <w:lang w:eastAsia="lv-LV"/>
        </w:rPr>
        <w:t>Uz nekustamā īpašuma un mājas nosaukuma plāksnes tiek rakstīts nekustamā īpašuma vai mājas nosaukums.</w:t>
      </w:r>
    </w:p>
    <w:p w:rsidR="003C3151" w:rsidRDefault="003C3151" w:rsidP="003C3151">
      <w:pPr>
        <w:autoSpaceDE w:val="0"/>
        <w:autoSpaceDN w:val="0"/>
        <w:adjustRightInd w:val="0"/>
        <w:spacing w:after="0" w:line="240" w:lineRule="auto"/>
        <w:jc w:val="both"/>
        <w:rPr>
          <w:rFonts w:ascii="Times New Roman" w:hAnsi="Times New Roman"/>
          <w:color w:val="000000"/>
          <w:sz w:val="24"/>
          <w:szCs w:val="24"/>
          <w:lang w:eastAsia="lv-LV"/>
        </w:rPr>
      </w:pPr>
    </w:p>
    <w:p w:rsidR="003C3151" w:rsidRDefault="003C3151" w:rsidP="003C3151">
      <w:pPr>
        <w:autoSpaceDE w:val="0"/>
        <w:autoSpaceDN w:val="0"/>
        <w:adjustRightInd w:val="0"/>
        <w:spacing w:after="0" w:line="240" w:lineRule="auto"/>
        <w:jc w:val="both"/>
        <w:rPr>
          <w:rFonts w:ascii="Times New Roman" w:hAnsi="Times New Roman"/>
          <w:color w:val="000000"/>
          <w:sz w:val="24"/>
          <w:szCs w:val="24"/>
          <w:lang w:eastAsia="lv-LV"/>
        </w:rPr>
      </w:pPr>
    </w:p>
    <w:p w:rsidR="003C3151" w:rsidRDefault="003C3151" w:rsidP="003C3151">
      <w:pPr>
        <w:autoSpaceDE w:val="0"/>
        <w:autoSpaceDN w:val="0"/>
        <w:adjustRightInd w:val="0"/>
        <w:spacing w:after="0" w:line="240" w:lineRule="auto"/>
        <w:jc w:val="both"/>
        <w:rPr>
          <w:rFonts w:ascii="Times New Roman" w:hAnsi="Times New Roman"/>
          <w:color w:val="000000"/>
          <w:sz w:val="24"/>
          <w:szCs w:val="24"/>
          <w:lang w:eastAsia="lv-LV"/>
        </w:rPr>
      </w:pPr>
    </w:p>
    <w:p w:rsidR="003C3151" w:rsidRDefault="003C3151" w:rsidP="003C3151">
      <w:pPr>
        <w:autoSpaceDE w:val="0"/>
        <w:autoSpaceDN w:val="0"/>
        <w:adjustRightInd w:val="0"/>
        <w:spacing w:after="0" w:line="240" w:lineRule="auto"/>
        <w:jc w:val="both"/>
        <w:rPr>
          <w:rFonts w:ascii="Times New Roman" w:hAnsi="Times New Roman"/>
          <w:color w:val="000000"/>
          <w:sz w:val="24"/>
          <w:szCs w:val="24"/>
          <w:lang w:eastAsia="lv-LV"/>
        </w:rPr>
      </w:pPr>
    </w:p>
    <w:p w:rsidR="003C3151" w:rsidRPr="004525A1" w:rsidRDefault="003C3151" w:rsidP="003C3151">
      <w:pPr>
        <w:autoSpaceDE w:val="0"/>
        <w:autoSpaceDN w:val="0"/>
        <w:adjustRightInd w:val="0"/>
        <w:spacing w:after="0" w:line="240" w:lineRule="auto"/>
        <w:jc w:val="both"/>
        <w:rPr>
          <w:rFonts w:ascii="Times New Roman" w:hAnsi="Times New Roman"/>
          <w:color w:val="000000"/>
          <w:sz w:val="24"/>
          <w:szCs w:val="24"/>
          <w:lang w:eastAsia="lv-LV"/>
        </w:rPr>
      </w:pPr>
    </w:p>
    <w:p w:rsidR="003C3151" w:rsidRPr="00F12C00" w:rsidRDefault="003C3151" w:rsidP="003C3151">
      <w:pPr>
        <w:autoSpaceDE w:val="0"/>
        <w:autoSpaceDN w:val="0"/>
        <w:adjustRightInd w:val="0"/>
        <w:spacing w:after="0" w:line="240" w:lineRule="auto"/>
        <w:jc w:val="center"/>
        <w:rPr>
          <w:rFonts w:ascii="Times New Roman" w:hAnsi="Times New Roman"/>
          <w:b/>
          <w:bCs/>
          <w:color w:val="000000"/>
          <w:sz w:val="24"/>
          <w:szCs w:val="24"/>
          <w:lang w:eastAsia="lv-LV"/>
        </w:rPr>
      </w:pPr>
      <w:r w:rsidRPr="00F12C00">
        <w:rPr>
          <w:rFonts w:ascii="Times New Roman" w:hAnsi="Times New Roman"/>
          <w:b/>
          <w:bCs/>
          <w:color w:val="000000"/>
          <w:sz w:val="24"/>
          <w:szCs w:val="24"/>
          <w:lang w:eastAsia="lv-LV"/>
        </w:rPr>
        <w:t>III.</w:t>
      </w:r>
      <w:r w:rsidRPr="00F12C00">
        <w:rPr>
          <w:rFonts w:ascii="Times New Roman" w:hAnsi="Times New Roman"/>
          <w:b/>
          <w:bCs/>
          <w:color w:val="000000"/>
          <w:sz w:val="24"/>
          <w:szCs w:val="24"/>
          <w:lang w:eastAsia="lv-LV"/>
        </w:rPr>
        <w:tab/>
        <w:t xml:space="preserve"> Administratīvā atbildība un noteikumu izpildes kontrole</w:t>
      </w:r>
    </w:p>
    <w:p w:rsidR="003C3151" w:rsidRPr="00F12C00" w:rsidRDefault="003C3151" w:rsidP="003C3151">
      <w:pPr>
        <w:autoSpaceDE w:val="0"/>
        <w:autoSpaceDN w:val="0"/>
        <w:adjustRightInd w:val="0"/>
        <w:spacing w:after="0" w:line="240" w:lineRule="auto"/>
        <w:jc w:val="both"/>
        <w:rPr>
          <w:rFonts w:ascii="Times New Roman" w:hAnsi="Times New Roman"/>
          <w:color w:val="000000"/>
          <w:sz w:val="24"/>
          <w:szCs w:val="24"/>
          <w:lang w:eastAsia="lv-LV"/>
        </w:rPr>
      </w:pPr>
    </w:p>
    <w:p w:rsidR="003C3151" w:rsidRPr="00F12C00" w:rsidRDefault="003C3151" w:rsidP="003C3151">
      <w:pPr>
        <w:autoSpaceDE w:val="0"/>
        <w:autoSpaceDN w:val="0"/>
        <w:adjustRightInd w:val="0"/>
        <w:spacing w:after="0" w:line="240" w:lineRule="auto"/>
        <w:jc w:val="both"/>
        <w:rPr>
          <w:rFonts w:ascii="Times New Roman" w:hAnsi="Times New Roman"/>
          <w:color w:val="000000"/>
          <w:sz w:val="24"/>
          <w:szCs w:val="24"/>
          <w:lang w:eastAsia="lv-LV"/>
        </w:rPr>
      </w:pPr>
    </w:p>
    <w:p w:rsidR="003C3151" w:rsidRPr="00F12C00" w:rsidRDefault="003C3151" w:rsidP="003C3151">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color w:val="000000"/>
          <w:sz w:val="24"/>
          <w:szCs w:val="24"/>
          <w:lang w:eastAsia="lv-LV"/>
        </w:rPr>
        <w:t>Kontroli par noteikumu izpildi savas kompetences ietvaros nodrošina Būvvalde un Dobeles novada pašvaldības policija.</w:t>
      </w:r>
    </w:p>
    <w:p w:rsidR="003C3151" w:rsidRPr="00F12C00" w:rsidRDefault="003C3151" w:rsidP="003C3151">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color w:val="000000"/>
          <w:sz w:val="24"/>
          <w:szCs w:val="24"/>
          <w:lang w:eastAsia="lv-LV"/>
        </w:rPr>
        <w:t>Administratīvā pārkāpuma procesu par noteikumu prasību pārkāpumiem līdz administratīvā pārkāpuma lietas izskatīšanai veic Dobeles novada pašvaldības policija. Administratīvā pārkāpuma lietu izskata Dobeles novada pašvaldības Administratīvā komisija.</w:t>
      </w:r>
    </w:p>
    <w:p w:rsidR="003C3151" w:rsidRPr="00F12C00" w:rsidRDefault="003C3151" w:rsidP="003C3151">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color w:val="000000"/>
          <w:sz w:val="24"/>
          <w:szCs w:val="24"/>
          <w:lang w:eastAsia="lv-LV"/>
        </w:rPr>
        <w:t>Par noteikumu prasību neievērošanu piemēro brīdinājumu vai naudas sodu no divām līdz divdesmit naudas soda vienībām.</w:t>
      </w:r>
    </w:p>
    <w:p w:rsidR="003C3151" w:rsidRPr="00F12C00" w:rsidRDefault="003C3151" w:rsidP="003C3151">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eastAsia="lv-LV"/>
        </w:rPr>
      </w:pPr>
      <w:r w:rsidRPr="00F12C00">
        <w:rPr>
          <w:rFonts w:ascii="Times New Roman" w:hAnsi="Times New Roman"/>
          <w:color w:val="000000"/>
          <w:sz w:val="24"/>
          <w:szCs w:val="24"/>
          <w:lang w:eastAsia="lv-LV"/>
        </w:rPr>
        <w:t>Administratīvais sods neatbrīvo noteikumu pārkāpēju no pārkāpuma novēršanas kā arī nodarīto zaudējumu atlīdzināšanas saskaņā ar normatīvajiem aktiem.</w:t>
      </w:r>
    </w:p>
    <w:p w:rsidR="003C3151" w:rsidRPr="00F12C00" w:rsidRDefault="003C3151" w:rsidP="003C3151">
      <w:pPr>
        <w:autoSpaceDE w:val="0"/>
        <w:autoSpaceDN w:val="0"/>
        <w:adjustRightInd w:val="0"/>
        <w:spacing w:after="0" w:line="240" w:lineRule="auto"/>
        <w:jc w:val="both"/>
        <w:rPr>
          <w:rFonts w:ascii="Times New Roman" w:hAnsi="Times New Roman"/>
          <w:color w:val="000000"/>
          <w:sz w:val="24"/>
          <w:szCs w:val="24"/>
          <w:lang w:eastAsia="lv-LV"/>
        </w:rPr>
      </w:pPr>
    </w:p>
    <w:p w:rsidR="003C3151" w:rsidRPr="00F12C00" w:rsidRDefault="003C3151" w:rsidP="003C3151">
      <w:pPr>
        <w:autoSpaceDE w:val="0"/>
        <w:autoSpaceDN w:val="0"/>
        <w:adjustRightInd w:val="0"/>
        <w:spacing w:after="0" w:line="240" w:lineRule="auto"/>
        <w:jc w:val="both"/>
        <w:rPr>
          <w:rFonts w:ascii="Times New Roman" w:hAnsi="Times New Roman"/>
          <w:color w:val="000000"/>
          <w:sz w:val="24"/>
          <w:szCs w:val="24"/>
          <w:lang w:eastAsia="lv-LV"/>
        </w:rPr>
      </w:pPr>
    </w:p>
    <w:p w:rsidR="003C3151" w:rsidRPr="00F12C00" w:rsidRDefault="003C3151" w:rsidP="003C3151">
      <w:pPr>
        <w:autoSpaceDE w:val="0"/>
        <w:autoSpaceDN w:val="0"/>
        <w:adjustRightInd w:val="0"/>
        <w:spacing w:after="0" w:line="240" w:lineRule="auto"/>
        <w:jc w:val="both"/>
        <w:rPr>
          <w:rFonts w:ascii="Times New Roman" w:hAnsi="Times New Roman"/>
          <w:color w:val="000000"/>
          <w:sz w:val="24"/>
          <w:szCs w:val="24"/>
          <w:lang w:eastAsia="lv-LV"/>
        </w:rPr>
      </w:pPr>
    </w:p>
    <w:p w:rsidR="003C3151" w:rsidRPr="00F12C00" w:rsidRDefault="003C3151" w:rsidP="003C3151">
      <w:pPr>
        <w:tabs>
          <w:tab w:val="left" w:pos="-24212"/>
        </w:tabs>
        <w:spacing w:after="0" w:line="240" w:lineRule="auto"/>
        <w:jc w:val="right"/>
        <w:rPr>
          <w:rFonts w:ascii="Times New Roman" w:hAnsi="Times New Roman"/>
          <w:b/>
          <w:noProof/>
          <w:color w:val="000000"/>
          <w:sz w:val="24"/>
          <w:szCs w:val="24"/>
          <w:lang w:eastAsia="lv-LV"/>
        </w:rPr>
      </w:pPr>
      <w:bookmarkStart w:id="1" w:name="p-1028367"/>
      <w:bookmarkStart w:id="2" w:name="p23"/>
      <w:bookmarkEnd w:id="1"/>
      <w:bookmarkEnd w:id="2"/>
    </w:p>
    <w:p w:rsidR="003C3151" w:rsidRPr="00F12C00" w:rsidRDefault="003C3151" w:rsidP="003C3151">
      <w:pPr>
        <w:autoSpaceDE w:val="0"/>
        <w:autoSpaceDN w:val="0"/>
        <w:adjustRightInd w:val="0"/>
        <w:spacing w:after="0" w:line="240" w:lineRule="auto"/>
        <w:jc w:val="both"/>
        <w:rPr>
          <w:rFonts w:ascii="Times New Roman" w:hAnsi="Times New Roman"/>
          <w:color w:val="000000"/>
          <w:sz w:val="24"/>
          <w:szCs w:val="24"/>
          <w:lang w:val="et-EE"/>
        </w:rPr>
      </w:pPr>
      <w:r w:rsidRPr="00F12C00">
        <w:rPr>
          <w:rFonts w:ascii="Times New Roman" w:hAnsi="Times New Roman"/>
          <w:color w:val="000000"/>
          <w:sz w:val="24"/>
          <w:szCs w:val="24"/>
          <w:lang w:val="et-EE"/>
        </w:rPr>
        <w:t>Domes priekšsēdētājs</w:t>
      </w:r>
      <w:r w:rsidRPr="00F12C00">
        <w:rPr>
          <w:rFonts w:ascii="Times New Roman" w:hAnsi="Times New Roman"/>
          <w:color w:val="000000"/>
          <w:sz w:val="24"/>
          <w:szCs w:val="24"/>
          <w:lang w:val="et-EE"/>
        </w:rPr>
        <w:tab/>
      </w:r>
      <w:r w:rsidRPr="00F12C00">
        <w:rPr>
          <w:rFonts w:ascii="Times New Roman" w:hAnsi="Times New Roman"/>
          <w:color w:val="000000"/>
          <w:sz w:val="24"/>
          <w:szCs w:val="24"/>
          <w:lang w:val="et-EE"/>
        </w:rPr>
        <w:tab/>
      </w:r>
      <w:r w:rsidRPr="00F12C00">
        <w:rPr>
          <w:rFonts w:ascii="Times New Roman" w:hAnsi="Times New Roman"/>
          <w:color w:val="000000"/>
          <w:sz w:val="24"/>
          <w:szCs w:val="24"/>
          <w:lang w:val="et-EE"/>
        </w:rPr>
        <w:tab/>
      </w:r>
      <w:r w:rsidRPr="00F12C00">
        <w:rPr>
          <w:rFonts w:ascii="Times New Roman" w:hAnsi="Times New Roman"/>
          <w:color w:val="000000"/>
          <w:sz w:val="24"/>
          <w:szCs w:val="24"/>
          <w:lang w:val="et-EE"/>
        </w:rPr>
        <w:tab/>
      </w:r>
      <w:r w:rsidRPr="00F12C00">
        <w:rPr>
          <w:rFonts w:ascii="Times New Roman" w:hAnsi="Times New Roman"/>
          <w:color w:val="000000"/>
          <w:sz w:val="24"/>
          <w:szCs w:val="24"/>
          <w:lang w:val="et-EE"/>
        </w:rPr>
        <w:tab/>
      </w:r>
      <w:r w:rsidRPr="00F12C00">
        <w:rPr>
          <w:rFonts w:ascii="Times New Roman" w:hAnsi="Times New Roman"/>
          <w:color w:val="000000"/>
          <w:sz w:val="24"/>
          <w:szCs w:val="24"/>
          <w:lang w:val="et-EE"/>
        </w:rPr>
        <w:tab/>
      </w:r>
      <w:r w:rsidRPr="00F12C00">
        <w:rPr>
          <w:rFonts w:ascii="Times New Roman" w:hAnsi="Times New Roman"/>
          <w:color w:val="000000"/>
          <w:sz w:val="24"/>
          <w:szCs w:val="24"/>
          <w:lang w:val="et-EE"/>
        </w:rPr>
        <w:tab/>
      </w:r>
      <w:r w:rsidRPr="00F12C00">
        <w:rPr>
          <w:rFonts w:ascii="Times New Roman" w:hAnsi="Times New Roman"/>
          <w:color w:val="000000"/>
          <w:sz w:val="24"/>
          <w:szCs w:val="24"/>
          <w:lang w:val="et-EE"/>
        </w:rPr>
        <w:tab/>
        <w:t>I.Gorskis</w:t>
      </w:r>
    </w:p>
    <w:p w:rsidR="005B5785" w:rsidRDefault="005B5785"/>
    <w:p w:rsidR="00F5565D" w:rsidRDefault="00F5565D"/>
    <w:p w:rsidR="00F5565D" w:rsidRDefault="00F5565D"/>
    <w:p w:rsidR="00F5565D" w:rsidRDefault="00F5565D"/>
    <w:p w:rsidR="00F5565D" w:rsidRDefault="00F5565D"/>
    <w:p w:rsidR="00F5565D" w:rsidRDefault="00F5565D"/>
    <w:p w:rsidR="00F5565D" w:rsidRDefault="00F5565D"/>
    <w:p w:rsidR="00F5565D" w:rsidRDefault="00F5565D"/>
    <w:p w:rsidR="00F5565D" w:rsidRDefault="00F5565D"/>
    <w:p w:rsidR="00F5565D" w:rsidRDefault="00F5565D"/>
    <w:p w:rsidR="00F5565D" w:rsidRDefault="00F5565D"/>
    <w:p w:rsidR="00F5565D" w:rsidRDefault="00F5565D"/>
    <w:p w:rsidR="00F5565D" w:rsidRDefault="00F5565D"/>
    <w:p w:rsidR="00F5565D" w:rsidRDefault="00F5565D"/>
    <w:p w:rsidR="00F5565D" w:rsidRDefault="00F5565D"/>
    <w:p w:rsidR="00F5565D" w:rsidRDefault="00F5565D"/>
    <w:p w:rsidR="00F5565D" w:rsidRDefault="00F5565D"/>
    <w:p w:rsidR="00F5565D" w:rsidRDefault="00F5565D"/>
    <w:p w:rsidR="00F5565D" w:rsidRDefault="00F5565D"/>
    <w:p w:rsidR="00F5565D" w:rsidRPr="00AE5E20" w:rsidRDefault="00F5565D" w:rsidP="00F5565D">
      <w:pPr>
        <w:jc w:val="center"/>
        <w:rPr>
          <w:rFonts w:ascii="Times New Roman" w:hAnsi="Times New Roman"/>
          <w:sz w:val="24"/>
          <w:szCs w:val="24"/>
        </w:rPr>
      </w:pPr>
      <w:r w:rsidRPr="00AE5E20">
        <w:rPr>
          <w:rFonts w:ascii="Times New Roman" w:hAnsi="Times New Roman"/>
          <w:b/>
          <w:color w:val="000000"/>
          <w:sz w:val="24"/>
          <w:szCs w:val="24"/>
        </w:rPr>
        <w:lastRenderedPageBreak/>
        <w:t>Dobeles novada domes saistošo noteikumu Nr.</w:t>
      </w:r>
      <w:r>
        <w:rPr>
          <w:rFonts w:ascii="Times New Roman" w:hAnsi="Times New Roman"/>
          <w:b/>
          <w:color w:val="000000"/>
          <w:sz w:val="24"/>
          <w:szCs w:val="24"/>
        </w:rPr>
        <w:t>2</w:t>
      </w:r>
    </w:p>
    <w:p w:rsidR="00F5565D" w:rsidRPr="00AE5E20" w:rsidRDefault="00F5565D" w:rsidP="00F5565D">
      <w:pPr>
        <w:autoSpaceDE w:val="0"/>
        <w:autoSpaceDN w:val="0"/>
        <w:adjustRightInd w:val="0"/>
        <w:spacing w:after="0" w:line="240" w:lineRule="auto"/>
        <w:jc w:val="center"/>
        <w:rPr>
          <w:rFonts w:ascii="Times New Roman" w:eastAsia="Calibri" w:hAnsi="Times New Roman"/>
          <w:color w:val="000000"/>
          <w:sz w:val="24"/>
          <w:szCs w:val="24"/>
          <w:lang w:val="et-EE"/>
        </w:rPr>
      </w:pPr>
      <w:r w:rsidRPr="00AE5E20">
        <w:rPr>
          <w:rFonts w:ascii="Times New Roman" w:eastAsia="Calibri" w:hAnsi="Times New Roman"/>
          <w:b/>
          <w:bCs/>
          <w:color w:val="000000"/>
          <w:sz w:val="24"/>
          <w:szCs w:val="24"/>
          <w:lang w:eastAsia="zh-CN"/>
        </w:rPr>
        <w:t>“Par ielu un nekustamo īpašumu nosaukumu, ēku numuru</w:t>
      </w:r>
      <w:r w:rsidRPr="00AE5E20">
        <w:rPr>
          <w:rFonts w:ascii="Times New Roman" w:eastAsia="Calibri" w:hAnsi="Times New Roman"/>
          <w:b/>
          <w:color w:val="000000"/>
          <w:sz w:val="24"/>
          <w:szCs w:val="24"/>
          <w:lang w:eastAsia="zh-CN"/>
        </w:rPr>
        <w:t xml:space="preserve"> </w:t>
      </w:r>
      <w:r w:rsidRPr="00AE5E20">
        <w:rPr>
          <w:rFonts w:ascii="Times New Roman" w:eastAsia="Calibri" w:hAnsi="Times New Roman"/>
          <w:b/>
          <w:bCs/>
          <w:color w:val="000000"/>
          <w:sz w:val="24"/>
          <w:szCs w:val="24"/>
          <w:lang w:eastAsia="zh-CN"/>
        </w:rPr>
        <w:t>vai nosaukumu plākšņu izvietošanu un noformēšanu Dobeles novadā”</w:t>
      </w:r>
    </w:p>
    <w:p w:rsidR="00F5565D" w:rsidRPr="00AE5E20" w:rsidRDefault="00F5565D" w:rsidP="00F5565D">
      <w:pPr>
        <w:autoSpaceDE w:val="0"/>
        <w:autoSpaceDN w:val="0"/>
        <w:adjustRightInd w:val="0"/>
        <w:spacing w:after="0" w:line="240" w:lineRule="auto"/>
        <w:jc w:val="center"/>
        <w:rPr>
          <w:rFonts w:ascii="Times New Roman" w:eastAsia="Calibri" w:hAnsi="Times New Roman"/>
          <w:b/>
          <w:bCs/>
          <w:color w:val="000000"/>
          <w:sz w:val="24"/>
          <w:szCs w:val="24"/>
          <w:lang w:val="et-EE" w:eastAsia="ar-SA"/>
        </w:rPr>
      </w:pPr>
      <w:r w:rsidRPr="00AE5E20">
        <w:rPr>
          <w:rFonts w:ascii="Times New Roman" w:eastAsia="Calibri" w:hAnsi="Times New Roman"/>
          <w:b/>
          <w:bCs/>
          <w:color w:val="000000"/>
          <w:sz w:val="24"/>
          <w:szCs w:val="24"/>
          <w:lang w:eastAsia="zh-CN"/>
        </w:rPr>
        <w:t>paskaidrojuma raksts</w:t>
      </w:r>
    </w:p>
    <w:p w:rsidR="00F5565D" w:rsidRPr="00AE5E20" w:rsidRDefault="00F5565D" w:rsidP="00F5565D">
      <w:pPr>
        <w:spacing w:after="0" w:line="240" w:lineRule="auto"/>
        <w:jc w:val="both"/>
        <w:rPr>
          <w:rFonts w:ascii="Times New Roman" w:hAnsi="Times New Roman"/>
          <w:b/>
          <w:bCs/>
          <w:color w:val="000000"/>
          <w:sz w:val="24"/>
          <w:szCs w:val="24"/>
          <w:lang w:eastAsia="ar-SA"/>
        </w:rPr>
      </w:pPr>
    </w:p>
    <w:tbl>
      <w:tblPr>
        <w:tblW w:w="9243" w:type="dxa"/>
        <w:tblInd w:w="108" w:type="dxa"/>
        <w:tblLayout w:type="fixed"/>
        <w:tblLook w:val="0000" w:firstRow="0" w:lastRow="0" w:firstColumn="0" w:lastColumn="0" w:noHBand="0" w:noVBand="0"/>
      </w:tblPr>
      <w:tblGrid>
        <w:gridCol w:w="2297"/>
        <w:gridCol w:w="6946"/>
      </w:tblGrid>
      <w:tr w:rsidR="00F5565D" w:rsidRPr="00AE5E20" w:rsidTr="00A448EC">
        <w:tc>
          <w:tcPr>
            <w:tcW w:w="2297" w:type="dxa"/>
            <w:tcBorders>
              <w:top w:val="single" w:sz="4" w:space="0" w:color="000000"/>
              <w:left w:val="single" w:sz="4" w:space="0" w:color="000000"/>
              <w:bottom w:val="single" w:sz="4" w:space="0" w:color="000000"/>
            </w:tcBorders>
            <w:shd w:val="clear" w:color="auto" w:fill="auto"/>
          </w:tcPr>
          <w:p w:rsidR="00F5565D" w:rsidRPr="00AE5E20" w:rsidRDefault="00F5565D" w:rsidP="00A448EC">
            <w:pPr>
              <w:tabs>
                <w:tab w:val="left" w:pos="8364"/>
              </w:tabs>
              <w:jc w:val="center"/>
              <w:rPr>
                <w:rFonts w:ascii="Times New Roman" w:hAnsi="Times New Roman"/>
                <w:sz w:val="24"/>
                <w:szCs w:val="24"/>
              </w:rPr>
            </w:pPr>
            <w:r w:rsidRPr="00AE5E20">
              <w:rPr>
                <w:rFonts w:ascii="Times New Roman" w:hAnsi="Times New Roman"/>
                <w:color w:val="000000"/>
                <w:sz w:val="24"/>
                <w:szCs w:val="24"/>
              </w:rPr>
              <w:t>Sadaļas nosaukums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F5565D" w:rsidRPr="00AE5E20" w:rsidRDefault="00F5565D" w:rsidP="00A448EC">
            <w:pPr>
              <w:tabs>
                <w:tab w:val="left" w:pos="8364"/>
              </w:tabs>
              <w:jc w:val="center"/>
              <w:rPr>
                <w:rFonts w:ascii="Times New Roman" w:hAnsi="Times New Roman"/>
                <w:sz w:val="24"/>
                <w:szCs w:val="24"/>
              </w:rPr>
            </w:pPr>
            <w:r w:rsidRPr="00AE5E20">
              <w:rPr>
                <w:rFonts w:ascii="Times New Roman" w:hAnsi="Times New Roman"/>
                <w:color w:val="000000"/>
                <w:sz w:val="24"/>
                <w:szCs w:val="24"/>
              </w:rPr>
              <w:t>Sadaļas paskaidrojums</w:t>
            </w:r>
          </w:p>
          <w:p w:rsidR="00F5565D" w:rsidRPr="00AE5E20" w:rsidRDefault="00F5565D" w:rsidP="00A448EC">
            <w:pPr>
              <w:tabs>
                <w:tab w:val="left" w:pos="8364"/>
              </w:tabs>
              <w:jc w:val="center"/>
              <w:rPr>
                <w:rFonts w:ascii="Times New Roman" w:hAnsi="Times New Roman"/>
                <w:color w:val="000000"/>
                <w:sz w:val="24"/>
                <w:szCs w:val="24"/>
              </w:rPr>
            </w:pPr>
          </w:p>
        </w:tc>
      </w:tr>
      <w:tr w:rsidR="00F5565D" w:rsidRPr="00AE5E20" w:rsidTr="00A448EC">
        <w:tc>
          <w:tcPr>
            <w:tcW w:w="2297" w:type="dxa"/>
            <w:tcBorders>
              <w:top w:val="single" w:sz="4" w:space="0" w:color="000000"/>
              <w:left w:val="single" w:sz="4" w:space="0" w:color="000000"/>
              <w:bottom w:val="single" w:sz="4" w:space="0" w:color="000000"/>
            </w:tcBorders>
            <w:shd w:val="clear" w:color="auto" w:fill="auto"/>
          </w:tcPr>
          <w:p w:rsidR="00F5565D" w:rsidRPr="00AE5E20" w:rsidRDefault="00F5565D" w:rsidP="00A448EC">
            <w:pPr>
              <w:tabs>
                <w:tab w:val="left" w:pos="8364"/>
              </w:tabs>
              <w:rPr>
                <w:rFonts w:ascii="Times New Roman" w:hAnsi="Times New Roman"/>
                <w:sz w:val="24"/>
                <w:szCs w:val="24"/>
              </w:rPr>
            </w:pPr>
            <w:r w:rsidRPr="00AE5E20">
              <w:rPr>
                <w:rFonts w:ascii="Times New Roman" w:hAnsi="Times New Roman"/>
                <w:color w:val="000000"/>
                <w:sz w:val="24"/>
                <w:szCs w:val="24"/>
              </w:rPr>
              <w:t>1.Mērķis un nepieciešamības pamatojums.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F5565D" w:rsidRPr="00AE5E20" w:rsidRDefault="00F5565D" w:rsidP="00A448EC">
            <w:pPr>
              <w:tabs>
                <w:tab w:val="left" w:pos="8364"/>
              </w:tabs>
              <w:jc w:val="both"/>
              <w:rPr>
                <w:rFonts w:ascii="Times New Roman" w:hAnsi="Times New Roman"/>
                <w:sz w:val="24"/>
                <w:szCs w:val="24"/>
              </w:rPr>
            </w:pPr>
            <w:r w:rsidRPr="00AE5E20">
              <w:rPr>
                <w:rFonts w:ascii="Times New Roman" w:hAnsi="Times New Roman"/>
                <w:color w:val="000000"/>
                <w:sz w:val="24"/>
                <w:szCs w:val="24"/>
              </w:rPr>
              <w:t>1.1. Saistošo noteikumu mērķis ir ar ārējo normatīvo aktu noteikt tiesisko regulējumu, kas nodrošinātu adresācijas objekta atrašanās vietas ātru noteikšanu. Lai regulējums būtu saistošs visām fiziskām un juridiskām personām Dobeles novada teritorijā – tas nosakāms tikai ar ārēju normatīvu aktu.</w:t>
            </w:r>
          </w:p>
          <w:p w:rsidR="00F5565D" w:rsidRPr="00AE5E20" w:rsidRDefault="00F5565D" w:rsidP="00A448EC">
            <w:pPr>
              <w:tabs>
                <w:tab w:val="left" w:pos="8364"/>
              </w:tabs>
              <w:jc w:val="both"/>
              <w:rPr>
                <w:rFonts w:ascii="Times New Roman" w:hAnsi="Times New Roman"/>
                <w:sz w:val="24"/>
                <w:szCs w:val="24"/>
              </w:rPr>
            </w:pPr>
            <w:r w:rsidRPr="00AE5E20">
              <w:rPr>
                <w:rFonts w:ascii="Times New Roman" w:hAnsi="Times New Roman"/>
                <w:color w:val="000000"/>
                <w:sz w:val="24"/>
                <w:szCs w:val="24"/>
              </w:rPr>
              <w:t xml:space="preserve">Saistošajos noteikumos paredzēts saglabāt esošās vizuālās atšķirības ielu un nekustamo īpašumu nosaukumu, ēku un būvju numuru vai nosaukumu plākšņu noformējumā. </w:t>
            </w:r>
          </w:p>
          <w:p w:rsidR="00F5565D" w:rsidRPr="00AE5E20" w:rsidRDefault="00F5565D" w:rsidP="00A448EC">
            <w:pPr>
              <w:tabs>
                <w:tab w:val="left" w:pos="8364"/>
              </w:tabs>
              <w:jc w:val="both"/>
              <w:rPr>
                <w:rFonts w:ascii="Times New Roman" w:hAnsi="Times New Roman"/>
                <w:color w:val="000000"/>
                <w:sz w:val="24"/>
                <w:szCs w:val="24"/>
              </w:rPr>
            </w:pPr>
            <w:r w:rsidRPr="00AE5E20">
              <w:rPr>
                <w:rFonts w:ascii="Times New Roman" w:hAnsi="Times New Roman"/>
                <w:color w:val="000000"/>
                <w:sz w:val="24"/>
                <w:szCs w:val="24"/>
              </w:rPr>
              <w:t>Saistošie noteikumi norāda ielu un nekustamo īpašumu nosaukumu, ēku un būvju numuru vai nosaukumu plākšņu dizainu un izvietošanas kārtību, kā arī nosaka personas, kas ir tiesīgas kontrolēt noteikumu ievērošanu.</w:t>
            </w:r>
          </w:p>
          <w:p w:rsidR="00F5565D" w:rsidRPr="00AE5E20" w:rsidRDefault="00F5565D" w:rsidP="00A448EC">
            <w:pPr>
              <w:tabs>
                <w:tab w:val="left" w:pos="8364"/>
              </w:tabs>
              <w:jc w:val="both"/>
              <w:rPr>
                <w:rFonts w:ascii="Times New Roman" w:hAnsi="Times New Roman"/>
                <w:sz w:val="24"/>
                <w:szCs w:val="24"/>
              </w:rPr>
            </w:pPr>
            <w:r w:rsidRPr="00AE5E20">
              <w:rPr>
                <w:rFonts w:ascii="Times New Roman" w:hAnsi="Times New Roman"/>
                <w:color w:val="000000"/>
                <w:sz w:val="24"/>
                <w:szCs w:val="24"/>
              </w:rPr>
              <w:t xml:space="preserve">1.2. Saskaņā ar </w:t>
            </w:r>
            <w:hyperlink r:id="rId8" w:anchor="_blank" w:history="1">
              <w:r w:rsidRPr="00AE5E20">
                <w:rPr>
                  <w:rFonts w:ascii="Times New Roman" w:hAnsi="Times New Roman"/>
                  <w:color w:val="000000"/>
                  <w:sz w:val="24"/>
                  <w:szCs w:val="24"/>
                </w:rPr>
                <w:t>Administratīvo teritoriju un apdzīvoto vietu likumu</w:t>
              </w:r>
            </w:hyperlink>
            <w:r w:rsidRPr="00AE5E20">
              <w:rPr>
                <w:rFonts w:ascii="Times New Roman" w:hAnsi="Times New Roman"/>
                <w:color w:val="000000"/>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rsidR="00F5565D" w:rsidRPr="00AE5E20" w:rsidRDefault="00F5565D" w:rsidP="00A448EC">
            <w:pPr>
              <w:tabs>
                <w:tab w:val="left" w:pos="8364"/>
              </w:tabs>
              <w:jc w:val="both"/>
              <w:rPr>
                <w:rFonts w:ascii="Times New Roman" w:hAnsi="Times New Roman"/>
                <w:sz w:val="24"/>
                <w:szCs w:val="24"/>
              </w:rPr>
            </w:pPr>
            <w:r w:rsidRPr="00AE5E20">
              <w:rPr>
                <w:rFonts w:ascii="Times New Roman" w:hAnsi="Times New Roman"/>
                <w:color w:val="000000"/>
                <w:sz w:val="24"/>
                <w:szCs w:val="24"/>
              </w:rPr>
              <w:t xml:space="preserve">Administratīvo teritoriju un apdzīvoto vietu likuma Pārejas noteikumu 17.punkts nosaka, ka </w:t>
            </w:r>
            <w:r w:rsidRPr="00AE5E20">
              <w:rPr>
                <w:rFonts w:ascii="Times New Roman" w:hAnsi="Times New Roman"/>
                <w:color w:val="000000"/>
                <w:sz w:val="24"/>
                <w:szCs w:val="24"/>
                <w:shd w:val="clear" w:color="auto" w:fill="FFFFFF"/>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rsidR="00F5565D" w:rsidRPr="00AE5E20" w:rsidRDefault="00F5565D" w:rsidP="00A448EC">
            <w:pPr>
              <w:tabs>
                <w:tab w:val="left" w:pos="8364"/>
              </w:tabs>
              <w:jc w:val="both"/>
              <w:rPr>
                <w:rFonts w:ascii="Times New Roman" w:hAnsi="Times New Roman"/>
                <w:sz w:val="24"/>
                <w:szCs w:val="24"/>
              </w:rPr>
            </w:pPr>
            <w:r w:rsidRPr="00AE5E20">
              <w:rPr>
                <w:rFonts w:ascii="Times New Roman" w:hAnsi="Times New Roman"/>
                <w:color w:val="000000"/>
                <w:sz w:val="24"/>
                <w:szCs w:val="24"/>
                <w:shd w:val="clear" w:color="auto" w:fill="FFFFFF"/>
              </w:rPr>
              <w:t>Līdz ar to Dobeles novada administratīvajā teritorijā vairs nav spēkā regulējuma, kas ar ārēju normatīvo aktu noteiktu</w:t>
            </w:r>
            <w:proofErr w:type="gramStart"/>
            <w:r w:rsidRPr="00AE5E20">
              <w:rPr>
                <w:rFonts w:ascii="Times New Roman" w:hAnsi="Times New Roman"/>
                <w:color w:val="000000"/>
                <w:sz w:val="24"/>
                <w:szCs w:val="24"/>
                <w:shd w:val="clear" w:color="auto" w:fill="FFFFFF"/>
              </w:rPr>
              <w:t xml:space="preserve">  </w:t>
            </w:r>
            <w:proofErr w:type="gramEnd"/>
            <w:r w:rsidRPr="00AE5E20">
              <w:rPr>
                <w:rFonts w:ascii="Times New Roman" w:hAnsi="Times New Roman"/>
                <w:bCs/>
                <w:color w:val="000000"/>
                <w:sz w:val="24"/>
                <w:szCs w:val="24"/>
                <w:shd w:val="clear" w:color="auto" w:fill="FFFFFF"/>
              </w:rPr>
              <w:t>ielu un nekustamo īpašumu nosaukumu, ēku numuru</w:t>
            </w:r>
            <w:r w:rsidRPr="00AE5E20">
              <w:rPr>
                <w:rFonts w:ascii="Times New Roman" w:hAnsi="Times New Roman"/>
                <w:color w:val="000000"/>
                <w:sz w:val="24"/>
                <w:szCs w:val="24"/>
                <w:shd w:val="clear" w:color="auto" w:fill="FFFFFF"/>
              </w:rPr>
              <w:t xml:space="preserve"> </w:t>
            </w:r>
            <w:r w:rsidRPr="00AE5E20">
              <w:rPr>
                <w:rFonts w:ascii="Times New Roman" w:hAnsi="Times New Roman"/>
                <w:bCs/>
                <w:color w:val="000000"/>
                <w:sz w:val="24"/>
                <w:szCs w:val="24"/>
                <w:shd w:val="clear" w:color="auto" w:fill="FFFFFF"/>
              </w:rPr>
              <w:t>vai nosaukumu plākšņu izvietošanu un noformēšanu, un ir nepieciešams apstiprināt jaunus saistošos noteikumus Dobeles novadā Nr.</w:t>
            </w:r>
            <w:r>
              <w:rPr>
                <w:rFonts w:ascii="Times New Roman" w:hAnsi="Times New Roman"/>
                <w:bCs/>
                <w:color w:val="000000"/>
                <w:sz w:val="24"/>
                <w:szCs w:val="24"/>
                <w:shd w:val="clear" w:color="auto" w:fill="FFFFFF"/>
              </w:rPr>
              <w:t>2</w:t>
            </w:r>
            <w:r w:rsidRPr="00AE5E20">
              <w:rPr>
                <w:rFonts w:ascii="Times New Roman" w:hAnsi="Times New Roman"/>
                <w:bCs/>
                <w:color w:val="000000"/>
                <w:sz w:val="24"/>
                <w:szCs w:val="24"/>
                <w:shd w:val="clear" w:color="auto" w:fill="FFFFFF"/>
              </w:rPr>
              <w:t xml:space="preserve"> "Par ielu un nekustamo īpašumu nosaukumu, ēku numuru vai nosaukumu plākšņu izvietošanu un noformēšanu Dobeles novadā " (turpmāk - Noteikumi).</w:t>
            </w:r>
          </w:p>
          <w:p w:rsidR="00F5565D" w:rsidRPr="00AE5E20" w:rsidRDefault="00F5565D" w:rsidP="00A448EC">
            <w:pPr>
              <w:tabs>
                <w:tab w:val="left" w:pos="8364"/>
              </w:tabs>
              <w:jc w:val="both"/>
              <w:rPr>
                <w:rFonts w:ascii="Times New Roman" w:hAnsi="Times New Roman"/>
                <w:sz w:val="24"/>
                <w:szCs w:val="24"/>
              </w:rPr>
            </w:pPr>
            <w:r w:rsidRPr="00AE5E20">
              <w:rPr>
                <w:rFonts w:ascii="Times New Roman" w:hAnsi="Times New Roman"/>
                <w:bCs/>
                <w:color w:val="000000"/>
                <w:sz w:val="24"/>
                <w:szCs w:val="24"/>
                <w:highlight w:val="white"/>
              </w:rPr>
              <w:t>No 2023.gada 1.janvāra spēkā stājās Pašvaldību likums. Noteikumi izstrādāti un izdoti atbilstoši spēkā esošajam regulējumam.</w:t>
            </w:r>
          </w:p>
        </w:tc>
      </w:tr>
      <w:tr w:rsidR="00F5565D" w:rsidRPr="00AE5E20" w:rsidTr="00A448EC">
        <w:tc>
          <w:tcPr>
            <w:tcW w:w="2297" w:type="dxa"/>
            <w:tcBorders>
              <w:top w:val="single" w:sz="4" w:space="0" w:color="000000"/>
              <w:left w:val="single" w:sz="4" w:space="0" w:color="000000"/>
              <w:bottom w:val="single" w:sz="4" w:space="0" w:color="000000"/>
            </w:tcBorders>
            <w:shd w:val="clear" w:color="auto" w:fill="auto"/>
          </w:tcPr>
          <w:p w:rsidR="00F5565D" w:rsidRPr="00AE5E20" w:rsidRDefault="00F5565D" w:rsidP="00A448EC">
            <w:pPr>
              <w:tabs>
                <w:tab w:val="left" w:pos="8364"/>
              </w:tabs>
              <w:spacing w:after="0" w:line="240" w:lineRule="auto"/>
              <w:jc w:val="both"/>
              <w:rPr>
                <w:rFonts w:ascii="Times New Roman" w:eastAsia="Calibri" w:hAnsi="Times New Roman"/>
                <w:sz w:val="24"/>
                <w:szCs w:val="24"/>
              </w:rPr>
            </w:pPr>
            <w:r w:rsidRPr="00AE5E20">
              <w:rPr>
                <w:rFonts w:ascii="Times New Roman" w:hAnsi="Times New Roman"/>
                <w:color w:val="000000"/>
                <w:sz w:val="24"/>
                <w:szCs w:val="24"/>
              </w:rPr>
              <w:lastRenderedPageBreak/>
              <w:t>2. Fiskālā ietekme uz pašvaldības budžetu.</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F5565D" w:rsidRPr="00AE5E20" w:rsidRDefault="00F5565D" w:rsidP="00A448EC">
            <w:pPr>
              <w:autoSpaceDE w:val="0"/>
              <w:jc w:val="both"/>
              <w:rPr>
                <w:rFonts w:ascii="Times New Roman" w:hAnsi="Times New Roman"/>
                <w:sz w:val="24"/>
                <w:szCs w:val="24"/>
              </w:rPr>
            </w:pPr>
            <w:r w:rsidRPr="00AE5E20">
              <w:rPr>
                <w:rFonts w:ascii="Times New Roman" w:hAnsi="Times New Roman"/>
                <w:color w:val="000000"/>
                <w:sz w:val="24"/>
                <w:szCs w:val="24"/>
              </w:rPr>
              <w:t>2.1. Noteikumu īstenošanas fiskālās ietekmes prognoze uz pašvaldības budžetu – noteikumu izpilde notiks pašvaldības kārtējā gada budžeta ietvaros:</w:t>
            </w:r>
          </w:p>
          <w:p w:rsidR="00F5565D" w:rsidRPr="00AE5E20" w:rsidRDefault="00F5565D" w:rsidP="00A448EC">
            <w:pPr>
              <w:spacing w:after="0" w:line="285" w:lineRule="atLeast"/>
              <w:rPr>
                <w:rFonts w:ascii="Times New Roman" w:hAnsi="Times New Roman"/>
                <w:sz w:val="24"/>
                <w:szCs w:val="24"/>
              </w:rPr>
            </w:pPr>
            <w:r w:rsidRPr="00AE5E20">
              <w:rPr>
                <w:rFonts w:ascii="Times New Roman" w:hAnsi="Times New Roman"/>
                <w:color w:val="000000"/>
                <w:sz w:val="24"/>
                <w:szCs w:val="24"/>
              </w:rPr>
              <w:t>2.1.1. ieņēmumu daļa nav precīzi aprēķināma, jo atkarīga no iekasētajiem naudas sodiem;</w:t>
            </w:r>
          </w:p>
          <w:p w:rsidR="00F5565D" w:rsidRPr="00AE5E20" w:rsidRDefault="00F5565D" w:rsidP="00A448EC">
            <w:pPr>
              <w:spacing w:after="0" w:line="285" w:lineRule="atLeast"/>
              <w:rPr>
                <w:rFonts w:ascii="Times New Roman" w:hAnsi="Times New Roman"/>
                <w:sz w:val="24"/>
                <w:szCs w:val="24"/>
              </w:rPr>
            </w:pPr>
            <w:r w:rsidRPr="00AE5E20">
              <w:rPr>
                <w:rFonts w:ascii="Times New Roman" w:hAnsi="Times New Roman"/>
                <w:color w:val="000000"/>
                <w:sz w:val="24"/>
                <w:szCs w:val="24"/>
              </w:rPr>
              <w:t>2.1.2. nav attiecināms uz izdevumu daļu;</w:t>
            </w:r>
          </w:p>
          <w:p w:rsidR="00F5565D" w:rsidRPr="00AE5E20" w:rsidRDefault="00F5565D" w:rsidP="00A448EC">
            <w:pPr>
              <w:spacing w:after="0" w:line="285" w:lineRule="atLeast"/>
              <w:rPr>
                <w:rFonts w:ascii="Times New Roman" w:hAnsi="Times New Roman"/>
                <w:sz w:val="24"/>
                <w:szCs w:val="24"/>
              </w:rPr>
            </w:pPr>
            <w:r w:rsidRPr="00AE5E20">
              <w:rPr>
                <w:rFonts w:ascii="Times New Roman" w:hAnsi="Times New Roman"/>
                <w:color w:val="000000"/>
                <w:sz w:val="24"/>
                <w:szCs w:val="24"/>
              </w:rPr>
              <w:t>2.1.3. nav paredzēta ietekme uz citām pozīcijām budžeta ieņēmumu vai izdevumu daļā.</w:t>
            </w:r>
          </w:p>
          <w:p w:rsidR="00F5565D" w:rsidRPr="00AE5E20" w:rsidRDefault="00F5565D" w:rsidP="00A448EC">
            <w:pPr>
              <w:spacing w:after="0" w:line="285" w:lineRule="atLeast"/>
              <w:rPr>
                <w:rFonts w:ascii="Times New Roman" w:hAnsi="Times New Roman"/>
                <w:color w:val="000000"/>
                <w:sz w:val="24"/>
                <w:szCs w:val="24"/>
              </w:rPr>
            </w:pPr>
          </w:p>
          <w:p w:rsidR="00F5565D" w:rsidRPr="00AE5E20" w:rsidRDefault="00F5565D" w:rsidP="00A448EC">
            <w:pPr>
              <w:spacing w:after="0" w:line="285" w:lineRule="atLeast"/>
              <w:rPr>
                <w:rFonts w:ascii="Times New Roman" w:hAnsi="Times New Roman"/>
                <w:sz w:val="24"/>
                <w:szCs w:val="24"/>
              </w:rPr>
            </w:pPr>
            <w:r w:rsidRPr="00AE5E20">
              <w:rPr>
                <w:rFonts w:ascii="Times New Roman" w:hAnsi="Times New Roman"/>
                <w:color w:val="000000"/>
                <w:sz w:val="24"/>
                <w:szCs w:val="24"/>
              </w:rPr>
              <w:t xml:space="preserve">2.2. Nav nepieciešami papildus resursi sakarā ar jaunu institūciju vai </w:t>
            </w:r>
            <w:proofErr w:type="gramStart"/>
            <w:r w:rsidRPr="00AE5E20">
              <w:rPr>
                <w:rFonts w:ascii="Times New Roman" w:hAnsi="Times New Roman"/>
                <w:color w:val="000000"/>
                <w:sz w:val="24"/>
                <w:szCs w:val="24"/>
              </w:rPr>
              <w:t>darba vietu</w:t>
            </w:r>
            <w:proofErr w:type="gramEnd"/>
            <w:r w:rsidRPr="00AE5E20">
              <w:rPr>
                <w:rFonts w:ascii="Times New Roman" w:hAnsi="Times New Roman"/>
                <w:color w:val="000000"/>
                <w:sz w:val="24"/>
                <w:szCs w:val="24"/>
              </w:rPr>
              <w:t xml:space="preserve"> veidošanu, lai nodrošinātu saistošo noteikumu izpildi.</w:t>
            </w:r>
          </w:p>
          <w:p w:rsidR="00F5565D" w:rsidRPr="00AE5E20" w:rsidRDefault="00F5565D" w:rsidP="00A448EC">
            <w:pPr>
              <w:autoSpaceDE w:val="0"/>
              <w:jc w:val="both"/>
              <w:rPr>
                <w:rFonts w:ascii="Times New Roman" w:hAnsi="Times New Roman"/>
                <w:color w:val="000000"/>
                <w:sz w:val="24"/>
                <w:szCs w:val="24"/>
              </w:rPr>
            </w:pPr>
          </w:p>
        </w:tc>
      </w:tr>
      <w:tr w:rsidR="00F5565D" w:rsidRPr="00AE5E20" w:rsidTr="00A448EC">
        <w:tc>
          <w:tcPr>
            <w:tcW w:w="2297" w:type="dxa"/>
            <w:tcBorders>
              <w:top w:val="single" w:sz="4" w:space="0" w:color="000000"/>
              <w:left w:val="single" w:sz="4" w:space="0" w:color="000000"/>
              <w:bottom w:val="single" w:sz="4" w:space="0" w:color="000000"/>
            </w:tcBorders>
            <w:shd w:val="clear" w:color="auto" w:fill="auto"/>
          </w:tcPr>
          <w:p w:rsidR="00F5565D" w:rsidRPr="00AE5E20" w:rsidRDefault="00F5565D" w:rsidP="00A448EC">
            <w:pPr>
              <w:tabs>
                <w:tab w:val="left" w:pos="8364"/>
              </w:tabs>
              <w:spacing w:after="0" w:line="240" w:lineRule="auto"/>
              <w:jc w:val="both"/>
              <w:rPr>
                <w:rFonts w:ascii="Times New Roman" w:eastAsia="Calibri" w:hAnsi="Times New Roman"/>
                <w:sz w:val="24"/>
                <w:szCs w:val="24"/>
              </w:rPr>
            </w:pPr>
            <w:r w:rsidRPr="00AE5E20">
              <w:rPr>
                <w:rFonts w:ascii="Times New Roman" w:hAnsi="Times New Roman"/>
                <w:color w:val="000000"/>
                <w:sz w:val="24"/>
                <w:szCs w:val="24"/>
              </w:rPr>
              <w:t>3. Sociālā ietekme, ietekme uz vidi, iedzīvotāju veselību, uzņēmējdarbības vidi pašvaldības teritorijā, kā arī plānotā regulējuma ietekmi uz konkurenci.</w:t>
            </w:r>
          </w:p>
          <w:p w:rsidR="00F5565D" w:rsidRPr="00AE5E20" w:rsidRDefault="00F5565D" w:rsidP="00A448EC">
            <w:pPr>
              <w:tabs>
                <w:tab w:val="left" w:pos="8364"/>
              </w:tabs>
              <w:rPr>
                <w:rFonts w:ascii="Times New Roman" w:hAnsi="Times New Roman"/>
                <w:color w:val="000000"/>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F5565D" w:rsidRPr="00AE5E20" w:rsidRDefault="00F5565D" w:rsidP="00A448EC">
            <w:pPr>
              <w:autoSpaceDE w:val="0"/>
              <w:rPr>
                <w:rFonts w:ascii="Times New Roman" w:hAnsi="Times New Roman"/>
                <w:sz w:val="24"/>
                <w:szCs w:val="24"/>
              </w:rPr>
            </w:pPr>
            <w:r w:rsidRPr="00AE5E20">
              <w:rPr>
                <w:rFonts w:ascii="Times New Roman" w:hAnsi="Times New Roman"/>
                <w:color w:val="000000"/>
                <w:sz w:val="24"/>
                <w:szCs w:val="24"/>
              </w:rPr>
              <w:t>3.1. Sociālā ietekme – nav attiecināms.</w:t>
            </w:r>
          </w:p>
          <w:p w:rsidR="00F5565D" w:rsidRPr="00AE5E20" w:rsidRDefault="00F5565D" w:rsidP="00A448EC">
            <w:pPr>
              <w:autoSpaceDE w:val="0"/>
              <w:rPr>
                <w:rFonts w:ascii="Times New Roman" w:hAnsi="Times New Roman"/>
                <w:color w:val="000000"/>
                <w:sz w:val="24"/>
                <w:szCs w:val="24"/>
              </w:rPr>
            </w:pPr>
          </w:p>
          <w:p w:rsidR="00F5565D" w:rsidRPr="00AE5E20" w:rsidRDefault="00F5565D" w:rsidP="00A448EC">
            <w:pPr>
              <w:spacing w:after="0" w:line="285" w:lineRule="atLeast"/>
              <w:rPr>
                <w:rFonts w:ascii="Times New Roman" w:hAnsi="Times New Roman"/>
                <w:sz w:val="24"/>
                <w:szCs w:val="24"/>
              </w:rPr>
            </w:pPr>
            <w:r w:rsidRPr="00AE5E20">
              <w:rPr>
                <w:rFonts w:ascii="Times New Roman" w:hAnsi="Times New Roman"/>
                <w:color w:val="000000"/>
                <w:sz w:val="24"/>
                <w:szCs w:val="24"/>
              </w:rPr>
              <w:t>3.2. Ietekme uz vidi – noteikumu pieņemšana nodrošinās vides sakārtošanas nodrošināšanu.</w:t>
            </w:r>
          </w:p>
          <w:p w:rsidR="00F5565D" w:rsidRPr="00AE5E20" w:rsidRDefault="00F5565D" w:rsidP="00A448EC">
            <w:pPr>
              <w:spacing w:after="0" w:line="285" w:lineRule="atLeast"/>
              <w:rPr>
                <w:rFonts w:ascii="Times New Roman" w:hAnsi="Times New Roman"/>
                <w:color w:val="000000"/>
                <w:sz w:val="24"/>
                <w:szCs w:val="24"/>
              </w:rPr>
            </w:pPr>
          </w:p>
          <w:p w:rsidR="00F5565D" w:rsidRPr="00AE5E20" w:rsidRDefault="00F5565D" w:rsidP="00A448EC">
            <w:pPr>
              <w:spacing w:after="0" w:line="285" w:lineRule="atLeast"/>
              <w:rPr>
                <w:rFonts w:ascii="Times New Roman" w:hAnsi="Times New Roman"/>
                <w:sz w:val="24"/>
                <w:szCs w:val="24"/>
              </w:rPr>
            </w:pPr>
            <w:r w:rsidRPr="00AE5E20">
              <w:rPr>
                <w:rFonts w:ascii="Times New Roman" w:hAnsi="Times New Roman"/>
                <w:color w:val="000000"/>
                <w:sz w:val="24"/>
                <w:szCs w:val="24"/>
              </w:rPr>
              <w:t>3.3. Ietekme uz iedzīvotāju veselību – nav attiecināms.</w:t>
            </w:r>
          </w:p>
          <w:p w:rsidR="00F5565D" w:rsidRPr="00AE5E20" w:rsidRDefault="00F5565D" w:rsidP="00A448EC">
            <w:pPr>
              <w:spacing w:after="0" w:line="285" w:lineRule="atLeast"/>
              <w:rPr>
                <w:rFonts w:ascii="Times New Roman" w:hAnsi="Times New Roman"/>
                <w:color w:val="000000"/>
                <w:sz w:val="24"/>
                <w:szCs w:val="24"/>
              </w:rPr>
            </w:pPr>
          </w:p>
          <w:p w:rsidR="00F5565D" w:rsidRPr="00AE5E20" w:rsidRDefault="00F5565D" w:rsidP="00A448EC">
            <w:pPr>
              <w:spacing w:after="0" w:line="285" w:lineRule="atLeast"/>
              <w:rPr>
                <w:rFonts w:ascii="Times New Roman" w:hAnsi="Times New Roman"/>
                <w:sz w:val="24"/>
                <w:szCs w:val="24"/>
              </w:rPr>
            </w:pPr>
            <w:r w:rsidRPr="00AE5E20">
              <w:rPr>
                <w:rFonts w:ascii="Times New Roman" w:hAnsi="Times New Roman"/>
                <w:color w:val="000000"/>
                <w:sz w:val="24"/>
                <w:szCs w:val="24"/>
              </w:rPr>
              <w:t>3.4. Ietekme uz uzņēmējdarbības vidi pašvaldības teritorijā – nav attiecināms. Noteikumi neatstās tiešu ietekmi uz uzņēmējdarbības vidi pašvaldības teritorijā.</w:t>
            </w:r>
          </w:p>
          <w:p w:rsidR="00F5565D" w:rsidRPr="00AE5E20" w:rsidRDefault="00F5565D" w:rsidP="00A448EC">
            <w:pPr>
              <w:spacing w:after="0" w:line="285" w:lineRule="atLeast"/>
              <w:rPr>
                <w:rFonts w:ascii="Times New Roman" w:hAnsi="Times New Roman"/>
                <w:color w:val="000000"/>
                <w:sz w:val="24"/>
                <w:szCs w:val="24"/>
              </w:rPr>
            </w:pPr>
          </w:p>
          <w:p w:rsidR="00F5565D" w:rsidRPr="00AE5E20" w:rsidRDefault="00F5565D" w:rsidP="00A448EC">
            <w:pPr>
              <w:spacing w:after="0" w:line="285" w:lineRule="atLeast"/>
              <w:rPr>
                <w:rFonts w:ascii="Times New Roman" w:hAnsi="Times New Roman"/>
                <w:sz w:val="24"/>
                <w:szCs w:val="24"/>
              </w:rPr>
            </w:pPr>
            <w:r w:rsidRPr="00AE5E20">
              <w:rPr>
                <w:rFonts w:ascii="Times New Roman" w:hAnsi="Times New Roman"/>
                <w:color w:val="000000"/>
                <w:sz w:val="24"/>
                <w:szCs w:val="24"/>
              </w:rPr>
              <w:t>3.5. Ietekme uz konkurenci – nav attiecināms.</w:t>
            </w:r>
          </w:p>
        </w:tc>
      </w:tr>
      <w:tr w:rsidR="00F5565D" w:rsidRPr="00AE5E20" w:rsidTr="00A448EC">
        <w:trPr>
          <w:trHeight w:val="1451"/>
        </w:trPr>
        <w:tc>
          <w:tcPr>
            <w:tcW w:w="2297" w:type="dxa"/>
            <w:tcBorders>
              <w:top w:val="single" w:sz="4" w:space="0" w:color="000000"/>
              <w:left w:val="single" w:sz="4" w:space="0" w:color="000000"/>
              <w:bottom w:val="single" w:sz="4" w:space="0" w:color="000000"/>
            </w:tcBorders>
            <w:shd w:val="clear" w:color="auto" w:fill="auto"/>
          </w:tcPr>
          <w:p w:rsidR="00F5565D" w:rsidRPr="00AE5E20" w:rsidRDefault="00F5565D" w:rsidP="00A448EC">
            <w:pPr>
              <w:tabs>
                <w:tab w:val="left" w:pos="8364"/>
              </w:tabs>
              <w:spacing w:after="0" w:line="240" w:lineRule="auto"/>
              <w:jc w:val="both"/>
              <w:rPr>
                <w:rFonts w:ascii="Times New Roman" w:eastAsia="Calibri" w:hAnsi="Times New Roman"/>
                <w:sz w:val="24"/>
                <w:szCs w:val="24"/>
              </w:rPr>
            </w:pPr>
            <w:r w:rsidRPr="00AE5E20">
              <w:rPr>
                <w:rFonts w:ascii="Times New Roman" w:hAnsi="Times New Roman"/>
                <w:color w:val="000000"/>
                <w:sz w:val="24"/>
                <w:szCs w:val="24"/>
              </w:rPr>
              <w:t>4. Ietekme uz administratīvajām procedūrām un to izmaksām gan attiecībā uz saimnieciskās darbības veicējiem, gan fiziskajām personām un nevalstiskā sektora organizācijām, gan budžeta finansētām institūcijām.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F5565D" w:rsidRPr="00AE5E20" w:rsidRDefault="00F5565D" w:rsidP="00A448EC">
            <w:pPr>
              <w:autoSpaceDE w:val="0"/>
              <w:rPr>
                <w:rFonts w:ascii="Times New Roman" w:hAnsi="Times New Roman"/>
                <w:sz w:val="24"/>
                <w:szCs w:val="24"/>
              </w:rPr>
            </w:pPr>
            <w:r w:rsidRPr="00AE5E20">
              <w:rPr>
                <w:rFonts w:ascii="Times New Roman" w:hAnsi="Times New Roman"/>
                <w:color w:val="000000"/>
                <w:sz w:val="24"/>
                <w:szCs w:val="24"/>
              </w:rPr>
              <w:t>4.1. Kontroli par noteikumu izpildi savas kompetences ietvaros nodrošina Būvvalde un Dobeles novada pašvaldības policija. Papildus administratīvās procedūras nav paredzētas.</w:t>
            </w:r>
          </w:p>
          <w:p w:rsidR="00F5565D" w:rsidRPr="00AE5E20" w:rsidRDefault="00F5565D" w:rsidP="00A448EC">
            <w:pPr>
              <w:autoSpaceDE w:val="0"/>
              <w:rPr>
                <w:rFonts w:ascii="Times New Roman" w:hAnsi="Times New Roman"/>
                <w:color w:val="000000"/>
                <w:sz w:val="24"/>
                <w:szCs w:val="24"/>
              </w:rPr>
            </w:pPr>
          </w:p>
          <w:p w:rsidR="00F5565D" w:rsidRPr="00AE5E20" w:rsidRDefault="00F5565D" w:rsidP="00A448EC">
            <w:pPr>
              <w:spacing w:after="0" w:line="285" w:lineRule="atLeast"/>
              <w:rPr>
                <w:rFonts w:ascii="Times New Roman" w:hAnsi="Times New Roman"/>
                <w:sz w:val="24"/>
                <w:szCs w:val="24"/>
              </w:rPr>
            </w:pPr>
            <w:r w:rsidRPr="00AE5E20">
              <w:rPr>
                <w:rFonts w:ascii="Times New Roman" w:hAnsi="Times New Roman"/>
                <w:color w:val="000000"/>
                <w:sz w:val="24"/>
                <w:szCs w:val="24"/>
              </w:rPr>
              <w:t>4.2. Administratīvā pārkāpuma procesu par noteikumu prasību pārkāpumiem līdz administratīvā pārkāpuma lietas izskatīšanai veic Dobeles novada pašvaldības policija. Administratīvā pārkāpuma lietu izskata Dobeles novada pašvaldības Administratīvā komisija.</w:t>
            </w:r>
          </w:p>
          <w:p w:rsidR="00F5565D" w:rsidRPr="00AE5E20" w:rsidRDefault="00F5565D" w:rsidP="00A448EC">
            <w:pPr>
              <w:spacing w:after="0" w:line="285" w:lineRule="atLeast"/>
              <w:rPr>
                <w:rFonts w:ascii="Times New Roman" w:hAnsi="Times New Roman"/>
                <w:color w:val="000000"/>
                <w:sz w:val="24"/>
                <w:szCs w:val="24"/>
              </w:rPr>
            </w:pPr>
          </w:p>
          <w:p w:rsidR="00F5565D" w:rsidRPr="00AE5E20" w:rsidRDefault="00F5565D" w:rsidP="00A448EC">
            <w:pPr>
              <w:spacing w:after="0" w:line="285" w:lineRule="atLeast"/>
              <w:rPr>
                <w:rFonts w:ascii="Times New Roman" w:hAnsi="Times New Roman"/>
                <w:sz w:val="24"/>
                <w:szCs w:val="24"/>
              </w:rPr>
            </w:pPr>
            <w:r w:rsidRPr="00AE5E20">
              <w:rPr>
                <w:rFonts w:ascii="Times New Roman" w:hAnsi="Times New Roman"/>
                <w:color w:val="000000"/>
                <w:sz w:val="24"/>
                <w:szCs w:val="24"/>
              </w:rPr>
              <w:t>4.3. Nav paredzētas papildus administratīvo procedūru izmaksas.</w:t>
            </w:r>
          </w:p>
          <w:p w:rsidR="00F5565D" w:rsidRPr="00AE5E20" w:rsidRDefault="00F5565D" w:rsidP="00A448EC">
            <w:pPr>
              <w:spacing w:after="0" w:line="285" w:lineRule="atLeast"/>
              <w:rPr>
                <w:rFonts w:ascii="Times New Roman" w:hAnsi="Times New Roman"/>
                <w:color w:val="000000"/>
                <w:sz w:val="24"/>
                <w:szCs w:val="24"/>
              </w:rPr>
            </w:pPr>
          </w:p>
          <w:p w:rsidR="00F5565D" w:rsidRPr="00AE5E20" w:rsidRDefault="00F5565D" w:rsidP="00A448EC">
            <w:pPr>
              <w:spacing w:after="0" w:line="285" w:lineRule="atLeast"/>
              <w:rPr>
                <w:rFonts w:ascii="Times New Roman" w:hAnsi="Times New Roman"/>
                <w:sz w:val="24"/>
                <w:szCs w:val="24"/>
              </w:rPr>
            </w:pPr>
            <w:r w:rsidRPr="00AE5E20">
              <w:rPr>
                <w:rFonts w:ascii="Times New Roman" w:hAnsi="Times New Roman"/>
                <w:color w:val="000000"/>
                <w:sz w:val="24"/>
                <w:szCs w:val="24"/>
              </w:rPr>
              <w:t>4.4. Papildus izmaksas attieksies tikai uz tām fiziskām un juridiskām personām, kuras būs pārkāpušas noteikumu prasības un kurām būs piemērots administratīvais sods – naudas sods.</w:t>
            </w:r>
          </w:p>
          <w:p w:rsidR="00F5565D" w:rsidRPr="00AE5E20" w:rsidRDefault="00F5565D" w:rsidP="00A448EC">
            <w:pPr>
              <w:spacing w:after="0" w:line="285" w:lineRule="atLeast"/>
              <w:rPr>
                <w:rFonts w:ascii="Times New Roman" w:hAnsi="Times New Roman"/>
                <w:color w:val="000000"/>
                <w:sz w:val="24"/>
                <w:szCs w:val="24"/>
              </w:rPr>
            </w:pPr>
          </w:p>
          <w:p w:rsidR="00F5565D" w:rsidRPr="00AE5E20" w:rsidRDefault="00F5565D" w:rsidP="00A448EC">
            <w:pPr>
              <w:spacing w:after="0" w:line="285" w:lineRule="atLeast"/>
              <w:rPr>
                <w:rFonts w:ascii="Times New Roman" w:hAnsi="Times New Roman"/>
                <w:sz w:val="24"/>
                <w:szCs w:val="24"/>
              </w:rPr>
            </w:pPr>
            <w:r w:rsidRPr="00AE5E20">
              <w:rPr>
                <w:rFonts w:ascii="Times New Roman" w:hAnsi="Times New Roman"/>
                <w:color w:val="000000"/>
                <w:sz w:val="24"/>
                <w:szCs w:val="24"/>
              </w:rPr>
              <w:t xml:space="preserve">4.5.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9" w:anchor="_blank" w:history="1">
              <w:r w:rsidRPr="00AE5E20">
                <w:rPr>
                  <w:rFonts w:ascii="Times New Roman" w:hAnsi="Times New Roman"/>
                  <w:color w:val="000000"/>
                  <w:sz w:val="24"/>
                  <w:szCs w:val="24"/>
                </w:rPr>
                <w:t>Pašvaldību likuma</w:t>
              </w:r>
            </w:hyperlink>
            <w:r w:rsidRPr="00AE5E20">
              <w:rPr>
                <w:rFonts w:ascii="Times New Roman" w:hAnsi="Times New Roman"/>
                <w:color w:val="000000"/>
                <w:sz w:val="24"/>
                <w:szCs w:val="24"/>
              </w:rPr>
              <w:t xml:space="preserve"> </w:t>
            </w:r>
            <w:hyperlink r:id="rId10" w:anchor="_blank" w:history="1">
              <w:r w:rsidRPr="00AE5E20">
                <w:rPr>
                  <w:rFonts w:ascii="Times New Roman" w:hAnsi="Times New Roman"/>
                  <w:color w:val="000000"/>
                  <w:sz w:val="24"/>
                  <w:szCs w:val="24"/>
                </w:rPr>
                <w:t>47. panta</w:t>
              </w:r>
            </w:hyperlink>
            <w:r w:rsidRPr="00AE5E20">
              <w:rPr>
                <w:rFonts w:ascii="Times New Roman" w:hAnsi="Times New Roman"/>
                <w:color w:val="000000"/>
                <w:sz w:val="24"/>
                <w:szCs w:val="24"/>
              </w:rPr>
              <w:t xml:space="preserve"> astotajai daļai.</w:t>
            </w:r>
          </w:p>
        </w:tc>
      </w:tr>
      <w:tr w:rsidR="00F5565D" w:rsidRPr="00AE5E20" w:rsidTr="00A448EC">
        <w:tc>
          <w:tcPr>
            <w:tcW w:w="2297" w:type="dxa"/>
            <w:tcBorders>
              <w:top w:val="single" w:sz="4" w:space="0" w:color="000000"/>
              <w:left w:val="single" w:sz="4" w:space="0" w:color="000000"/>
              <w:bottom w:val="single" w:sz="4" w:space="0" w:color="000000"/>
            </w:tcBorders>
            <w:shd w:val="clear" w:color="auto" w:fill="auto"/>
          </w:tcPr>
          <w:p w:rsidR="00F5565D" w:rsidRPr="00AE5E20" w:rsidRDefault="00F5565D" w:rsidP="00A448EC">
            <w:pPr>
              <w:tabs>
                <w:tab w:val="left" w:pos="8364"/>
              </w:tabs>
              <w:spacing w:after="0" w:line="240" w:lineRule="auto"/>
              <w:jc w:val="both"/>
              <w:rPr>
                <w:rFonts w:ascii="Times New Roman" w:eastAsia="Calibri" w:hAnsi="Times New Roman"/>
                <w:sz w:val="24"/>
                <w:szCs w:val="24"/>
              </w:rPr>
            </w:pPr>
            <w:r w:rsidRPr="00AE5E20">
              <w:rPr>
                <w:rFonts w:ascii="Times New Roman" w:hAnsi="Times New Roman"/>
                <w:color w:val="000000"/>
                <w:sz w:val="24"/>
                <w:szCs w:val="24"/>
              </w:rPr>
              <w:t xml:space="preserve">5. Ietekme uz pašvaldības </w:t>
            </w:r>
            <w:r w:rsidRPr="00AE5E20">
              <w:rPr>
                <w:rFonts w:ascii="Times New Roman" w:hAnsi="Times New Roman"/>
                <w:color w:val="000000"/>
                <w:sz w:val="24"/>
                <w:szCs w:val="24"/>
              </w:rPr>
              <w:lastRenderedPageBreak/>
              <w:t>funkcijām un cilvēkresursiem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F5565D" w:rsidRPr="00AE5E20" w:rsidRDefault="00F5565D" w:rsidP="00A448EC">
            <w:pPr>
              <w:jc w:val="both"/>
              <w:rPr>
                <w:rFonts w:ascii="Times New Roman" w:hAnsi="Times New Roman"/>
                <w:sz w:val="24"/>
                <w:szCs w:val="24"/>
              </w:rPr>
            </w:pPr>
            <w:r w:rsidRPr="00AE5E20">
              <w:rPr>
                <w:rFonts w:ascii="Times New Roman" w:hAnsi="Times New Roman"/>
                <w:color w:val="000000"/>
                <w:sz w:val="24"/>
                <w:szCs w:val="24"/>
                <w:lang w:eastAsia="et-EE"/>
              </w:rPr>
              <w:lastRenderedPageBreak/>
              <w:t xml:space="preserve">5.1. Noteikumi ir izstrādāti pašvaldības autonomo funkciju </w:t>
            </w:r>
            <w:r w:rsidRPr="00AE5E20">
              <w:rPr>
                <w:rFonts w:ascii="Times New Roman" w:hAnsi="Times New Roman"/>
                <w:color w:val="000000"/>
                <w:sz w:val="24"/>
                <w:szCs w:val="24"/>
                <w:lang w:eastAsia="et-EE"/>
              </w:rPr>
              <w:lastRenderedPageBreak/>
              <w:t>nodrošināšanai.</w:t>
            </w:r>
          </w:p>
          <w:p w:rsidR="00F5565D" w:rsidRPr="00AE5E20" w:rsidRDefault="00F5565D" w:rsidP="00A448EC">
            <w:pPr>
              <w:jc w:val="both"/>
              <w:rPr>
                <w:rFonts w:ascii="Times New Roman" w:hAnsi="Times New Roman"/>
                <w:color w:val="000000"/>
                <w:sz w:val="24"/>
                <w:szCs w:val="24"/>
                <w:lang w:eastAsia="et-EE"/>
              </w:rPr>
            </w:pPr>
          </w:p>
          <w:p w:rsidR="00F5565D" w:rsidRPr="00AE5E20" w:rsidRDefault="00F5565D" w:rsidP="00A448EC">
            <w:pPr>
              <w:spacing w:after="0" w:line="285" w:lineRule="atLeast"/>
              <w:rPr>
                <w:rFonts w:ascii="Times New Roman" w:hAnsi="Times New Roman"/>
                <w:sz w:val="24"/>
                <w:szCs w:val="24"/>
              </w:rPr>
            </w:pPr>
            <w:r w:rsidRPr="00AE5E20">
              <w:rPr>
                <w:rFonts w:ascii="Times New Roman" w:hAnsi="Times New Roman"/>
                <w:color w:val="000000"/>
                <w:sz w:val="24"/>
                <w:szCs w:val="24"/>
              </w:rPr>
              <w:t>5.2. Saistošo</w:t>
            </w:r>
            <w:proofErr w:type="gramStart"/>
            <w:r w:rsidRPr="00AE5E20">
              <w:rPr>
                <w:rFonts w:ascii="Times New Roman" w:hAnsi="Times New Roman"/>
                <w:color w:val="000000"/>
                <w:sz w:val="24"/>
                <w:szCs w:val="24"/>
              </w:rPr>
              <w:t xml:space="preserve">  </w:t>
            </w:r>
            <w:proofErr w:type="gramEnd"/>
            <w:r w:rsidRPr="00AE5E20">
              <w:rPr>
                <w:rFonts w:ascii="Times New Roman" w:hAnsi="Times New Roman"/>
                <w:color w:val="000000"/>
                <w:sz w:val="24"/>
                <w:szCs w:val="24"/>
              </w:rPr>
              <w:t xml:space="preserve">noteikumu izpilde notiks iesaistot esošos cilvēkresursus. Pašvaldībā papildus institūcijas un štata vietas netiks radītas. </w:t>
            </w:r>
          </w:p>
        </w:tc>
      </w:tr>
      <w:tr w:rsidR="00F5565D" w:rsidRPr="00AE5E20" w:rsidTr="00A448EC">
        <w:trPr>
          <w:trHeight w:val="70"/>
        </w:trPr>
        <w:tc>
          <w:tcPr>
            <w:tcW w:w="2297" w:type="dxa"/>
            <w:tcBorders>
              <w:top w:val="single" w:sz="4" w:space="0" w:color="000000"/>
              <w:left w:val="single" w:sz="4" w:space="0" w:color="000000"/>
              <w:bottom w:val="single" w:sz="4" w:space="0" w:color="000000"/>
            </w:tcBorders>
            <w:shd w:val="clear" w:color="auto" w:fill="auto"/>
          </w:tcPr>
          <w:p w:rsidR="00F5565D" w:rsidRPr="00AE5E20" w:rsidRDefault="00F5565D" w:rsidP="00A448EC">
            <w:pPr>
              <w:tabs>
                <w:tab w:val="left" w:pos="8364"/>
              </w:tabs>
              <w:rPr>
                <w:rFonts w:ascii="Times New Roman" w:hAnsi="Times New Roman"/>
                <w:sz w:val="24"/>
                <w:szCs w:val="24"/>
              </w:rPr>
            </w:pPr>
            <w:r w:rsidRPr="00AE5E20">
              <w:rPr>
                <w:rFonts w:ascii="Times New Roman" w:hAnsi="Times New Roman"/>
                <w:color w:val="000000"/>
                <w:sz w:val="24"/>
                <w:szCs w:val="24"/>
              </w:rPr>
              <w:lastRenderedPageBreak/>
              <w:t>6.Izpildes nodrošināšana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F5565D" w:rsidRPr="00AE5E20" w:rsidRDefault="00F5565D" w:rsidP="00A448EC">
            <w:pPr>
              <w:tabs>
                <w:tab w:val="left" w:pos="8364"/>
              </w:tabs>
              <w:spacing w:after="0" w:line="285" w:lineRule="atLeast"/>
              <w:jc w:val="both"/>
              <w:rPr>
                <w:rFonts w:ascii="Times New Roman" w:hAnsi="Times New Roman"/>
                <w:sz w:val="24"/>
                <w:szCs w:val="24"/>
              </w:rPr>
            </w:pPr>
            <w:r w:rsidRPr="00AE5E20">
              <w:rPr>
                <w:rFonts w:ascii="Times New Roman" w:hAnsi="Times New Roman"/>
                <w:color w:val="000000"/>
                <w:sz w:val="24"/>
                <w:szCs w:val="24"/>
              </w:rPr>
              <w:t>Noteikumu izpildi nodrošināšana – Būvvaldes un Dobeles novada pašvaldības policija.</w:t>
            </w:r>
          </w:p>
        </w:tc>
      </w:tr>
      <w:tr w:rsidR="00F5565D" w:rsidRPr="00AE5E20" w:rsidTr="00A448EC">
        <w:trPr>
          <w:trHeight w:val="70"/>
        </w:trPr>
        <w:tc>
          <w:tcPr>
            <w:tcW w:w="2297" w:type="dxa"/>
            <w:tcBorders>
              <w:top w:val="single" w:sz="4" w:space="0" w:color="000000"/>
              <w:left w:val="single" w:sz="4" w:space="0" w:color="000000"/>
              <w:bottom w:val="single" w:sz="4" w:space="0" w:color="000000"/>
            </w:tcBorders>
            <w:shd w:val="clear" w:color="auto" w:fill="auto"/>
          </w:tcPr>
          <w:p w:rsidR="00F5565D" w:rsidRPr="00AE5E20" w:rsidRDefault="00F5565D" w:rsidP="00A448EC">
            <w:pPr>
              <w:tabs>
                <w:tab w:val="left" w:pos="8364"/>
              </w:tabs>
              <w:rPr>
                <w:rFonts w:ascii="Times New Roman" w:hAnsi="Times New Roman"/>
                <w:sz w:val="24"/>
                <w:szCs w:val="24"/>
              </w:rPr>
            </w:pPr>
            <w:r w:rsidRPr="00AE5E20">
              <w:rPr>
                <w:rFonts w:ascii="Times New Roman" w:hAnsi="Times New Roman"/>
                <w:color w:val="000000"/>
                <w:sz w:val="24"/>
                <w:szCs w:val="24"/>
                <w:lang w:eastAsia="ar-SA"/>
              </w:rPr>
              <w:t>7. Prasību un izmaksu samērīgumu pret ieguvumiem, ko sniedz mērķa sasniegšana.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F5565D" w:rsidRPr="00AE5E20" w:rsidRDefault="00F5565D" w:rsidP="00A448EC">
            <w:pPr>
              <w:tabs>
                <w:tab w:val="left" w:pos="8364"/>
              </w:tabs>
              <w:autoSpaceDE w:val="0"/>
              <w:snapToGrid w:val="0"/>
              <w:jc w:val="both"/>
              <w:rPr>
                <w:rFonts w:ascii="Times New Roman" w:hAnsi="Times New Roman"/>
                <w:sz w:val="24"/>
                <w:szCs w:val="24"/>
              </w:rPr>
            </w:pPr>
            <w:r w:rsidRPr="00AE5E20">
              <w:rPr>
                <w:rFonts w:ascii="Times New Roman" w:hAnsi="Times New Roman"/>
                <w:color w:val="000000"/>
                <w:sz w:val="24"/>
                <w:szCs w:val="24"/>
              </w:rPr>
              <w:t>Noteikumi ir piemēroti iecerētā mērķa sasniegšanas nodrošināšanai un paredz tikai to, kas ir vajadzīgs minētā mērķa sasniegšanai. Pašvaldības izraudzītie līdzekļi ir piemēroti leģitīmā mērķa sasniegšanai</w:t>
            </w:r>
            <w:proofErr w:type="gramStart"/>
            <w:r w:rsidRPr="00AE5E20">
              <w:rPr>
                <w:rFonts w:ascii="Times New Roman" w:hAnsi="Times New Roman"/>
                <w:color w:val="000000"/>
                <w:sz w:val="24"/>
                <w:szCs w:val="24"/>
              </w:rPr>
              <w:t xml:space="preserve"> un</w:t>
            </w:r>
            <w:proofErr w:type="gramEnd"/>
            <w:r w:rsidRPr="00AE5E20">
              <w:rPr>
                <w:rFonts w:ascii="Times New Roman" w:hAnsi="Times New Roman"/>
                <w:color w:val="000000"/>
                <w:sz w:val="24"/>
                <w:szCs w:val="24"/>
              </w:rPr>
              <w:t xml:space="preserve"> tās rīcība ir atbilstoša.</w:t>
            </w:r>
          </w:p>
        </w:tc>
      </w:tr>
      <w:tr w:rsidR="00F5565D" w:rsidRPr="00AE5E20" w:rsidTr="00A448EC">
        <w:trPr>
          <w:trHeight w:val="70"/>
        </w:trPr>
        <w:tc>
          <w:tcPr>
            <w:tcW w:w="2297" w:type="dxa"/>
            <w:tcBorders>
              <w:top w:val="single" w:sz="4" w:space="0" w:color="000000"/>
              <w:left w:val="single" w:sz="4" w:space="0" w:color="000000"/>
              <w:bottom w:val="single" w:sz="4" w:space="0" w:color="000000"/>
            </w:tcBorders>
            <w:shd w:val="clear" w:color="auto" w:fill="auto"/>
          </w:tcPr>
          <w:p w:rsidR="00F5565D" w:rsidRPr="00AE5E20" w:rsidRDefault="00F5565D" w:rsidP="00A448EC">
            <w:pPr>
              <w:spacing w:after="0" w:line="240" w:lineRule="auto"/>
              <w:jc w:val="both"/>
              <w:rPr>
                <w:rFonts w:ascii="Times New Roman" w:eastAsia="Calibri" w:hAnsi="Times New Roman"/>
                <w:sz w:val="24"/>
                <w:szCs w:val="24"/>
              </w:rPr>
            </w:pPr>
            <w:r w:rsidRPr="00AE5E20">
              <w:rPr>
                <w:rFonts w:ascii="Times New Roman" w:hAnsi="Times New Roman"/>
                <w:color w:val="000000"/>
                <w:sz w:val="24"/>
                <w:szCs w:val="24"/>
                <w:lang w:eastAsia="ar-SA"/>
              </w:rPr>
              <w:t>8. Izstrādes gaitā veiktās konsultācijas ar privātpersonām un institūcijām.</w:t>
            </w:r>
          </w:p>
          <w:p w:rsidR="00F5565D" w:rsidRPr="00AE5E20" w:rsidRDefault="00F5565D" w:rsidP="00A448EC">
            <w:pPr>
              <w:tabs>
                <w:tab w:val="left" w:pos="8364"/>
              </w:tabs>
              <w:rPr>
                <w:rFonts w:ascii="Times New Roman" w:hAnsi="Times New Roman"/>
                <w:color w:val="000000"/>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F5565D" w:rsidRPr="00AE5E20" w:rsidRDefault="00F5565D" w:rsidP="00A448EC">
            <w:pPr>
              <w:tabs>
                <w:tab w:val="left" w:pos="8364"/>
              </w:tabs>
              <w:autoSpaceDE w:val="0"/>
              <w:snapToGrid w:val="0"/>
              <w:jc w:val="both"/>
              <w:rPr>
                <w:rFonts w:ascii="Times New Roman" w:hAnsi="Times New Roman"/>
                <w:sz w:val="24"/>
                <w:szCs w:val="24"/>
              </w:rPr>
            </w:pPr>
            <w:r w:rsidRPr="00AE5E20">
              <w:rPr>
                <w:rFonts w:ascii="Times New Roman" w:hAnsi="Times New Roman"/>
                <w:color w:val="000000"/>
                <w:sz w:val="24"/>
                <w:szCs w:val="24"/>
              </w:rPr>
              <w:t>8.1. Noteikumu izstrādes procesā notikušas konsultācijas ar</w:t>
            </w:r>
            <w:proofErr w:type="gramStart"/>
            <w:r w:rsidRPr="00AE5E20">
              <w:rPr>
                <w:rFonts w:ascii="Times New Roman" w:hAnsi="Times New Roman"/>
                <w:color w:val="000000"/>
                <w:sz w:val="24"/>
                <w:szCs w:val="24"/>
              </w:rPr>
              <w:t xml:space="preserve">  </w:t>
            </w:r>
            <w:proofErr w:type="gramEnd"/>
            <w:r w:rsidRPr="00AE5E20">
              <w:rPr>
                <w:rFonts w:ascii="Times New Roman" w:hAnsi="Times New Roman"/>
                <w:color w:val="000000"/>
                <w:sz w:val="24"/>
                <w:szCs w:val="24"/>
              </w:rPr>
              <w:t>to izpildes nodrošināšanā iesaistītajām institūcijām.</w:t>
            </w:r>
          </w:p>
          <w:p w:rsidR="00F5565D" w:rsidRPr="00AE5E20" w:rsidRDefault="00F5565D" w:rsidP="00A448EC">
            <w:pPr>
              <w:tabs>
                <w:tab w:val="left" w:pos="8364"/>
              </w:tabs>
              <w:autoSpaceDE w:val="0"/>
              <w:snapToGrid w:val="0"/>
              <w:jc w:val="both"/>
              <w:rPr>
                <w:rFonts w:ascii="Times New Roman" w:hAnsi="Times New Roman"/>
                <w:color w:val="000000"/>
                <w:sz w:val="24"/>
                <w:szCs w:val="24"/>
              </w:rPr>
            </w:pPr>
          </w:p>
          <w:p w:rsidR="00F5565D" w:rsidRPr="00AE5E20" w:rsidRDefault="00F5565D" w:rsidP="00A448EC">
            <w:pPr>
              <w:spacing w:after="0" w:line="285" w:lineRule="atLeast"/>
              <w:rPr>
                <w:rFonts w:ascii="Times New Roman" w:hAnsi="Times New Roman"/>
                <w:color w:val="000000"/>
                <w:sz w:val="24"/>
                <w:szCs w:val="24"/>
              </w:rPr>
            </w:pPr>
            <w:r w:rsidRPr="00AE5E20">
              <w:rPr>
                <w:rFonts w:ascii="Times New Roman" w:hAnsi="Times New Roman"/>
                <w:color w:val="000000"/>
                <w:sz w:val="24"/>
                <w:szCs w:val="24"/>
              </w:rPr>
              <w:t xml:space="preserve">8.2. Sabiedrības līdzdalības veids – informācijas publicēšana pašvaldības tīmekļvietnē un iesniegto priekšlikumu izvērtēšana. </w:t>
            </w:r>
          </w:p>
          <w:p w:rsidR="00F5565D" w:rsidRPr="00AE5E20" w:rsidRDefault="00F5565D" w:rsidP="00A448EC">
            <w:pPr>
              <w:spacing w:after="0" w:line="285" w:lineRule="atLeast"/>
              <w:rPr>
                <w:rFonts w:ascii="Times New Roman" w:hAnsi="Times New Roman"/>
                <w:color w:val="000000"/>
                <w:sz w:val="24"/>
                <w:szCs w:val="24"/>
              </w:rPr>
            </w:pPr>
          </w:p>
          <w:p w:rsidR="00F5565D" w:rsidRPr="00AE5E20" w:rsidRDefault="00F5565D" w:rsidP="00A448EC">
            <w:pPr>
              <w:spacing w:after="0" w:line="285" w:lineRule="atLeast"/>
              <w:rPr>
                <w:rFonts w:ascii="Times New Roman" w:hAnsi="Times New Roman"/>
                <w:color w:val="000000"/>
                <w:sz w:val="24"/>
                <w:szCs w:val="24"/>
              </w:rPr>
            </w:pPr>
            <w:r w:rsidRPr="00AE5E20">
              <w:rPr>
                <w:rFonts w:ascii="Times New Roman" w:hAnsi="Times New Roman"/>
                <w:color w:val="000000"/>
                <w:sz w:val="24"/>
                <w:szCs w:val="24"/>
              </w:rPr>
              <w:t xml:space="preserve">8.3. Noteikumu projekts bija publicēts pašvaldības tīmekļvietnē </w:t>
            </w:r>
            <w:hyperlink r:id="rId11" w:history="1">
              <w:r w:rsidRPr="00AE5E20">
                <w:rPr>
                  <w:rFonts w:ascii="Times New Roman" w:hAnsi="Times New Roman"/>
                  <w:sz w:val="24"/>
                  <w:szCs w:val="24"/>
                  <w:u w:val="single"/>
                </w:rPr>
                <w:t>www.dobele.lv</w:t>
              </w:r>
            </w:hyperlink>
            <w:r w:rsidRPr="00AE5E20">
              <w:rPr>
                <w:rFonts w:ascii="Times New Roman" w:hAnsi="Times New Roman"/>
                <w:color w:val="000000"/>
                <w:sz w:val="24"/>
                <w:szCs w:val="24"/>
              </w:rPr>
              <w:t xml:space="preserve"> no 2023. gada 9. janvāra līdz 2022. gada 23. janvārim (ieskaitot). </w:t>
            </w:r>
          </w:p>
          <w:p w:rsidR="00F5565D" w:rsidRPr="00AE5E20" w:rsidRDefault="00F5565D" w:rsidP="00A448EC">
            <w:pPr>
              <w:spacing w:after="0" w:line="285" w:lineRule="atLeast"/>
              <w:rPr>
                <w:rFonts w:ascii="Times New Roman" w:hAnsi="Times New Roman"/>
                <w:color w:val="000000"/>
                <w:sz w:val="24"/>
                <w:szCs w:val="24"/>
              </w:rPr>
            </w:pPr>
          </w:p>
          <w:p w:rsidR="00F5565D" w:rsidRPr="00AE5E20" w:rsidRDefault="00F5565D" w:rsidP="00A448EC">
            <w:pPr>
              <w:spacing w:after="0" w:line="285" w:lineRule="atLeast"/>
              <w:rPr>
                <w:rFonts w:ascii="Times New Roman" w:hAnsi="Times New Roman"/>
                <w:sz w:val="24"/>
                <w:szCs w:val="24"/>
              </w:rPr>
            </w:pPr>
            <w:r w:rsidRPr="00AE5E20">
              <w:rPr>
                <w:rFonts w:ascii="Times New Roman" w:hAnsi="Times New Roman"/>
                <w:color w:val="000000"/>
                <w:sz w:val="24"/>
                <w:szCs w:val="24"/>
              </w:rPr>
              <w:t>8.4. Publicēšanas laikā par noteikumu projektu netika saņemti sabiedrības viedokļi.</w:t>
            </w:r>
          </w:p>
          <w:p w:rsidR="00F5565D" w:rsidRPr="00AE5E20" w:rsidRDefault="00F5565D" w:rsidP="00A448EC">
            <w:pPr>
              <w:spacing w:after="0" w:line="285" w:lineRule="atLeast"/>
              <w:rPr>
                <w:rFonts w:ascii="Times New Roman" w:hAnsi="Times New Roman"/>
                <w:sz w:val="24"/>
                <w:szCs w:val="24"/>
              </w:rPr>
            </w:pPr>
          </w:p>
          <w:p w:rsidR="00F5565D" w:rsidRPr="00AE5E20" w:rsidRDefault="00F5565D" w:rsidP="00A448EC">
            <w:pPr>
              <w:tabs>
                <w:tab w:val="left" w:pos="8364"/>
              </w:tabs>
              <w:autoSpaceDE w:val="0"/>
              <w:snapToGrid w:val="0"/>
              <w:jc w:val="both"/>
              <w:rPr>
                <w:rFonts w:ascii="Times New Roman" w:hAnsi="Times New Roman"/>
                <w:color w:val="000000"/>
                <w:sz w:val="24"/>
                <w:szCs w:val="24"/>
              </w:rPr>
            </w:pPr>
          </w:p>
        </w:tc>
      </w:tr>
    </w:tbl>
    <w:p w:rsidR="00F5565D" w:rsidRPr="00AE5E20" w:rsidRDefault="00F5565D" w:rsidP="00F5565D">
      <w:pPr>
        <w:spacing w:after="0" w:line="240" w:lineRule="auto"/>
        <w:jc w:val="both"/>
        <w:rPr>
          <w:rFonts w:ascii="Times New Roman" w:hAnsi="Times New Roman"/>
          <w:b/>
          <w:bCs/>
          <w:color w:val="000000"/>
          <w:sz w:val="24"/>
          <w:szCs w:val="24"/>
          <w:lang w:eastAsia="ar-SA"/>
        </w:rPr>
      </w:pPr>
    </w:p>
    <w:p w:rsidR="00F5565D" w:rsidRPr="00AE5E20" w:rsidRDefault="00F5565D" w:rsidP="00F5565D">
      <w:pPr>
        <w:jc w:val="center"/>
        <w:rPr>
          <w:rFonts w:ascii="Times New Roman" w:hAnsi="Times New Roman"/>
          <w:b/>
          <w:bCs/>
          <w:color w:val="000000"/>
          <w:sz w:val="24"/>
          <w:szCs w:val="24"/>
          <w:lang w:eastAsia="ar-SA"/>
        </w:rPr>
      </w:pPr>
    </w:p>
    <w:p w:rsidR="00F5565D" w:rsidRPr="00AE5E20" w:rsidRDefault="00F5565D" w:rsidP="00F5565D">
      <w:pPr>
        <w:jc w:val="center"/>
        <w:rPr>
          <w:rFonts w:ascii="Times New Roman" w:hAnsi="Times New Roman"/>
          <w:b/>
          <w:bCs/>
          <w:color w:val="000000"/>
          <w:sz w:val="24"/>
          <w:szCs w:val="24"/>
          <w:lang w:eastAsia="ar-SA"/>
        </w:rPr>
      </w:pPr>
    </w:p>
    <w:p w:rsidR="00F5565D" w:rsidRPr="00AE5E20" w:rsidRDefault="00F5565D" w:rsidP="00F5565D">
      <w:pPr>
        <w:jc w:val="center"/>
        <w:rPr>
          <w:rFonts w:ascii="Times New Roman" w:hAnsi="Times New Roman"/>
          <w:sz w:val="24"/>
          <w:szCs w:val="24"/>
        </w:rPr>
      </w:pPr>
      <w:r w:rsidRPr="00AE5E20">
        <w:rPr>
          <w:rFonts w:ascii="Times New Roman" w:hAnsi="Times New Roman"/>
          <w:sz w:val="24"/>
          <w:szCs w:val="24"/>
        </w:rPr>
        <w:t>Domes priekšsēdētājs</w:t>
      </w:r>
      <w:r w:rsidRPr="00AE5E20">
        <w:rPr>
          <w:rFonts w:ascii="Times New Roman" w:hAnsi="Times New Roman"/>
          <w:sz w:val="24"/>
          <w:szCs w:val="24"/>
        </w:rPr>
        <w:tab/>
      </w:r>
      <w:r w:rsidRPr="00AE5E20">
        <w:rPr>
          <w:rFonts w:ascii="Times New Roman" w:hAnsi="Times New Roman"/>
          <w:sz w:val="24"/>
          <w:szCs w:val="24"/>
        </w:rPr>
        <w:tab/>
      </w:r>
      <w:r w:rsidRPr="00AE5E20">
        <w:rPr>
          <w:rFonts w:ascii="Times New Roman" w:hAnsi="Times New Roman"/>
          <w:sz w:val="24"/>
          <w:szCs w:val="24"/>
        </w:rPr>
        <w:tab/>
      </w:r>
      <w:r w:rsidRPr="00AE5E20">
        <w:rPr>
          <w:rFonts w:ascii="Times New Roman" w:hAnsi="Times New Roman"/>
          <w:sz w:val="24"/>
          <w:szCs w:val="24"/>
        </w:rPr>
        <w:tab/>
      </w:r>
      <w:r w:rsidRPr="00AE5E20">
        <w:rPr>
          <w:rFonts w:ascii="Times New Roman" w:hAnsi="Times New Roman"/>
          <w:sz w:val="24"/>
          <w:szCs w:val="24"/>
        </w:rPr>
        <w:tab/>
      </w:r>
      <w:r w:rsidRPr="00AE5E20">
        <w:rPr>
          <w:rFonts w:ascii="Times New Roman" w:hAnsi="Times New Roman"/>
          <w:sz w:val="24"/>
          <w:szCs w:val="24"/>
        </w:rPr>
        <w:tab/>
      </w:r>
      <w:r w:rsidRPr="00AE5E20">
        <w:rPr>
          <w:rFonts w:ascii="Times New Roman" w:hAnsi="Times New Roman"/>
          <w:sz w:val="24"/>
          <w:szCs w:val="24"/>
        </w:rPr>
        <w:tab/>
      </w:r>
      <w:r w:rsidRPr="00AE5E20">
        <w:rPr>
          <w:rFonts w:ascii="Times New Roman" w:hAnsi="Times New Roman"/>
          <w:sz w:val="24"/>
          <w:szCs w:val="24"/>
        </w:rPr>
        <w:tab/>
      </w:r>
      <w:proofErr w:type="spellStart"/>
      <w:r w:rsidRPr="00AE5E20">
        <w:rPr>
          <w:rFonts w:ascii="Times New Roman" w:hAnsi="Times New Roman"/>
          <w:sz w:val="24"/>
          <w:szCs w:val="24"/>
        </w:rPr>
        <w:t>I.Gorskis</w:t>
      </w:r>
      <w:proofErr w:type="spellEnd"/>
    </w:p>
    <w:p w:rsidR="00F5565D" w:rsidRDefault="00F5565D" w:rsidP="00F5565D"/>
    <w:p w:rsidR="00F5565D" w:rsidRDefault="00F5565D"/>
    <w:sectPr w:rsidR="00F5565D" w:rsidSect="003C315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60C37"/>
    <w:multiLevelType w:val="hybridMultilevel"/>
    <w:tmpl w:val="C15C89A2"/>
    <w:lvl w:ilvl="0" w:tplc="648EF53C">
      <w:start w:val="1"/>
      <w:numFmt w:val="upperRoman"/>
      <w:lvlText w:val="%1."/>
      <w:lvlJc w:val="left"/>
      <w:pPr>
        <w:ind w:left="1080" w:hanging="720"/>
      </w:pPr>
      <w:rPr>
        <w:rFonts w:cs="Times New Roman" w:hint="default"/>
      </w:rPr>
    </w:lvl>
    <w:lvl w:ilvl="1" w:tplc="9A345CA0">
      <w:start w:val="1"/>
      <w:numFmt w:val="decimal"/>
      <w:lvlText w:val="%2."/>
      <w:lvlJc w:val="left"/>
      <w:pPr>
        <w:ind w:left="1920" w:hanging="840"/>
      </w:pPr>
      <w:rPr>
        <w:rFonts w:eastAsia="Times New Roman" w:cs="Times New Roman" w:hint="default"/>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4AE87549"/>
    <w:multiLevelType w:val="multilevel"/>
    <w:tmpl w:val="545221C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color w:val="auto"/>
        <w:sz w:val="23"/>
      </w:rPr>
    </w:lvl>
    <w:lvl w:ilvl="2">
      <w:start w:val="1"/>
      <w:numFmt w:val="decimal"/>
      <w:isLgl/>
      <w:lvlText w:val="%1.%2.%3."/>
      <w:lvlJc w:val="left"/>
      <w:pPr>
        <w:ind w:left="1080" w:hanging="720"/>
      </w:pPr>
      <w:rPr>
        <w:rFonts w:cs="Times New Roman" w:hint="default"/>
        <w:color w:val="auto"/>
        <w:sz w:val="23"/>
      </w:rPr>
    </w:lvl>
    <w:lvl w:ilvl="3">
      <w:start w:val="1"/>
      <w:numFmt w:val="decimal"/>
      <w:isLgl/>
      <w:lvlText w:val="%1.%2.%3.%4."/>
      <w:lvlJc w:val="left"/>
      <w:pPr>
        <w:ind w:left="1080" w:hanging="720"/>
      </w:pPr>
      <w:rPr>
        <w:rFonts w:cs="Times New Roman" w:hint="default"/>
        <w:color w:val="auto"/>
        <w:sz w:val="23"/>
      </w:rPr>
    </w:lvl>
    <w:lvl w:ilvl="4">
      <w:start w:val="1"/>
      <w:numFmt w:val="decimal"/>
      <w:isLgl/>
      <w:lvlText w:val="%1.%2.%3.%4.%5."/>
      <w:lvlJc w:val="left"/>
      <w:pPr>
        <w:ind w:left="1440" w:hanging="1080"/>
      </w:pPr>
      <w:rPr>
        <w:rFonts w:cs="Times New Roman" w:hint="default"/>
        <w:color w:val="auto"/>
        <w:sz w:val="23"/>
      </w:rPr>
    </w:lvl>
    <w:lvl w:ilvl="5">
      <w:start w:val="1"/>
      <w:numFmt w:val="decimal"/>
      <w:isLgl/>
      <w:lvlText w:val="%1.%2.%3.%4.%5.%6."/>
      <w:lvlJc w:val="left"/>
      <w:pPr>
        <w:ind w:left="1440" w:hanging="1080"/>
      </w:pPr>
      <w:rPr>
        <w:rFonts w:cs="Times New Roman" w:hint="default"/>
        <w:color w:val="auto"/>
        <w:sz w:val="23"/>
      </w:rPr>
    </w:lvl>
    <w:lvl w:ilvl="6">
      <w:start w:val="1"/>
      <w:numFmt w:val="decimal"/>
      <w:isLgl/>
      <w:lvlText w:val="%1.%2.%3.%4.%5.%6.%7."/>
      <w:lvlJc w:val="left"/>
      <w:pPr>
        <w:ind w:left="1800" w:hanging="1440"/>
      </w:pPr>
      <w:rPr>
        <w:rFonts w:cs="Times New Roman" w:hint="default"/>
        <w:color w:val="auto"/>
        <w:sz w:val="23"/>
      </w:rPr>
    </w:lvl>
    <w:lvl w:ilvl="7">
      <w:start w:val="1"/>
      <w:numFmt w:val="decimal"/>
      <w:isLgl/>
      <w:lvlText w:val="%1.%2.%3.%4.%5.%6.%7.%8."/>
      <w:lvlJc w:val="left"/>
      <w:pPr>
        <w:ind w:left="1800" w:hanging="1440"/>
      </w:pPr>
      <w:rPr>
        <w:rFonts w:cs="Times New Roman" w:hint="default"/>
        <w:color w:val="auto"/>
        <w:sz w:val="23"/>
      </w:rPr>
    </w:lvl>
    <w:lvl w:ilvl="8">
      <w:start w:val="1"/>
      <w:numFmt w:val="decimal"/>
      <w:isLgl/>
      <w:lvlText w:val="%1.%2.%3.%4.%5.%6.%7.%8.%9."/>
      <w:lvlJc w:val="left"/>
      <w:pPr>
        <w:ind w:left="2160" w:hanging="1800"/>
      </w:pPr>
      <w:rPr>
        <w:rFonts w:cs="Times New Roman" w:hint="default"/>
        <w:color w:val="auto"/>
        <w:sz w:val="23"/>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151"/>
    <w:rsid w:val="0013732E"/>
    <w:rsid w:val="001E5E56"/>
    <w:rsid w:val="003478A5"/>
    <w:rsid w:val="003C3151"/>
    <w:rsid w:val="004525A1"/>
    <w:rsid w:val="005B5785"/>
    <w:rsid w:val="00DC58E8"/>
    <w:rsid w:val="00F12C00"/>
    <w:rsid w:val="00F55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151"/>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3C3151"/>
    <w:pPr>
      <w:ind w:left="720"/>
      <w:contextualSpacing/>
    </w:pPr>
  </w:style>
  <w:style w:type="character" w:customStyle="1" w:styleId="DefaultChar">
    <w:name w:val="Default Char"/>
    <w:link w:val="Default"/>
    <w:qFormat/>
    <w:locked/>
    <w:rsid w:val="003C3151"/>
    <w:rPr>
      <w:rFonts w:ascii="Times New Roman" w:eastAsia="Times New Roman" w:hAnsi="Times New Roman"/>
      <w:color w:val="000000"/>
      <w:sz w:val="24"/>
      <w:lang w:val="et-EE" w:eastAsia="x-none"/>
    </w:rPr>
  </w:style>
  <w:style w:type="paragraph" w:customStyle="1" w:styleId="Default">
    <w:name w:val="Default"/>
    <w:link w:val="DefaultChar"/>
    <w:qFormat/>
    <w:rsid w:val="003C3151"/>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NoSpacing">
    <w:name w:val="No Spacing"/>
    <w:link w:val="NoSpacingChar"/>
    <w:uiPriority w:val="1"/>
    <w:qFormat/>
    <w:rsid w:val="003C3151"/>
    <w:pPr>
      <w:spacing w:after="0" w:line="240" w:lineRule="auto"/>
    </w:pPr>
    <w:rPr>
      <w:rFonts w:ascii="Times New Roman" w:hAnsi="Times New Roman" w:cs="Times New Roman"/>
      <w:sz w:val="24"/>
      <w:szCs w:val="24"/>
    </w:rPr>
  </w:style>
  <w:style w:type="character" w:customStyle="1" w:styleId="NoSpacingChar">
    <w:name w:val="No Spacing Char"/>
    <w:link w:val="NoSpacing"/>
    <w:qFormat/>
    <w:locked/>
    <w:rsid w:val="003C3151"/>
    <w:rPr>
      <w:rFonts w:ascii="Times New Roman" w:eastAsia="Times New Roman" w:hAnsi="Times New Roman"/>
      <w:sz w:val="24"/>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3C3151"/>
  </w:style>
  <w:style w:type="paragraph" w:styleId="BalloonText">
    <w:name w:val="Balloon Text"/>
    <w:basedOn w:val="Normal"/>
    <w:link w:val="BalloonTextChar"/>
    <w:uiPriority w:val="99"/>
    <w:semiHidden/>
    <w:unhideWhenUsed/>
    <w:rsid w:val="00F55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6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151"/>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3C3151"/>
    <w:pPr>
      <w:ind w:left="720"/>
      <w:contextualSpacing/>
    </w:pPr>
  </w:style>
  <w:style w:type="character" w:customStyle="1" w:styleId="DefaultChar">
    <w:name w:val="Default Char"/>
    <w:link w:val="Default"/>
    <w:qFormat/>
    <w:locked/>
    <w:rsid w:val="003C3151"/>
    <w:rPr>
      <w:rFonts w:ascii="Times New Roman" w:eastAsia="Times New Roman" w:hAnsi="Times New Roman"/>
      <w:color w:val="000000"/>
      <w:sz w:val="24"/>
      <w:lang w:val="et-EE" w:eastAsia="x-none"/>
    </w:rPr>
  </w:style>
  <w:style w:type="paragraph" w:customStyle="1" w:styleId="Default">
    <w:name w:val="Default"/>
    <w:link w:val="DefaultChar"/>
    <w:qFormat/>
    <w:rsid w:val="003C3151"/>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NoSpacing">
    <w:name w:val="No Spacing"/>
    <w:link w:val="NoSpacingChar"/>
    <w:uiPriority w:val="1"/>
    <w:qFormat/>
    <w:rsid w:val="003C3151"/>
    <w:pPr>
      <w:spacing w:after="0" w:line="240" w:lineRule="auto"/>
    </w:pPr>
    <w:rPr>
      <w:rFonts w:ascii="Times New Roman" w:hAnsi="Times New Roman" w:cs="Times New Roman"/>
      <w:sz w:val="24"/>
      <w:szCs w:val="24"/>
    </w:rPr>
  </w:style>
  <w:style w:type="character" w:customStyle="1" w:styleId="NoSpacingChar">
    <w:name w:val="No Spacing Char"/>
    <w:link w:val="NoSpacing"/>
    <w:qFormat/>
    <w:locked/>
    <w:rsid w:val="003C3151"/>
    <w:rPr>
      <w:rFonts w:ascii="Times New Roman" w:eastAsia="Times New Roman" w:hAnsi="Times New Roman"/>
      <w:sz w:val="24"/>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3C3151"/>
  </w:style>
  <w:style w:type="paragraph" w:styleId="BalloonText">
    <w:name w:val="Balloon Text"/>
    <w:basedOn w:val="Normal"/>
    <w:link w:val="BalloonTextChar"/>
    <w:uiPriority w:val="99"/>
    <w:semiHidden/>
    <w:unhideWhenUsed/>
    <w:rsid w:val="00F55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obele.lv" TargetMode="External"/><Relationship Id="rId5" Type="http://schemas.openxmlformats.org/officeDocument/2006/relationships/webSettings" Target="webSettings.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7649</Words>
  <Characters>4361</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2023-02-07T08:20:00Z</dcterms:created>
  <dcterms:modified xsi:type="dcterms:W3CDTF">2023-02-07T08:20:00Z</dcterms:modified>
</cp:coreProperties>
</file>